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C2E" w:rsidRPr="002F6284" w:rsidRDefault="00427C2E" w:rsidP="002F6284">
      <w:pPr>
        <w:jc w:val="center"/>
        <w:rPr>
          <w:rFonts w:ascii="宋体" w:eastAsia="宋体" w:hAnsi="宋体"/>
          <w:b/>
          <w:sz w:val="28"/>
          <w:szCs w:val="28"/>
        </w:rPr>
      </w:pPr>
      <w:bookmarkStart w:id="0" w:name="_GoBack"/>
      <w:r w:rsidRPr="002F6284">
        <w:rPr>
          <w:rFonts w:ascii="宋体" w:eastAsia="宋体" w:hAnsi="宋体"/>
          <w:b/>
          <w:sz w:val="28"/>
          <w:szCs w:val="28"/>
        </w:rPr>
        <w:t>关于积极推进全国职业能力建设工作的通知</w:t>
      </w:r>
    </w:p>
    <w:bookmarkEnd w:id="0"/>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hint="eastAsia"/>
        </w:rPr>
        <w:t>有关高等院校、职业教育中心、职业中专、技工学校：</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为全面贯彻党的十九大精神，以习近平新时代中国特色社会主义思想为指导，坚持新发展理念，按照高质量发展要求，积极推进全国职业能力研究与实践基地建设，组织开展职业技能培训、实施职业能力第三方评定工作，全力促进就业创业校企衔接，加快推动职业能力建设工作取得新进展，努力形成人人渴望成才、人人努力成才、人人皆可成才、人人尽展其才的良好局面。有关</w:t>
      </w:r>
      <w:proofErr w:type="gramStart"/>
      <w:r w:rsidRPr="002F6284">
        <w:rPr>
          <w:rFonts w:ascii="宋体" w:eastAsia="宋体" w:hAnsi="宋体"/>
        </w:rPr>
        <w:t>事宜函知如下</w:t>
      </w:r>
      <w:proofErr w:type="gramEnd"/>
      <w:r w:rsidRPr="002F6284">
        <w:rPr>
          <w:rFonts w:ascii="宋体" w:eastAsia="宋体" w:hAnsi="宋体"/>
        </w:rPr>
        <w:t>：</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一、推进职业能力基地建设</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为进一步推进职业能力研究水平,探索职业教育教学、管理、就业等深度融合，全国职业能力建设评审委员会在2019年组织开展一批全国职业能力研究与实践基地建设工作（以下简称“基地建设”）。</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一）基地建设推荐：属高等院校、技师技工院校、中等职业学校的，以学校为单位进行推荐，申报基地可依托本校的院系、就业创业学院、就业指导中心等机构部门设立。各院校、单位可同时申请设立多个不同专业项目的基地。</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（二）基地认定方式：本次建设采取“先立项建设，后评估认定”方式。2019年5月公布基地立项建设项目名单，颁发牌匾，各基地批准立项后每年组织一次评估认定工作，评估合格的基地予以经费支持。</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（三）基地项目经费：我委员会对评估认定合格的基地，予以经费支持，每年支持经费10万元。</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（四）年度认定合格的基地予以保留，没有通过评估的基地予以撤销摘牌。</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二、共建职业能力评审鉴定平台 </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职业能力（岗位）技能培训工作，是人才评价的重要组成部分，是专业技术职称（资格）制度和职业资格制度等组成专业技术人才评价体系的有益补充。是落实党中央、国务院提出的"科教兴国"战略方针的重要举措，也是我国人力资源开发的一项战略措施；对于提高劳动者素质，促进劳动力市场的建设以及深化国有企业改革，促进经济发展都具有重要意义。</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全国职业能力建设评审委员会在 2019年将实施职业（岗位）能力等级第三方评审服务平台，推动、打造、建立职业院校师资优势与职业能力等级评审通过平台资源共享，简化就业培训等级鉴定流程。通过院校优质师资资源与市场第三方接轨，推动院校师资向职业能力培训、职业能力鉴定，双方共同推动职业就业创业。</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通过院校师资力量承担职业能力专业化培训、职业能力等级评估，全国职业能力建设评审委员会通过建立各地职业能力考试考点承担相关工作。设立全国职业能力考试考点有</w:t>
      </w:r>
      <w:r w:rsidRPr="002F6284">
        <w:rPr>
          <w:rFonts w:ascii="宋体" w:eastAsia="宋体" w:hAnsi="宋体"/>
        </w:rPr>
        <w:lastRenderedPageBreak/>
        <w:t>关事项如下：</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（一）由各地院校提出职业能力考点设立申请，填写申请书，阐述本院校计划设立培训考试专业的师资优势、设施优势等基本条件。</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（二）经委员会复审，确认认定职业能力鉴定资格，予以发文、颁发牌匾。</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（三）委员会参照设立职业能力考点的验收标准每年予以一次验收，达到标准要求的，予以拨付经费，每年资助5万元。</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（四）年度认定合格的考点予以保留，没有通过评估的考点予以撤销摘牌。</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凡通过职能</w:t>
      </w:r>
      <w:proofErr w:type="gramStart"/>
      <w:r w:rsidRPr="002F6284">
        <w:rPr>
          <w:rFonts w:ascii="宋体" w:eastAsia="宋体" w:hAnsi="宋体"/>
        </w:rPr>
        <w:t>力专业</w:t>
      </w:r>
      <w:proofErr w:type="gramEnd"/>
      <w:r w:rsidRPr="002F6284">
        <w:rPr>
          <w:rFonts w:ascii="宋体" w:eastAsia="宋体" w:hAnsi="宋体"/>
        </w:rPr>
        <w:t>培训，职业（岗位）能力等级专家评审，获得全国职业能力建设评审委员会、全国职业能力鉴定中心颁发的《职业能力证书》，证书加盖钢印，全国职业能力证书设初级、中级、高级三个级别，所颁发的证书均可在全国专业技术人才公共服务平台真伪查询。网址www.mohrss.org。</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三、打通高效就业输出通道</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今年的政府工作报告把职业教育摆在十分突出的位置，所用文字之多、措施之具体、目标之明确、利害关系之重大、政策支持之坚定等均超过以往。报告明确指出，“就业是民生之本、财富之源”，这就把民生、教育、就业三者紧密联系到一起，成为不可分割的整体。报告中30处提到“就业”，26处提到“教育”，其中4处提到“职业教育”。报告指出，“今年首次将就业优先政策置于宏观政策层面，旨在强化各方面重视就业、支持就业的导向”。正是在这样的背景下，报告提出“实施职业技能提升行动”“今年大规模扩招100万人”“加快学历证书和职业</w:t>
      </w:r>
      <w:r w:rsidRPr="002F6284">
        <w:rPr>
          <w:rFonts w:ascii="宋体" w:eastAsia="宋体" w:hAnsi="宋体" w:hint="eastAsia"/>
        </w:rPr>
        <w:t>技能等级证书互通衔接”“改革高职院校办学体制，提高办学质量”等一系列重要举措。</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各高校要全面开展职业发展指导和创业就业教育，使地方经济出现“输出一名青年，富裕一个家庭，带动一方经济”的繁荣景象。</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hint="eastAsia"/>
        </w:rPr>
        <w:t>凡通过职业能力评估，获得职业能力证书者，简化就业单位输出流程，通过服务平台向有关职业院校提供多方优质就业单位信息，推荐就业单位到院校就业直招，缩短院校与企业之间需求距离，为院校</w:t>
      </w:r>
      <w:r w:rsidRPr="002F6284">
        <w:rPr>
          <w:rFonts w:ascii="宋体" w:eastAsia="宋体" w:hAnsi="宋体"/>
        </w:rPr>
        <w:t>-平台-企业助力，使更多有志青年凭借一技之长尽可能快一些实现人生价值。</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四、申报材料报送</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请有意设立全国职业能力研究与实践基地、全国职业能力考试考点共建单位于2019年5月20日前填写《全国职业能力研究与实践基地申报表》、《全国职业能力考试考点申请表》及《推荐毕业生就业信息联系表》（纸质版、电子版各1份）报送至我委员会。</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五、委托受理咨询</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lastRenderedPageBreak/>
        <w:t xml:space="preserve">       全国职业能力建设评审委员会委托北京稼轩教育科技研究院负责咨询受理有关事宜。联系电话：010-61282522 。</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纸质材料邮寄受理地址：山东省济南市历下区文化东路63号</w:t>
      </w:r>
      <w:proofErr w:type="gramStart"/>
      <w:r w:rsidRPr="002F6284">
        <w:rPr>
          <w:rFonts w:ascii="宋体" w:eastAsia="宋体" w:hAnsi="宋体"/>
        </w:rPr>
        <w:t>恒</w:t>
      </w:r>
      <w:proofErr w:type="gramEnd"/>
      <w:r w:rsidRPr="002F6284">
        <w:rPr>
          <w:rFonts w:ascii="宋体" w:eastAsia="宋体" w:hAnsi="宋体"/>
        </w:rPr>
        <w:t>大帝景909办公室；北京稼轩教育科技研究院山东分院；联系电话：0531-66669765；邮箱mohrss9@163.com 。</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六、附件下载：www.mohrss.org</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1.《全国职业能力研究与实践基地申报表》；</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2.《全国职业能力考试考点申请表》；</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3.《推荐毕业生就业信息联系表》。</w:t>
      </w:r>
    </w:p>
    <w:p w:rsidR="00427C2E" w:rsidRPr="002F6284" w:rsidRDefault="00427C2E" w:rsidP="00427C2E">
      <w:pPr>
        <w:rPr>
          <w:rFonts w:ascii="宋体" w:eastAsia="宋体" w:hAnsi="宋体"/>
        </w:rPr>
      </w:pPr>
    </w:p>
    <w:p w:rsidR="00427C2E" w:rsidRPr="002F6284" w:rsidRDefault="00427C2E" w:rsidP="00427C2E">
      <w:pPr>
        <w:rPr>
          <w:rFonts w:ascii="宋体" w:eastAsia="宋体" w:hAnsi="宋体"/>
        </w:rPr>
      </w:pPr>
      <w:r w:rsidRPr="002F6284">
        <w:rPr>
          <w:rFonts w:ascii="宋体" w:eastAsia="宋体" w:hAnsi="宋体"/>
        </w:rPr>
        <w:t xml:space="preserve">               </w:t>
      </w:r>
      <w:r w:rsidR="002F6284">
        <w:rPr>
          <w:rFonts w:ascii="宋体" w:eastAsia="宋体" w:hAnsi="宋体"/>
        </w:rPr>
        <w:t xml:space="preserve">                                     </w:t>
      </w:r>
      <w:r w:rsidRPr="002F6284">
        <w:rPr>
          <w:rFonts w:ascii="宋体" w:eastAsia="宋体" w:hAnsi="宋体"/>
        </w:rPr>
        <w:t>全国职业能力建设评审委员会</w:t>
      </w:r>
    </w:p>
    <w:p w:rsidR="00427C2E" w:rsidRPr="002F6284" w:rsidRDefault="00427C2E" w:rsidP="00427C2E">
      <w:pPr>
        <w:rPr>
          <w:rFonts w:ascii="宋体" w:eastAsia="宋体" w:hAnsi="宋体"/>
        </w:rPr>
      </w:pPr>
    </w:p>
    <w:p w:rsidR="000A6F3F" w:rsidRPr="002F6284" w:rsidRDefault="00427C2E" w:rsidP="00427C2E">
      <w:pPr>
        <w:rPr>
          <w:rFonts w:ascii="宋体" w:eastAsia="宋体" w:hAnsi="宋体"/>
        </w:rPr>
      </w:pPr>
      <w:r w:rsidRPr="002F6284">
        <w:rPr>
          <w:rFonts w:ascii="宋体" w:eastAsia="宋体" w:hAnsi="宋体"/>
        </w:rPr>
        <w:t xml:space="preserve">                       </w:t>
      </w:r>
      <w:r w:rsidR="002F6284">
        <w:rPr>
          <w:rFonts w:ascii="宋体" w:eastAsia="宋体" w:hAnsi="宋体"/>
        </w:rPr>
        <w:t xml:space="preserve">                                 </w:t>
      </w:r>
      <w:r w:rsidRPr="002F6284">
        <w:rPr>
          <w:rFonts w:ascii="宋体" w:eastAsia="宋体" w:hAnsi="宋体"/>
        </w:rPr>
        <w:t xml:space="preserve"> 2019年3月11日</w:t>
      </w:r>
    </w:p>
    <w:sectPr w:rsidR="000A6F3F" w:rsidRPr="002F62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248"/>
    <w:rsid w:val="000A6F3F"/>
    <w:rsid w:val="002F6284"/>
    <w:rsid w:val="00427C2E"/>
    <w:rsid w:val="00B20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471BF"/>
  <w15:chartTrackingRefBased/>
  <w15:docId w15:val="{2968EE04-8AEE-453C-A75F-48326812F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李敢</dc:creator>
  <cp:keywords/>
  <dc:description/>
  <cp:lastModifiedBy>李敢</cp:lastModifiedBy>
  <cp:revision>5</cp:revision>
  <dcterms:created xsi:type="dcterms:W3CDTF">2019-04-12T03:06:00Z</dcterms:created>
  <dcterms:modified xsi:type="dcterms:W3CDTF">2019-04-12T03:10:00Z</dcterms:modified>
</cp:coreProperties>
</file>