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4C" w:rsidRPr="00B2764C" w:rsidRDefault="00B2764C" w:rsidP="00B2764C">
      <w:pPr>
        <w:widowControl/>
        <w:spacing w:line="600" w:lineRule="atLeast"/>
        <w:jc w:val="center"/>
        <w:rPr>
          <w:rFonts w:ascii="微软雅黑" w:eastAsia="微软雅黑" w:hAnsi="微软雅黑" w:cs="宋体"/>
          <w:color w:val="333333"/>
          <w:kern w:val="0"/>
          <w:sz w:val="33"/>
          <w:szCs w:val="33"/>
        </w:rPr>
      </w:pPr>
      <w:bookmarkStart w:id="0" w:name="_GoBack"/>
      <w:r w:rsidRPr="00B2764C">
        <w:rPr>
          <w:rFonts w:ascii="微软雅黑" w:eastAsia="微软雅黑" w:hAnsi="微软雅黑" w:cs="宋体" w:hint="eastAsia"/>
          <w:color w:val="333333"/>
          <w:kern w:val="0"/>
          <w:sz w:val="33"/>
          <w:szCs w:val="33"/>
        </w:rPr>
        <w:t>关于做好201</w:t>
      </w:r>
      <w:r w:rsidRPr="00B2764C">
        <w:rPr>
          <w:rFonts w:ascii="微软雅黑" w:eastAsia="微软雅黑" w:hAnsi="微软雅黑" w:cs="宋体"/>
          <w:color w:val="333333"/>
          <w:kern w:val="0"/>
          <w:sz w:val="33"/>
          <w:szCs w:val="33"/>
        </w:rPr>
        <w:t>6</w:t>
      </w:r>
      <w:r w:rsidRPr="00B2764C">
        <w:rPr>
          <w:rFonts w:ascii="微软雅黑" w:eastAsia="微软雅黑" w:hAnsi="微软雅黑" w:cs="宋体" w:hint="eastAsia"/>
          <w:color w:val="333333"/>
          <w:kern w:val="0"/>
          <w:sz w:val="33"/>
          <w:szCs w:val="33"/>
        </w:rPr>
        <w:t>级学生顶岗实习工作的通知</w:t>
      </w:r>
    </w:p>
    <w:bookmarkEnd w:id="0"/>
    <w:p w:rsidR="00B2764C" w:rsidRPr="00B2764C" w:rsidRDefault="00B2764C" w:rsidP="00B2764C">
      <w:pPr>
        <w:widowControl/>
        <w:spacing w:before="100" w:beforeAutospacing="1" w:after="100" w:afterAutospacing="1" w:line="480" w:lineRule="exact"/>
        <w:jc w:val="left"/>
      </w:pPr>
      <w:r w:rsidRPr="00B2764C">
        <w:rPr>
          <w:rFonts w:ascii="宋体" w:hAnsi="宋体" w:cs="宋体" w:hint="eastAsia"/>
          <w:b/>
          <w:bCs/>
          <w:color w:val="auto"/>
          <w:kern w:val="0"/>
          <w:sz w:val="29"/>
          <w:szCs w:val="24"/>
        </w:rPr>
        <w:t>各二级学院：</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根据教育部等五部门关于印发《职业学校学生实习管理规定》的通知（教职成</w:t>
      </w:r>
      <w:r w:rsidRPr="00B2764C">
        <w:rPr>
          <w:rFonts w:ascii="宋体" w:hAnsi="宋体" w:cs="宋体"/>
          <w:color w:val="auto"/>
          <w:kern w:val="0"/>
          <w:sz w:val="29"/>
          <w:szCs w:val="29"/>
        </w:rPr>
        <w:t>[2016]3</w:t>
      </w:r>
      <w:r w:rsidRPr="00B2764C">
        <w:rPr>
          <w:rFonts w:ascii="宋体" w:hAnsi="宋体" w:cs="宋体" w:hint="eastAsia"/>
          <w:color w:val="auto"/>
          <w:kern w:val="0"/>
          <w:sz w:val="29"/>
          <w:szCs w:val="29"/>
        </w:rPr>
        <w:t>号）以及学校《顶岗实习管理实施细则》（徐工职院发</w:t>
      </w:r>
      <w:r w:rsidRPr="00B2764C">
        <w:rPr>
          <w:rFonts w:ascii="宋体" w:hAnsi="宋体" w:cs="宋体"/>
          <w:color w:val="auto"/>
          <w:kern w:val="0"/>
          <w:sz w:val="29"/>
          <w:szCs w:val="29"/>
        </w:rPr>
        <w:t>[201</w:t>
      </w:r>
      <w:r w:rsidRPr="00B2764C">
        <w:rPr>
          <w:rFonts w:ascii="宋体" w:hAnsi="宋体" w:cs="宋体" w:hint="eastAsia"/>
          <w:color w:val="auto"/>
          <w:kern w:val="0"/>
          <w:sz w:val="29"/>
          <w:szCs w:val="29"/>
        </w:rPr>
        <w:t>5</w:t>
      </w:r>
      <w:r w:rsidRPr="00B2764C">
        <w:rPr>
          <w:rFonts w:ascii="宋体" w:hAnsi="宋体" w:cs="宋体"/>
          <w:color w:val="auto"/>
          <w:kern w:val="0"/>
          <w:sz w:val="29"/>
          <w:szCs w:val="29"/>
        </w:rPr>
        <w:t>]</w:t>
      </w:r>
      <w:r w:rsidRPr="00B2764C">
        <w:rPr>
          <w:rFonts w:ascii="宋体" w:hAnsi="宋体" w:cs="宋体" w:hint="eastAsia"/>
          <w:color w:val="auto"/>
          <w:kern w:val="0"/>
          <w:sz w:val="29"/>
          <w:szCs w:val="29"/>
        </w:rPr>
        <w:t>65号）等文件精神，结合学校教学计划总体安排，2016级学生顶岗实习环节安排在201</w:t>
      </w:r>
      <w:r w:rsidRPr="00B2764C">
        <w:rPr>
          <w:rFonts w:ascii="宋体" w:hAnsi="宋体" w:cs="宋体"/>
          <w:color w:val="auto"/>
          <w:kern w:val="0"/>
          <w:sz w:val="29"/>
          <w:szCs w:val="29"/>
        </w:rPr>
        <w:t>8</w:t>
      </w:r>
      <w:r w:rsidRPr="00B2764C">
        <w:rPr>
          <w:rFonts w:ascii="宋体" w:hAnsi="宋体" w:cs="宋体" w:hint="eastAsia"/>
          <w:color w:val="auto"/>
          <w:kern w:val="0"/>
          <w:sz w:val="29"/>
          <w:szCs w:val="29"/>
        </w:rPr>
        <w:t>-201</w:t>
      </w:r>
      <w:r w:rsidRPr="00B2764C">
        <w:rPr>
          <w:rFonts w:ascii="宋体" w:hAnsi="宋体" w:cs="宋体"/>
          <w:color w:val="auto"/>
          <w:kern w:val="0"/>
          <w:sz w:val="29"/>
          <w:szCs w:val="29"/>
        </w:rPr>
        <w:t>9</w:t>
      </w:r>
      <w:r w:rsidRPr="00B2764C">
        <w:rPr>
          <w:rFonts w:ascii="宋体" w:hAnsi="宋体" w:cs="宋体" w:hint="eastAsia"/>
          <w:color w:val="auto"/>
          <w:kern w:val="0"/>
          <w:sz w:val="29"/>
          <w:szCs w:val="29"/>
        </w:rPr>
        <w:t>学年第二学期进行，凡我校在籍学生均需参加顶岗实习并取得相应成绩方可毕业。顶岗实习教学环节由学校顶岗实习领导小组统一领导和调控，在相关职能部门共同配合下，由各二级学院具体组织实施，现将顶岗实习环节相关工作要求通知如下：</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学生顶岗实习按照实习+就业的形式，按照专业相关、相近或基本对口的原则，在学校和各二级学院组织学生参加各类招聘会的基础上，采取由学生与企业双向选择、学生个人自主联系实习就业单位及二级学院集中安排相结合的方式开展。</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2.实习单位应当选择合法经营、管理规范、实习设备完备、符合安全生产法律法规要求的实习单位安排学生实习。在确定实习单位前，应进行实地考察，考察内容应包括：单位资质、诚信状况、管理水平、实习岗位性质和内容、工作时间、工作环境、生活住宿环境以及健康保障、安全防护等方面。</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3.严格执行教育部有关高危岗位，黄、赌、毒和其它不适宜实习的岗位禁入规定。不得安排学生从事高空、井下、放射性、有毒、</w:t>
      </w:r>
      <w:r w:rsidRPr="00B2764C">
        <w:rPr>
          <w:rFonts w:ascii="宋体" w:hAnsi="宋体" w:cs="宋体" w:hint="eastAsia"/>
          <w:color w:val="auto"/>
          <w:kern w:val="0"/>
          <w:sz w:val="29"/>
          <w:szCs w:val="29"/>
        </w:rPr>
        <w:lastRenderedPageBreak/>
        <w:t>易燃易爆，以及其他具有较高安全风险的实习；不得安排学生进入营业性娱乐场所实习。</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4.</w:t>
      </w:r>
      <w:r w:rsidRPr="00B2764C">
        <w:rPr>
          <w:rFonts w:ascii="宋体" w:hAnsi="宋体" w:cs="宋体"/>
          <w:color w:val="auto"/>
          <w:kern w:val="0"/>
          <w:sz w:val="29"/>
          <w:szCs w:val="29"/>
        </w:rPr>
        <w:t>将实习安排纳入人才培养方案和教学计划。</w:t>
      </w:r>
      <w:r w:rsidRPr="00B2764C">
        <w:rPr>
          <w:rFonts w:ascii="宋体" w:hAnsi="宋体" w:cs="宋体" w:hint="eastAsia"/>
          <w:color w:val="auto"/>
          <w:kern w:val="0"/>
          <w:sz w:val="29"/>
          <w:szCs w:val="29"/>
        </w:rPr>
        <w:t>实习开始前，应当根据专业人才培养方案，与实习单位共同制订实习计划，明确实习目标、实习任务、必要的实习准备、考核标准等，并开展培训，使学生了解各实习阶段的学习目标、任务和考核标准。</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5.顶岗实习前各学院需成立“顶岗实习工作小组”，全面负责本院学生顶岗实习的组织与管理，顶岗实习管理队伍原则上由学院专业指导教师、管理教师和企业指导教师组成,负责学生实习期间的管理和监控，具体职责按《顶岗实习管理实施细则》有关要求执行。</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6.学生离校前，各学院需指导学生正确使用顶岗实习管理系统，帮助学生明确实习目的、任务、要求和考核办法；做好顶岗实习前的教育活动,进行职业道德、法纪、安全知识等系列宣传教育活动，宣布实习任务、实习纪律和实习安排。</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7.学生实习前须填写实习申请备案表（承诺书），并与实习单位签订三方实习协议，并办理保险；自主联系实习单位的学生还须填写自主联系实习单位申请表，由家长签字确认，报经所在学院审核通过后方可实习；实习期间更换单位的，亦需提供以上实习材料并重新签订实习协议。</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8.二级学院需于元月15日前落实好所有顶岗实习学生岗位及指导、管理人员的安排工作，并使用顶岗实习管理系统下达实习任</w:t>
      </w:r>
      <w:r w:rsidRPr="00B2764C">
        <w:rPr>
          <w:rFonts w:ascii="宋体" w:hAnsi="宋体" w:cs="宋体" w:hint="eastAsia"/>
          <w:color w:val="auto"/>
          <w:kern w:val="0"/>
          <w:sz w:val="29"/>
          <w:szCs w:val="29"/>
        </w:rPr>
        <w:lastRenderedPageBreak/>
        <w:t>务书、导入实习单位、分配实习指导教师，并组织相关实习指导教师和管理老师学习相关管理细则和教学要求，切实解决学生实习期间遇到的系列问题，保障顶岗实习工作有序开展。</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9.顶岗实习指导教师原则上由专业老师担任，顶岗实习管理教师一般由顶岗实习原班主任担任，实习指导教师要按要求对实习学生周记进行批阅、定期联系指导，实习指导教师的其它职责和考核办法以及实习管理教师的职责和考核办法按教务处和学工处有关文件规定执行。</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10.二级学院在学生相对集中的实习单位，应聘请实习单位的专业技术人员、管理人员担任企业指导教师，配合学院实习指导教师做实习鉴定。</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11.按照教学计划的要求，学生实习期间须完成15周的周记。周记完成后，提交实习总结。学生须按时写作周记，指导教师须对学生周记及时进行批阅和指导并按要求适时反馈，学生周记的写作与指导教师的批阅均须在顶岗位实习管理系统内完成，实习结束或返校时，需将打印的纸质实习总结和单位实习鉴定表一起呈报各二级学院，以便评定实习成绩，同时各二级学院将以上材料归入教学档案。</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12.二级学院须加强顶岗位实习全过程的管理和监控，做好实习环节教学资料的收集归档工作，同时，明确各方权利和义务，做好定期跟踪检查与指导服务以及实习期间的动态统计和反馈工作。</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13.教务处协同学工处和高等职业教育研究与质量评估办公室</w:t>
      </w:r>
      <w:r w:rsidRPr="00B2764C">
        <w:rPr>
          <w:rFonts w:ascii="宋体" w:hAnsi="宋体" w:cs="宋体" w:hint="eastAsia"/>
          <w:color w:val="auto"/>
          <w:kern w:val="0"/>
          <w:sz w:val="29"/>
          <w:szCs w:val="29"/>
        </w:rPr>
        <w:lastRenderedPageBreak/>
        <w:t>加强对顶岗实习的检查和走访工作，及时掌握顶岗实习教学环节存在的问题，撰写质量分析报告，反馈学校顶岗实习领导小组，为改进和提高顶岗实习教学环节质量提供参考；同时检查结果也将作为各二级学院评先创优的重要依据。</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14.顶岗实习工作须严格按照学校《顶岗实习管理实施细则》徐工职院发[2015]65号文件执行，如有未尽事宜，另行通知。</w:t>
      </w:r>
    </w:p>
    <w:p w:rsidR="00B2764C" w:rsidRPr="00B2764C" w:rsidRDefault="00B2764C" w:rsidP="00B2764C">
      <w:pPr>
        <w:ind w:firstLineChars="200" w:firstLine="580"/>
        <w:rPr>
          <w:rFonts w:ascii="宋体" w:hAnsi="宋体" w:cs="宋体"/>
          <w:color w:val="auto"/>
          <w:kern w:val="0"/>
          <w:sz w:val="29"/>
          <w:szCs w:val="29"/>
        </w:rPr>
      </w:pPr>
      <w:r w:rsidRPr="00B2764C">
        <w:rPr>
          <w:rFonts w:ascii="宋体" w:hAnsi="宋体" w:cs="宋体" w:hint="eastAsia"/>
          <w:color w:val="auto"/>
          <w:kern w:val="0"/>
          <w:sz w:val="29"/>
          <w:szCs w:val="29"/>
        </w:rPr>
        <w:t>15.本通知的相关条款内容由教务处负责解释。</w:t>
      </w:r>
    </w:p>
    <w:p w:rsidR="00B2764C" w:rsidRPr="00B2764C" w:rsidRDefault="00B2764C" w:rsidP="00B2764C">
      <w:pPr>
        <w:rPr>
          <w:rFonts w:ascii="宋体" w:hAnsi="宋体" w:cs="宋体"/>
          <w:color w:val="auto"/>
          <w:kern w:val="0"/>
          <w:sz w:val="29"/>
          <w:szCs w:val="29"/>
        </w:rPr>
      </w:pPr>
    </w:p>
    <w:p w:rsidR="00B2764C" w:rsidRPr="00B2764C" w:rsidRDefault="00B2764C" w:rsidP="00B2764C">
      <w:pPr>
        <w:ind w:firstLineChars="1750" w:firstLine="5075"/>
        <w:rPr>
          <w:rFonts w:ascii="宋体" w:hAnsi="宋体" w:cs="宋体"/>
          <w:color w:val="auto"/>
          <w:kern w:val="0"/>
          <w:sz w:val="29"/>
          <w:szCs w:val="29"/>
        </w:rPr>
      </w:pPr>
      <w:r w:rsidRPr="00B2764C">
        <w:rPr>
          <w:rFonts w:ascii="宋体" w:hAnsi="宋体" w:cs="宋体" w:hint="eastAsia"/>
          <w:color w:val="auto"/>
          <w:kern w:val="0"/>
          <w:sz w:val="29"/>
          <w:szCs w:val="29"/>
        </w:rPr>
        <w:t>徐州工业职业技术学院</w:t>
      </w:r>
    </w:p>
    <w:p w:rsidR="00B2764C" w:rsidRPr="00B2764C" w:rsidRDefault="00B2764C" w:rsidP="00B2764C">
      <w:pPr>
        <w:ind w:firstLineChars="2100" w:firstLine="6090"/>
        <w:rPr>
          <w:rFonts w:ascii="宋体" w:hAnsi="宋体" w:cs="宋体"/>
          <w:color w:val="auto"/>
          <w:kern w:val="0"/>
          <w:sz w:val="29"/>
          <w:szCs w:val="29"/>
        </w:rPr>
      </w:pPr>
      <w:r w:rsidRPr="00B2764C">
        <w:rPr>
          <w:rFonts w:ascii="宋体" w:hAnsi="宋体" w:cs="宋体" w:hint="eastAsia"/>
          <w:color w:val="auto"/>
          <w:kern w:val="0"/>
          <w:sz w:val="29"/>
          <w:szCs w:val="29"/>
        </w:rPr>
        <w:t>2018-11-</w:t>
      </w:r>
      <w:r w:rsidRPr="00B2764C">
        <w:rPr>
          <w:rFonts w:ascii="宋体" w:hAnsi="宋体" w:cs="宋体"/>
          <w:color w:val="auto"/>
          <w:kern w:val="0"/>
          <w:sz w:val="29"/>
          <w:szCs w:val="29"/>
        </w:rPr>
        <w:t>2</w:t>
      </w:r>
      <w:r w:rsidRPr="00B2764C">
        <w:rPr>
          <w:rFonts w:ascii="宋体" w:hAnsi="宋体" w:cs="宋体" w:hint="eastAsia"/>
          <w:color w:val="auto"/>
          <w:kern w:val="0"/>
          <w:sz w:val="29"/>
          <w:szCs w:val="29"/>
        </w:rPr>
        <w:t>8</w:t>
      </w:r>
    </w:p>
    <w:p w:rsidR="00303959" w:rsidRDefault="00303959"/>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 w:rsidR="00094E8A" w:rsidRDefault="00094E8A">
      <w:pPr>
        <w:rPr>
          <w:rFonts w:hint="eastAsia"/>
        </w:rPr>
      </w:pPr>
    </w:p>
    <w:p w:rsidR="00094E8A" w:rsidRDefault="00094E8A"/>
    <w:p w:rsidR="00094E8A" w:rsidRDefault="00094E8A">
      <w:r>
        <w:rPr>
          <w:rFonts w:hint="eastAsia"/>
        </w:rPr>
        <w:lastRenderedPageBreak/>
        <w:t>附件</w:t>
      </w:r>
    </w:p>
    <w:p w:rsidR="00094E8A" w:rsidRDefault="00094E8A" w:rsidP="00094E8A">
      <w:pPr>
        <w:jc w:val="center"/>
        <w:rPr>
          <w:rFonts w:hint="eastAsia"/>
          <w:b/>
        </w:rPr>
      </w:pPr>
    </w:p>
    <w:p w:rsidR="00094E8A" w:rsidRDefault="00094E8A" w:rsidP="00094E8A">
      <w:pPr>
        <w:jc w:val="center"/>
        <w:rPr>
          <w:b/>
        </w:rPr>
      </w:pPr>
      <w:r w:rsidRPr="00094E8A">
        <w:rPr>
          <w:rFonts w:hint="eastAsia"/>
          <w:b/>
        </w:rPr>
        <w:t>徐州工业</w:t>
      </w:r>
      <w:r w:rsidRPr="00094E8A">
        <w:rPr>
          <w:b/>
        </w:rPr>
        <w:t>职业技术学院</w:t>
      </w:r>
      <w:r>
        <w:rPr>
          <w:rFonts w:hint="eastAsia"/>
          <w:b/>
        </w:rPr>
        <w:t>顶岗实习</w:t>
      </w:r>
      <w:r w:rsidRPr="00094E8A">
        <w:rPr>
          <w:rFonts w:hint="eastAsia"/>
          <w:b/>
        </w:rPr>
        <w:t>工作流程</w:t>
      </w:r>
    </w:p>
    <w:p w:rsidR="00094E8A" w:rsidRPr="00094E8A" w:rsidRDefault="00094E8A" w:rsidP="00094E8A">
      <w:pPr>
        <w:jc w:val="center"/>
        <w:rPr>
          <w:rFonts w:hint="eastAsia"/>
          <w:b/>
        </w:rPr>
      </w:pPr>
    </w:p>
    <w:tbl>
      <w:tblPr>
        <w:tblStyle w:val="a9"/>
        <w:tblW w:w="0" w:type="auto"/>
        <w:tblLook w:val="04A0" w:firstRow="1" w:lastRow="0" w:firstColumn="1" w:lastColumn="0" w:noHBand="0" w:noVBand="1"/>
      </w:tblPr>
      <w:tblGrid>
        <w:gridCol w:w="1271"/>
        <w:gridCol w:w="4259"/>
        <w:gridCol w:w="2766"/>
      </w:tblGrid>
      <w:tr w:rsidR="00094E8A" w:rsidRPr="00094E8A" w:rsidTr="00C81F00">
        <w:tc>
          <w:tcPr>
            <w:tcW w:w="1271" w:type="dxa"/>
            <w:vAlign w:val="center"/>
          </w:tcPr>
          <w:p w:rsidR="00094E8A" w:rsidRPr="00094E8A" w:rsidRDefault="00094E8A" w:rsidP="00094E8A">
            <w:r w:rsidRPr="00094E8A">
              <w:rPr>
                <w:rFonts w:hint="eastAsia"/>
              </w:rPr>
              <w:t>时</w:t>
            </w:r>
            <w:r w:rsidRPr="00094E8A">
              <w:rPr>
                <w:rFonts w:hint="eastAsia"/>
              </w:rPr>
              <w:t xml:space="preserve"> </w:t>
            </w:r>
            <w:r w:rsidRPr="00094E8A">
              <w:rPr>
                <w:rFonts w:hint="eastAsia"/>
              </w:rPr>
              <w:t>间</w:t>
            </w:r>
          </w:p>
        </w:tc>
        <w:tc>
          <w:tcPr>
            <w:tcW w:w="4259" w:type="dxa"/>
            <w:vAlign w:val="center"/>
          </w:tcPr>
          <w:p w:rsidR="00094E8A" w:rsidRPr="00094E8A" w:rsidRDefault="00094E8A" w:rsidP="00094E8A">
            <w:r w:rsidRPr="00094E8A">
              <w:rPr>
                <w:rFonts w:hint="eastAsia"/>
              </w:rPr>
              <w:t>工作任务及要求</w:t>
            </w:r>
            <w:r w:rsidRPr="00094E8A">
              <w:rPr>
                <w:rFonts w:hint="eastAsia"/>
              </w:rPr>
              <w:t xml:space="preserve"> </w:t>
            </w:r>
          </w:p>
        </w:tc>
        <w:tc>
          <w:tcPr>
            <w:tcW w:w="2766" w:type="dxa"/>
            <w:vAlign w:val="center"/>
          </w:tcPr>
          <w:tbl>
            <w:tblPr>
              <w:tblW w:w="0" w:type="auto"/>
              <w:tblBorders>
                <w:top w:val="nil"/>
                <w:left w:val="nil"/>
                <w:bottom w:val="nil"/>
                <w:right w:val="nil"/>
              </w:tblBorders>
              <w:tblLook w:val="0000" w:firstRow="0" w:lastRow="0" w:firstColumn="0" w:lastColumn="0" w:noHBand="0" w:noVBand="0"/>
            </w:tblPr>
            <w:tblGrid>
              <w:gridCol w:w="1176"/>
              <w:gridCol w:w="222"/>
            </w:tblGrid>
            <w:tr w:rsidR="00094E8A" w:rsidRPr="00094E8A" w:rsidTr="001B08F9">
              <w:trPr>
                <w:trHeight w:val="105"/>
              </w:trPr>
              <w:tc>
                <w:tcPr>
                  <w:tcW w:w="0" w:type="auto"/>
                </w:tcPr>
                <w:p w:rsidR="00094E8A" w:rsidRPr="00094E8A" w:rsidRDefault="00094E8A" w:rsidP="00094E8A">
                  <w:r w:rsidRPr="00094E8A">
                    <w:rPr>
                      <w:rFonts w:hint="eastAsia"/>
                    </w:rPr>
                    <w:t>完成部门</w:t>
                  </w:r>
                </w:p>
              </w:tc>
              <w:tc>
                <w:tcPr>
                  <w:tcW w:w="0" w:type="auto"/>
                </w:tcPr>
                <w:p w:rsidR="00094E8A" w:rsidRPr="00094E8A" w:rsidRDefault="00094E8A" w:rsidP="00094E8A">
                  <w:pPr>
                    <w:rPr>
                      <w:rFonts w:hint="eastAsia"/>
                    </w:rPr>
                  </w:pPr>
                </w:p>
              </w:tc>
            </w:tr>
          </w:tbl>
          <w:p w:rsidR="00094E8A" w:rsidRPr="00094E8A" w:rsidRDefault="00094E8A" w:rsidP="00094E8A"/>
        </w:tc>
      </w:tr>
      <w:tr w:rsidR="00094E8A" w:rsidRPr="00094E8A" w:rsidTr="00C81F00">
        <w:tc>
          <w:tcPr>
            <w:tcW w:w="1271" w:type="dxa"/>
            <w:vAlign w:val="center"/>
          </w:tcPr>
          <w:p w:rsidR="00094E8A" w:rsidRPr="00094E8A" w:rsidRDefault="00094E8A" w:rsidP="00094E8A"/>
        </w:tc>
        <w:tc>
          <w:tcPr>
            <w:tcW w:w="4259" w:type="dxa"/>
            <w:vAlign w:val="center"/>
          </w:tcPr>
          <w:p w:rsidR="00094E8A" w:rsidRPr="00094E8A" w:rsidRDefault="00094E8A" w:rsidP="00094E8A">
            <w:r w:rsidRPr="00094E8A">
              <w:t xml:space="preserve">1. </w:t>
            </w:r>
            <w:r w:rsidRPr="00094E8A">
              <w:rPr>
                <w:rFonts w:hint="eastAsia"/>
              </w:rPr>
              <w:t>组织各学院参与实习工作管理流程培训</w:t>
            </w:r>
          </w:p>
          <w:p w:rsidR="00094E8A" w:rsidRPr="00094E8A" w:rsidRDefault="00094E8A" w:rsidP="00094E8A">
            <w:r w:rsidRPr="00094E8A">
              <w:t xml:space="preserve">2. </w:t>
            </w:r>
            <w:r w:rsidRPr="00094E8A">
              <w:rPr>
                <w:rFonts w:hint="eastAsia"/>
              </w:rPr>
              <w:t>完成基础数据的统计工作，和工学云工作人员对接基础数据</w:t>
            </w:r>
          </w:p>
        </w:tc>
        <w:tc>
          <w:tcPr>
            <w:tcW w:w="2766" w:type="dxa"/>
            <w:vAlign w:val="center"/>
          </w:tcPr>
          <w:p w:rsidR="00094E8A" w:rsidRPr="00094E8A" w:rsidRDefault="00094E8A" w:rsidP="00094E8A">
            <w:r w:rsidRPr="00094E8A">
              <w:rPr>
                <w:rFonts w:hint="eastAsia"/>
              </w:rPr>
              <w:t>教务处</w:t>
            </w:r>
          </w:p>
        </w:tc>
      </w:tr>
      <w:tr w:rsidR="00094E8A" w:rsidRPr="00094E8A" w:rsidTr="00C81F00">
        <w:tc>
          <w:tcPr>
            <w:tcW w:w="1271" w:type="dxa"/>
            <w:vAlign w:val="center"/>
          </w:tcPr>
          <w:p w:rsidR="00094E8A" w:rsidRPr="00094E8A" w:rsidRDefault="00094E8A" w:rsidP="00094E8A">
            <w:r w:rsidRPr="00094E8A">
              <w:rPr>
                <w:rFonts w:hint="eastAsia"/>
              </w:rPr>
              <w:t>2018</w:t>
            </w:r>
            <w:r w:rsidRPr="00094E8A">
              <w:rPr>
                <w:rFonts w:hint="eastAsia"/>
              </w:rPr>
              <w:t>年</w:t>
            </w:r>
            <w:r w:rsidRPr="00094E8A">
              <w:rPr>
                <w:rFonts w:hint="eastAsia"/>
              </w:rPr>
              <w:t>11</w:t>
            </w:r>
            <w:r w:rsidRPr="00094E8A">
              <w:rPr>
                <w:rFonts w:hint="eastAsia"/>
              </w:rPr>
              <w:t>月</w:t>
            </w:r>
            <w:r w:rsidRPr="00094E8A">
              <w:rPr>
                <w:rFonts w:hint="eastAsia"/>
              </w:rPr>
              <w:t>30</w:t>
            </w:r>
            <w:r w:rsidRPr="00094E8A">
              <w:rPr>
                <w:rFonts w:hint="eastAsia"/>
              </w:rPr>
              <w:t>日</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546"/>
              </w:trPr>
              <w:tc>
                <w:tcPr>
                  <w:tcW w:w="0" w:type="auto"/>
                </w:tcPr>
                <w:p w:rsidR="00094E8A" w:rsidRPr="00094E8A" w:rsidRDefault="00094E8A" w:rsidP="00094E8A">
                  <w:r w:rsidRPr="00094E8A">
                    <w:t xml:space="preserve">1. </w:t>
                  </w:r>
                  <w:r w:rsidRPr="00094E8A">
                    <w:rPr>
                      <w:rFonts w:hint="eastAsia"/>
                    </w:rPr>
                    <w:t>各学院成立学院实习教学管理工作领导小组</w:t>
                  </w:r>
                </w:p>
                <w:p w:rsidR="00094E8A" w:rsidRPr="00094E8A" w:rsidRDefault="00094E8A" w:rsidP="00094E8A">
                  <w:r w:rsidRPr="00094E8A">
                    <w:t xml:space="preserve">2. </w:t>
                  </w:r>
                  <w:r w:rsidRPr="00094E8A">
                    <w:rPr>
                      <w:rFonts w:hint="eastAsia"/>
                    </w:rPr>
                    <w:t>制定学院顶岗实习计划（方案）</w:t>
                  </w:r>
                </w:p>
                <w:p w:rsidR="00094E8A" w:rsidRPr="00094E8A" w:rsidRDefault="00094E8A" w:rsidP="00094E8A">
                  <w:r w:rsidRPr="00094E8A">
                    <w:t xml:space="preserve">3. </w:t>
                  </w:r>
                  <w:r w:rsidRPr="00094E8A">
                    <w:rPr>
                      <w:rFonts w:hint="eastAsia"/>
                    </w:rPr>
                    <w:t>联系工学云工作人员分配管理权限</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各学院</w:t>
            </w:r>
          </w:p>
        </w:tc>
      </w:tr>
      <w:tr w:rsidR="00094E8A" w:rsidRPr="00094E8A" w:rsidTr="00C81F00">
        <w:tc>
          <w:tcPr>
            <w:tcW w:w="1271" w:type="dxa"/>
            <w:vAlign w:val="center"/>
          </w:tcPr>
          <w:p w:rsidR="00094E8A" w:rsidRPr="00094E8A" w:rsidRDefault="00094E8A" w:rsidP="00094E8A">
            <w:r w:rsidRPr="00094E8A">
              <w:rPr>
                <w:rFonts w:hint="eastAsia"/>
              </w:rPr>
              <w:t>2018</w:t>
            </w:r>
            <w:r w:rsidRPr="00094E8A">
              <w:rPr>
                <w:rFonts w:hint="eastAsia"/>
              </w:rPr>
              <w:t>年</w:t>
            </w:r>
            <w:r w:rsidRPr="00094E8A">
              <w:rPr>
                <w:rFonts w:hint="eastAsia"/>
              </w:rPr>
              <w:t>12</w:t>
            </w:r>
            <w:r w:rsidRPr="00094E8A">
              <w:rPr>
                <w:rFonts w:hint="eastAsia"/>
              </w:rPr>
              <w:t>月</w:t>
            </w:r>
            <w:r w:rsidRPr="00094E8A">
              <w:t>5</w:t>
            </w:r>
            <w:r w:rsidRPr="00094E8A">
              <w:rPr>
                <w:rFonts w:hint="eastAsia"/>
              </w:rPr>
              <w:t>日</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325"/>
              </w:trPr>
              <w:tc>
                <w:tcPr>
                  <w:tcW w:w="0" w:type="auto"/>
                </w:tcPr>
                <w:p w:rsidR="00094E8A" w:rsidRPr="00094E8A" w:rsidRDefault="00094E8A" w:rsidP="00094E8A">
                  <w:r w:rsidRPr="00094E8A">
                    <w:t xml:space="preserve">1. </w:t>
                  </w:r>
                  <w:r w:rsidRPr="00094E8A">
                    <w:rPr>
                      <w:rFonts w:hint="eastAsia"/>
                    </w:rPr>
                    <w:t>注册绑定蘑菇丁</w:t>
                  </w:r>
                  <w:r w:rsidRPr="00094E8A">
                    <w:t xml:space="preserve">APP         </w:t>
                  </w:r>
                </w:p>
                <w:p w:rsidR="00094E8A" w:rsidRPr="00094E8A" w:rsidRDefault="00094E8A" w:rsidP="00094E8A">
                  <w:r w:rsidRPr="00094E8A">
                    <w:t xml:space="preserve">2. </w:t>
                  </w:r>
                  <w:r w:rsidRPr="00094E8A">
                    <w:rPr>
                      <w:rFonts w:hint="eastAsia"/>
                    </w:rPr>
                    <w:t>查看自己的实习分配情况，如有错误，反馈给专业负责人进行调整</w:t>
                  </w:r>
                </w:p>
                <w:tbl>
                  <w:tblPr>
                    <w:tblW w:w="0" w:type="auto"/>
                    <w:tblBorders>
                      <w:top w:val="nil"/>
                      <w:left w:val="nil"/>
                      <w:bottom w:val="nil"/>
                      <w:right w:val="nil"/>
                    </w:tblBorders>
                    <w:tblLook w:val="0000" w:firstRow="0" w:lastRow="0" w:firstColumn="0" w:lastColumn="0" w:noHBand="0" w:noVBand="0"/>
                  </w:tblPr>
                  <w:tblGrid>
                    <w:gridCol w:w="3827"/>
                  </w:tblGrid>
                  <w:tr w:rsidR="00094E8A" w:rsidRPr="00094E8A" w:rsidTr="00C81F00">
                    <w:trPr>
                      <w:trHeight w:val="325"/>
                    </w:trPr>
                    <w:tc>
                      <w:tcPr>
                        <w:tcW w:w="0" w:type="auto"/>
                      </w:tcPr>
                      <w:p w:rsidR="00094E8A" w:rsidRPr="00094E8A" w:rsidRDefault="00094E8A" w:rsidP="00094E8A">
                        <w:r w:rsidRPr="00094E8A">
                          <w:t xml:space="preserve">3. </w:t>
                        </w:r>
                        <w:r w:rsidRPr="00094E8A">
                          <w:rPr>
                            <w:rFonts w:hint="eastAsia"/>
                          </w:rPr>
                          <w:t>展开实习动员大会，对学生进行岗前培训（蘑菇丁），通知学生下载蘑菇丁</w:t>
                        </w:r>
                        <w:r w:rsidRPr="00094E8A">
                          <w:t>APP</w:t>
                        </w:r>
                        <w:r w:rsidRPr="00094E8A">
                          <w:rPr>
                            <w:rFonts w:hint="eastAsia"/>
                          </w:rPr>
                          <w:t>并注册绑定身份</w:t>
                        </w:r>
                      </w:p>
                      <w:p w:rsidR="00094E8A" w:rsidRPr="00094E8A" w:rsidRDefault="00094E8A" w:rsidP="00094E8A">
                        <w:r w:rsidRPr="00094E8A">
                          <w:t xml:space="preserve">4. </w:t>
                        </w:r>
                        <w:r w:rsidRPr="00094E8A">
                          <w:rPr>
                            <w:rFonts w:hint="eastAsia"/>
                          </w:rPr>
                          <w:t>下达实习要求</w:t>
                        </w:r>
                      </w:p>
                    </w:tc>
                  </w:tr>
                </w:tbl>
                <w:p w:rsidR="00094E8A" w:rsidRPr="00094E8A" w:rsidRDefault="00094E8A" w:rsidP="00094E8A"/>
              </w:tc>
            </w:tr>
          </w:tbl>
          <w:p w:rsidR="00094E8A" w:rsidRPr="00094E8A" w:rsidRDefault="00094E8A" w:rsidP="00094E8A"/>
        </w:tc>
        <w:tc>
          <w:tcPr>
            <w:tcW w:w="2766" w:type="dxa"/>
            <w:vAlign w:val="center"/>
          </w:tcPr>
          <w:tbl>
            <w:tblPr>
              <w:tblW w:w="0" w:type="auto"/>
              <w:tblBorders>
                <w:top w:val="nil"/>
                <w:left w:val="nil"/>
                <w:bottom w:val="nil"/>
                <w:right w:val="nil"/>
              </w:tblBorders>
              <w:tblLook w:val="0000" w:firstRow="0" w:lastRow="0" w:firstColumn="0" w:lastColumn="0" w:noHBand="0" w:noVBand="0"/>
            </w:tblPr>
            <w:tblGrid>
              <w:gridCol w:w="936"/>
            </w:tblGrid>
            <w:tr w:rsidR="00094E8A" w:rsidRPr="00094E8A" w:rsidTr="00C81F00">
              <w:trPr>
                <w:trHeight w:val="325"/>
              </w:trPr>
              <w:tc>
                <w:tcPr>
                  <w:tcW w:w="0" w:type="auto"/>
                </w:tcPr>
                <w:p w:rsidR="00094E8A" w:rsidRPr="00094E8A" w:rsidRDefault="00094E8A" w:rsidP="00094E8A">
                  <w:r w:rsidRPr="00094E8A">
                    <w:rPr>
                      <w:rFonts w:hint="eastAsia"/>
                    </w:rPr>
                    <w:t>各学院</w:t>
                  </w:r>
                </w:p>
              </w:tc>
            </w:tr>
          </w:tbl>
          <w:p w:rsidR="00094E8A" w:rsidRPr="00094E8A" w:rsidRDefault="00094E8A" w:rsidP="00094E8A"/>
        </w:tc>
      </w:tr>
      <w:tr w:rsidR="00094E8A" w:rsidRPr="00094E8A" w:rsidTr="00C81F00">
        <w:tc>
          <w:tcPr>
            <w:tcW w:w="1271" w:type="dxa"/>
            <w:vAlign w:val="center"/>
          </w:tcPr>
          <w:p w:rsidR="00094E8A" w:rsidRPr="00094E8A" w:rsidRDefault="00094E8A" w:rsidP="00094E8A">
            <w:r w:rsidRPr="00094E8A">
              <w:rPr>
                <w:rFonts w:hint="eastAsia"/>
              </w:rPr>
              <w:t>2018</w:t>
            </w:r>
            <w:r w:rsidRPr="00094E8A">
              <w:rPr>
                <w:rFonts w:hint="eastAsia"/>
              </w:rPr>
              <w:t>年</w:t>
            </w:r>
            <w:r w:rsidRPr="00094E8A">
              <w:rPr>
                <w:rFonts w:hint="eastAsia"/>
              </w:rPr>
              <w:t>12</w:t>
            </w:r>
            <w:r w:rsidRPr="00094E8A">
              <w:rPr>
                <w:rFonts w:hint="eastAsia"/>
              </w:rPr>
              <w:t>月</w:t>
            </w:r>
            <w:r w:rsidRPr="00094E8A">
              <w:rPr>
                <w:rFonts w:hint="eastAsia"/>
              </w:rPr>
              <w:t>10</w:t>
            </w:r>
            <w:r w:rsidRPr="00094E8A">
              <w:rPr>
                <w:rFonts w:hint="eastAsia"/>
              </w:rPr>
              <w:t>日</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546"/>
              </w:trPr>
              <w:tc>
                <w:tcPr>
                  <w:tcW w:w="0" w:type="auto"/>
                </w:tcPr>
                <w:p w:rsidR="00094E8A" w:rsidRPr="00094E8A" w:rsidRDefault="00094E8A" w:rsidP="00094E8A">
                  <w:r w:rsidRPr="00094E8A">
                    <w:t xml:space="preserve">1. </w:t>
                  </w:r>
                  <w:r w:rsidRPr="00094E8A">
                    <w:rPr>
                      <w:rFonts w:hint="eastAsia"/>
                    </w:rPr>
                    <w:t>在工学云实习管理系统中完善各项基础信息，标注不参与实习的学生的实习状态</w:t>
                  </w:r>
                </w:p>
                <w:p w:rsidR="00094E8A" w:rsidRPr="00094E8A" w:rsidRDefault="00094E8A" w:rsidP="00094E8A">
                  <w:r w:rsidRPr="00094E8A">
                    <w:t xml:space="preserve">2. </w:t>
                  </w:r>
                  <w:r w:rsidRPr="00094E8A">
                    <w:rPr>
                      <w:rFonts w:hint="eastAsia"/>
                    </w:rPr>
                    <w:t>在工学云实习管理系统中建立实习方案</w:t>
                  </w:r>
                </w:p>
                <w:p w:rsidR="00094E8A" w:rsidRPr="00094E8A" w:rsidRDefault="00094E8A" w:rsidP="00094E8A">
                  <w:r w:rsidRPr="00094E8A">
                    <w:t xml:space="preserve">3. </w:t>
                  </w:r>
                  <w:r w:rsidRPr="00094E8A">
                    <w:rPr>
                      <w:rFonts w:hint="eastAsia"/>
                    </w:rPr>
                    <w:t>在工学云实习管理系统中建立实习分配</w:t>
                  </w:r>
                </w:p>
              </w:tc>
            </w:tr>
          </w:tbl>
          <w:p w:rsidR="00094E8A" w:rsidRPr="00094E8A" w:rsidRDefault="00094E8A" w:rsidP="00094E8A"/>
        </w:tc>
        <w:tc>
          <w:tcPr>
            <w:tcW w:w="2766" w:type="dxa"/>
            <w:vAlign w:val="center"/>
          </w:tcPr>
          <w:tbl>
            <w:tblPr>
              <w:tblW w:w="0" w:type="auto"/>
              <w:tblBorders>
                <w:top w:val="nil"/>
                <w:left w:val="nil"/>
                <w:bottom w:val="nil"/>
                <w:right w:val="nil"/>
              </w:tblBorders>
              <w:tblLook w:val="0000" w:firstRow="0" w:lastRow="0" w:firstColumn="0" w:lastColumn="0" w:noHBand="0" w:noVBand="0"/>
            </w:tblPr>
            <w:tblGrid>
              <w:gridCol w:w="936"/>
            </w:tblGrid>
            <w:tr w:rsidR="00094E8A" w:rsidRPr="00094E8A" w:rsidTr="00C81F00">
              <w:trPr>
                <w:trHeight w:val="105"/>
              </w:trPr>
              <w:tc>
                <w:tcPr>
                  <w:tcW w:w="0" w:type="auto"/>
                </w:tcPr>
                <w:p w:rsidR="00094E8A" w:rsidRPr="00094E8A" w:rsidRDefault="00094E8A" w:rsidP="00094E8A">
                  <w:r w:rsidRPr="00094E8A">
                    <w:rPr>
                      <w:rFonts w:hint="eastAsia"/>
                    </w:rPr>
                    <w:t>各学院</w:t>
                  </w:r>
                </w:p>
              </w:tc>
            </w:tr>
          </w:tbl>
          <w:p w:rsidR="00094E8A" w:rsidRPr="00094E8A" w:rsidRDefault="00094E8A" w:rsidP="00094E8A"/>
        </w:tc>
      </w:tr>
      <w:tr w:rsidR="00094E8A" w:rsidRPr="00094E8A" w:rsidTr="00C81F00">
        <w:tc>
          <w:tcPr>
            <w:tcW w:w="1271" w:type="dxa"/>
            <w:vAlign w:val="center"/>
          </w:tcPr>
          <w:p w:rsidR="00094E8A" w:rsidRPr="00094E8A" w:rsidRDefault="00094E8A" w:rsidP="00094E8A">
            <w:r w:rsidRPr="00094E8A">
              <w:rPr>
                <w:rFonts w:hint="eastAsia"/>
              </w:rPr>
              <w:t>实习离校前</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765"/>
              </w:trPr>
              <w:tc>
                <w:tcPr>
                  <w:tcW w:w="0" w:type="auto"/>
                </w:tcPr>
                <w:p w:rsidR="00094E8A" w:rsidRPr="00094E8A" w:rsidRDefault="00094E8A" w:rsidP="00094E8A">
                  <w:r w:rsidRPr="00094E8A">
                    <w:t xml:space="preserve">1.  </w:t>
                  </w:r>
                  <w:r w:rsidRPr="00094E8A">
                    <w:rPr>
                      <w:rFonts w:hint="eastAsia"/>
                    </w:rPr>
                    <w:t>办理意外伤害险（提供复印件或保单号）</w:t>
                  </w:r>
                </w:p>
                <w:p w:rsidR="00094E8A" w:rsidRPr="00094E8A" w:rsidRDefault="00094E8A" w:rsidP="00094E8A">
                  <w:r w:rsidRPr="00094E8A">
                    <w:t xml:space="preserve">2. </w:t>
                  </w:r>
                  <w:r w:rsidRPr="00094E8A">
                    <w:rPr>
                      <w:rFonts w:hint="eastAsia"/>
                    </w:rPr>
                    <w:t>填写实习申请备案表（承诺书）</w:t>
                  </w:r>
                  <w:r w:rsidRPr="00094E8A">
                    <w:rPr>
                      <w:rFonts w:hint="eastAsia"/>
                    </w:rPr>
                    <w:t>3.</w:t>
                  </w:r>
                  <w:r w:rsidRPr="00094E8A">
                    <w:t xml:space="preserve"> </w:t>
                  </w:r>
                  <w:r w:rsidRPr="00094E8A">
                    <w:rPr>
                      <w:rFonts w:hint="eastAsia"/>
                    </w:rPr>
                    <w:t>与学校签订实习协议或实习安全协议</w:t>
                  </w:r>
                </w:p>
                <w:p w:rsidR="00094E8A" w:rsidRPr="00094E8A" w:rsidRDefault="00094E8A" w:rsidP="00094E8A">
                  <w:r w:rsidRPr="00094E8A">
                    <w:t xml:space="preserve">4. </w:t>
                  </w:r>
                  <w:r w:rsidRPr="00094E8A">
                    <w:rPr>
                      <w:rFonts w:hint="eastAsia"/>
                    </w:rPr>
                    <w:t>提供实习单位的实习接收证明</w:t>
                  </w:r>
                </w:p>
                <w:p w:rsidR="00094E8A" w:rsidRPr="00094E8A" w:rsidRDefault="00094E8A" w:rsidP="00094E8A">
                  <w:r w:rsidRPr="00094E8A">
                    <w:t xml:space="preserve">5. </w:t>
                  </w:r>
                  <w:r w:rsidRPr="00094E8A">
                    <w:rPr>
                      <w:rFonts w:hint="eastAsia"/>
                    </w:rPr>
                    <w:t>自主联系顶岗实习单位的学生需填写自主联系实习单位申请表，并在两周内提供实习实习协议书或实习接收证明。</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各学院</w:t>
            </w:r>
          </w:p>
        </w:tc>
      </w:tr>
      <w:tr w:rsidR="00094E8A" w:rsidRPr="00094E8A" w:rsidTr="00C81F00">
        <w:tc>
          <w:tcPr>
            <w:tcW w:w="1271" w:type="dxa"/>
            <w:vMerge w:val="restart"/>
            <w:vAlign w:val="center"/>
          </w:tcPr>
          <w:p w:rsidR="00094E8A" w:rsidRPr="00094E8A" w:rsidRDefault="00094E8A" w:rsidP="00094E8A">
            <w:r w:rsidRPr="00094E8A">
              <w:rPr>
                <w:rFonts w:hint="eastAsia"/>
              </w:rPr>
              <w:t>实习期间</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546"/>
              </w:trPr>
              <w:tc>
                <w:tcPr>
                  <w:tcW w:w="0" w:type="auto"/>
                </w:tcPr>
                <w:p w:rsidR="00094E8A" w:rsidRPr="00094E8A" w:rsidRDefault="00094E8A" w:rsidP="00094E8A">
                  <w:r w:rsidRPr="00094E8A">
                    <w:t xml:space="preserve">1. </w:t>
                  </w:r>
                  <w:r w:rsidRPr="00094E8A">
                    <w:rPr>
                      <w:rFonts w:hint="eastAsia"/>
                    </w:rPr>
                    <w:t>学生需在蘑菇丁上填写岗位信息，如有转岗，则需填写转岗申请（蘑菇丁</w:t>
                  </w:r>
                  <w:r w:rsidRPr="00094E8A">
                    <w:t>APP</w:t>
                  </w:r>
                  <w:r w:rsidRPr="00094E8A">
                    <w:rPr>
                      <w:rFonts w:hint="eastAsia"/>
                    </w:rPr>
                    <w:t>填写）</w:t>
                  </w:r>
                </w:p>
                <w:p w:rsidR="00094E8A" w:rsidRPr="00094E8A" w:rsidRDefault="00094E8A" w:rsidP="00094E8A">
                  <w:r w:rsidRPr="00094E8A">
                    <w:t xml:space="preserve">2. </w:t>
                  </w:r>
                  <w:r w:rsidRPr="00094E8A">
                    <w:rPr>
                      <w:rFonts w:hint="eastAsia"/>
                    </w:rPr>
                    <w:t>学生需每日在蘑菇丁上签到</w:t>
                  </w:r>
                </w:p>
                <w:p w:rsidR="00094E8A" w:rsidRPr="00094E8A" w:rsidRDefault="00094E8A" w:rsidP="00094E8A">
                  <w:r w:rsidRPr="00094E8A">
                    <w:t xml:space="preserve">3. </w:t>
                  </w:r>
                  <w:r w:rsidRPr="00094E8A">
                    <w:rPr>
                      <w:rFonts w:hint="eastAsia"/>
                    </w:rPr>
                    <w:t>学生需每周在蘑菇丁上撰写实习周记</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学生</w:t>
            </w:r>
          </w:p>
        </w:tc>
      </w:tr>
      <w:tr w:rsidR="00094E8A" w:rsidRPr="00094E8A" w:rsidTr="00C81F00">
        <w:tc>
          <w:tcPr>
            <w:tcW w:w="1271" w:type="dxa"/>
            <w:vMerge/>
            <w:vAlign w:val="center"/>
          </w:tcPr>
          <w:p w:rsidR="00094E8A" w:rsidRPr="00094E8A" w:rsidRDefault="00094E8A" w:rsidP="00094E8A"/>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765"/>
              </w:trPr>
              <w:tc>
                <w:tcPr>
                  <w:tcW w:w="0" w:type="auto"/>
                </w:tcPr>
                <w:p w:rsidR="00094E8A" w:rsidRPr="00094E8A" w:rsidRDefault="00094E8A" w:rsidP="00094E8A">
                  <w:r w:rsidRPr="00094E8A">
                    <w:t xml:space="preserve">1. </w:t>
                  </w:r>
                  <w:r w:rsidRPr="00094E8A">
                    <w:rPr>
                      <w:rFonts w:hint="eastAsia"/>
                    </w:rPr>
                    <w:t>指导教师需对学生填报的岗位信息或转岗申请进行审批</w:t>
                  </w:r>
                </w:p>
                <w:p w:rsidR="00094E8A" w:rsidRPr="00094E8A" w:rsidRDefault="00094E8A" w:rsidP="00094E8A">
                  <w:r w:rsidRPr="00094E8A">
                    <w:t xml:space="preserve">2. </w:t>
                  </w:r>
                  <w:r w:rsidRPr="00094E8A">
                    <w:rPr>
                      <w:rFonts w:hint="eastAsia"/>
                    </w:rPr>
                    <w:t>指导教师需每日查看学生的签到情况，并督促学生签到</w:t>
                  </w:r>
                </w:p>
                <w:p w:rsidR="00094E8A" w:rsidRPr="00094E8A" w:rsidRDefault="00094E8A" w:rsidP="00094E8A">
                  <w:r w:rsidRPr="00094E8A">
                    <w:t xml:space="preserve">3. </w:t>
                  </w:r>
                  <w:r w:rsidRPr="00094E8A">
                    <w:rPr>
                      <w:rFonts w:hint="eastAsia"/>
                    </w:rPr>
                    <w:t>指导教师需每周批阅学生的实习周记</w:t>
                  </w:r>
                </w:p>
                <w:p w:rsidR="00094E8A" w:rsidRPr="00094E8A" w:rsidRDefault="00094E8A" w:rsidP="00094E8A">
                  <w:r w:rsidRPr="00094E8A">
                    <w:t xml:space="preserve">4. </w:t>
                  </w:r>
                  <w:r w:rsidRPr="00094E8A">
                    <w:rPr>
                      <w:rFonts w:hint="eastAsia"/>
                    </w:rPr>
                    <w:t>定期在蘑菇丁上撰写工作汇报</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指导</w:t>
            </w:r>
            <w:r w:rsidRPr="00094E8A">
              <w:t>教师</w:t>
            </w:r>
          </w:p>
        </w:tc>
      </w:tr>
      <w:tr w:rsidR="00094E8A" w:rsidRPr="00094E8A" w:rsidTr="00C81F00">
        <w:tc>
          <w:tcPr>
            <w:tcW w:w="1271" w:type="dxa"/>
            <w:vMerge/>
            <w:vAlign w:val="center"/>
          </w:tcPr>
          <w:p w:rsidR="00094E8A" w:rsidRPr="00094E8A" w:rsidRDefault="00094E8A" w:rsidP="00094E8A"/>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325"/>
              </w:trPr>
              <w:tc>
                <w:tcPr>
                  <w:tcW w:w="0" w:type="auto"/>
                </w:tcPr>
                <w:p w:rsidR="00094E8A" w:rsidRPr="00094E8A" w:rsidRDefault="00094E8A" w:rsidP="00094E8A">
                  <w:r w:rsidRPr="00094E8A">
                    <w:t xml:space="preserve">1. </w:t>
                  </w:r>
                  <w:r w:rsidRPr="00094E8A">
                    <w:rPr>
                      <w:rFonts w:hint="eastAsia"/>
                    </w:rPr>
                    <w:t>定期在工学云上查看本二级学院实习情况，并进行督促</w:t>
                  </w:r>
                </w:p>
                <w:tbl>
                  <w:tblPr>
                    <w:tblW w:w="0" w:type="auto"/>
                    <w:tblBorders>
                      <w:top w:val="nil"/>
                      <w:left w:val="nil"/>
                      <w:bottom w:val="nil"/>
                      <w:right w:val="nil"/>
                    </w:tblBorders>
                    <w:tblLook w:val="0000" w:firstRow="0" w:lastRow="0" w:firstColumn="0" w:lastColumn="0" w:noHBand="0" w:noVBand="0"/>
                  </w:tblPr>
                  <w:tblGrid>
                    <w:gridCol w:w="3827"/>
                  </w:tblGrid>
                  <w:tr w:rsidR="00094E8A" w:rsidRPr="00094E8A" w:rsidTr="00C81F00">
                    <w:trPr>
                      <w:trHeight w:val="105"/>
                    </w:trPr>
                    <w:tc>
                      <w:tcPr>
                        <w:tcW w:w="0" w:type="auto"/>
                      </w:tcPr>
                      <w:p w:rsidR="00094E8A" w:rsidRPr="00094E8A" w:rsidRDefault="00094E8A" w:rsidP="00094E8A">
                        <w:r w:rsidRPr="00094E8A">
                          <w:t xml:space="preserve">2. </w:t>
                        </w:r>
                        <w:r w:rsidRPr="00094E8A">
                          <w:rPr>
                            <w:rFonts w:hint="eastAsia"/>
                          </w:rPr>
                          <w:t>组织教师定期巡查，并在蘑菇丁上撰写巡防记录</w:t>
                        </w:r>
                      </w:p>
                    </w:tc>
                  </w:tr>
                </w:tbl>
                <w:p w:rsidR="00094E8A" w:rsidRPr="00094E8A" w:rsidRDefault="00094E8A" w:rsidP="00094E8A"/>
              </w:tc>
            </w:tr>
          </w:tbl>
          <w:p w:rsidR="00094E8A" w:rsidRPr="00094E8A" w:rsidRDefault="00094E8A" w:rsidP="00094E8A"/>
        </w:tc>
        <w:tc>
          <w:tcPr>
            <w:tcW w:w="2766" w:type="dxa"/>
            <w:vAlign w:val="center"/>
          </w:tcPr>
          <w:p w:rsidR="00094E8A" w:rsidRPr="00094E8A" w:rsidRDefault="00094E8A" w:rsidP="00094E8A">
            <w:r w:rsidRPr="00094E8A">
              <w:rPr>
                <w:rFonts w:hint="eastAsia"/>
              </w:rPr>
              <w:t>各</w:t>
            </w:r>
            <w:r w:rsidRPr="00094E8A">
              <w:t>学院</w:t>
            </w:r>
          </w:p>
        </w:tc>
      </w:tr>
      <w:tr w:rsidR="00094E8A" w:rsidRPr="00094E8A" w:rsidTr="00C81F00">
        <w:tc>
          <w:tcPr>
            <w:tcW w:w="1271" w:type="dxa"/>
            <w:vMerge/>
            <w:vAlign w:val="center"/>
          </w:tcPr>
          <w:p w:rsidR="00094E8A" w:rsidRPr="00094E8A" w:rsidRDefault="00094E8A" w:rsidP="00094E8A"/>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105"/>
              </w:trPr>
              <w:tc>
                <w:tcPr>
                  <w:tcW w:w="0" w:type="auto"/>
                </w:tcPr>
                <w:p w:rsidR="00094E8A" w:rsidRPr="00094E8A" w:rsidRDefault="00094E8A" w:rsidP="00094E8A">
                  <w:r w:rsidRPr="00094E8A">
                    <w:rPr>
                      <w:rFonts w:hint="eastAsia"/>
                    </w:rPr>
                    <w:t>定期在工学云上查看全校实习情况，并进行督促</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教务处</w:t>
            </w:r>
          </w:p>
        </w:tc>
      </w:tr>
      <w:tr w:rsidR="00094E8A" w:rsidRPr="00094E8A" w:rsidTr="00C81F00">
        <w:tc>
          <w:tcPr>
            <w:tcW w:w="1271" w:type="dxa"/>
            <w:vMerge w:val="restart"/>
            <w:vAlign w:val="center"/>
          </w:tcPr>
          <w:p w:rsidR="00094E8A" w:rsidRPr="00094E8A" w:rsidRDefault="00094E8A" w:rsidP="00094E8A">
            <w:r w:rsidRPr="00094E8A">
              <w:rPr>
                <w:rFonts w:hint="eastAsia"/>
              </w:rPr>
              <w:t>实习</w:t>
            </w:r>
            <w:r w:rsidRPr="00094E8A">
              <w:t>结束后</w:t>
            </w:r>
          </w:p>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326"/>
              </w:trPr>
              <w:tc>
                <w:tcPr>
                  <w:tcW w:w="0" w:type="auto"/>
                </w:tcPr>
                <w:p w:rsidR="00094E8A" w:rsidRPr="00094E8A" w:rsidRDefault="00094E8A" w:rsidP="00094E8A">
                  <w:r w:rsidRPr="00094E8A">
                    <w:t xml:space="preserve">1. </w:t>
                  </w:r>
                  <w:r w:rsidRPr="00094E8A">
                    <w:rPr>
                      <w:rFonts w:hint="eastAsia"/>
                    </w:rPr>
                    <w:t>在蘑菇丁上撰写实习总结</w:t>
                  </w:r>
                </w:p>
                <w:p w:rsidR="00094E8A" w:rsidRPr="00094E8A" w:rsidRDefault="00094E8A" w:rsidP="00094E8A">
                  <w:r w:rsidRPr="00094E8A">
                    <w:t xml:space="preserve">2. </w:t>
                  </w:r>
                  <w:r w:rsidRPr="00094E8A">
                    <w:rPr>
                      <w:rFonts w:hint="eastAsia"/>
                    </w:rPr>
                    <w:t>学生邀请企业指导教师通过扫描蘑菇丁上的二维码对学生的实习情况进行评分</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学生</w:t>
            </w:r>
          </w:p>
        </w:tc>
      </w:tr>
      <w:tr w:rsidR="00094E8A" w:rsidRPr="00094E8A" w:rsidTr="00C81F00">
        <w:tc>
          <w:tcPr>
            <w:tcW w:w="1271" w:type="dxa"/>
            <w:vMerge/>
            <w:vAlign w:val="center"/>
          </w:tcPr>
          <w:p w:rsidR="00094E8A" w:rsidRPr="00094E8A" w:rsidRDefault="00094E8A" w:rsidP="00094E8A"/>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545"/>
              </w:trPr>
              <w:tc>
                <w:tcPr>
                  <w:tcW w:w="0" w:type="auto"/>
                </w:tcPr>
                <w:p w:rsidR="00094E8A" w:rsidRPr="00094E8A" w:rsidRDefault="00094E8A" w:rsidP="00094E8A">
                  <w:r w:rsidRPr="00094E8A">
                    <w:t xml:space="preserve">1. </w:t>
                  </w:r>
                  <w:r w:rsidRPr="00094E8A">
                    <w:rPr>
                      <w:rFonts w:hint="eastAsia"/>
                    </w:rPr>
                    <w:t>批阅学生的实习总结</w:t>
                  </w:r>
                </w:p>
                <w:p w:rsidR="00094E8A" w:rsidRPr="00094E8A" w:rsidRDefault="00094E8A" w:rsidP="00094E8A">
                  <w:r w:rsidRPr="00094E8A">
                    <w:t xml:space="preserve">2. </w:t>
                  </w:r>
                  <w:r w:rsidRPr="00094E8A">
                    <w:rPr>
                      <w:rFonts w:hint="eastAsia"/>
                    </w:rPr>
                    <w:t>督促学生邀请企业指导教师进行评分</w:t>
                  </w:r>
                </w:p>
                <w:p w:rsidR="00094E8A" w:rsidRPr="00094E8A" w:rsidRDefault="00094E8A" w:rsidP="00094E8A">
                  <w:r w:rsidRPr="00094E8A">
                    <w:t xml:space="preserve">3. </w:t>
                  </w:r>
                  <w:r w:rsidRPr="00094E8A">
                    <w:rPr>
                      <w:rFonts w:hint="eastAsia"/>
                    </w:rPr>
                    <w:t>在蘑菇丁上对学生的实习情况进行评分</w:t>
                  </w:r>
                </w:p>
              </w:tc>
            </w:tr>
          </w:tbl>
          <w:p w:rsidR="00094E8A" w:rsidRPr="00094E8A" w:rsidRDefault="00094E8A" w:rsidP="00094E8A"/>
        </w:tc>
        <w:tc>
          <w:tcPr>
            <w:tcW w:w="2766" w:type="dxa"/>
            <w:vAlign w:val="center"/>
          </w:tcPr>
          <w:tbl>
            <w:tblPr>
              <w:tblW w:w="0" w:type="auto"/>
              <w:tblBorders>
                <w:top w:val="nil"/>
                <w:left w:val="nil"/>
                <w:bottom w:val="nil"/>
                <w:right w:val="nil"/>
              </w:tblBorders>
              <w:tblLook w:val="0000" w:firstRow="0" w:lastRow="0" w:firstColumn="0" w:lastColumn="0" w:noHBand="0" w:noVBand="0"/>
            </w:tblPr>
            <w:tblGrid>
              <w:gridCol w:w="936"/>
            </w:tblGrid>
            <w:tr w:rsidR="00094E8A" w:rsidRPr="00094E8A" w:rsidTr="00C81F00">
              <w:trPr>
                <w:trHeight w:val="325"/>
              </w:trPr>
              <w:tc>
                <w:tcPr>
                  <w:tcW w:w="0" w:type="auto"/>
                </w:tcPr>
                <w:p w:rsidR="00094E8A" w:rsidRPr="00094E8A" w:rsidRDefault="00094E8A" w:rsidP="00094E8A">
                  <w:r w:rsidRPr="00094E8A">
                    <w:rPr>
                      <w:rFonts w:hint="eastAsia"/>
                    </w:rPr>
                    <w:t>各学院</w:t>
                  </w:r>
                </w:p>
              </w:tc>
            </w:tr>
          </w:tbl>
          <w:p w:rsidR="00094E8A" w:rsidRPr="00094E8A" w:rsidRDefault="00094E8A" w:rsidP="00094E8A"/>
        </w:tc>
      </w:tr>
      <w:tr w:rsidR="00094E8A" w:rsidRPr="00094E8A" w:rsidTr="00C81F00">
        <w:tc>
          <w:tcPr>
            <w:tcW w:w="1271" w:type="dxa"/>
            <w:vMerge/>
            <w:vAlign w:val="center"/>
          </w:tcPr>
          <w:p w:rsidR="00094E8A" w:rsidRPr="00094E8A" w:rsidRDefault="00094E8A" w:rsidP="00094E8A"/>
        </w:tc>
        <w:tc>
          <w:tcPr>
            <w:tcW w:w="4259"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094E8A" w:rsidRPr="00094E8A" w:rsidTr="00C81F00">
              <w:trPr>
                <w:trHeight w:val="545"/>
              </w:trPr>
              <w:tc>
                <w:tcPr>
                  <w:tcW w:w="0" w:type="auto"/>
                </w:tcPr>
                <w:p w:rsidR="00094E8A" w:rsidRPr="00094E8A" w:rsidRDefault="00094E8A" w:rsidP="00094E8A">
                  <w:r w:rsidRPr="00094E8A">
                    <w:t xml:space="preserve">1. </w:t>
                  </w:r>
                  <w:r w:rsidRPr="00094E8A">
                    <w:rPr>
                      <w:rFonts w:hint="eastAsia"/>
                    </w:rPr>
                    <w:t>查看学生的实习评分情况</w:t>
                  </w:r>
                </w:p>
                <w:p w:rsidR="00094E8A" w:rsidRPr="00094E8A" w:rsidRDefault="00094E8A" w:rsidP="00094E8A">
                  <w:r w:rsidRPr="00094E8A">
                    <w:t xml:space="preserve">2. </w:t>
                  </w:r>
                  <w:r w:rsidRPr="00094E8A">
                    <w:rPr>
                      <w:rFonts w:hint="eastAsia"/>
                    </w:rPr>
                    <w:t>整理学生实习的各项材料，进行归档</w:t>
                  </w:r>
                </w:p>
                <w:p w:rsidR="00094E8A" w:rsidRPr="00094E8A" w:rsidRDefault="00094E8A" w:rsidP="00094E8A">
                  <w:r w:rsidRPr="00094E8A">
                    <w:t xml:space="preserve">3. </w:t>
                  </w:r>
                  <w:r w:rsidRPr="00094E8A">
                    <w:rPr>
                      <w:rFonts w:hint="eastAsia"/>
                    </w:rPr>
                    <w:t>在工学云实习管理系统中结束实习方案</w:t>
                  </w:r>
                </w:p>
              </w:tc>
            </w:tr>
          </w:tbl>
          <w:p w:rsidR="00094E8A" w:rsidRPr="00094E8A" w:rsidRDefault="00094E8A" w:rsidP="00094E8A"/>
        </w:tc>
        <w:tc>
          <w:tcPr>
            <w:tcW w:w="2766" w:type="dxa"/>
            <w:vAlign w:val="center"/>
          </w:tcPr>
          <w:p w:rsidR="00094E8A" w:rsidRPr="00094E8A" w:rsidRDefault="00094E8A" w:rsidP="00094E8A">
            <w:r w:rsidRPr="00094E8A">
              <w:rPr>
                <w:rFonts w:hint="eastAsia"/>
              </w:rPr>
              <w:t>各学院</w:t>
            </w:r>
          </w:p>
        </w:tc>
      </w:tr>
    </w:tbl>
    <w:p w:rsidR="00094E8A" w:rsidRPr="00094E8A" w:rsidRDefault="00094E8A" w:rsidP="00094E8A"/>
    <w:p w:rsidR="00094E8A" w:rsidRDefault="00094E8A"/>
    <w:p w:rsidR="00094E8A" w:rsidRDefault="00094E8A"/>
    <w:p w:rsidR="00094E8A" w:rsidRDefault="00094E8A"/>
    <w:p w:rsidR="00094E8A" w:rsidRDefault="00094E8A"/>
    <w:p w:rsidR="00094E8A" w:rsidRDefault="00094E8A"/>
    <w:p w:rsidR="00094E8A" w:rsidRDefault="00094E8A"/>
    <w:p w:rsidR="00094E8A" w:rsidRPr="00B2764C" w:rsidRDefault="00094E8A">
      <w:pPr>
        <w:rPr>
          <w:rFonts w:hint="eastAsia"/>
        </w:rPr>
      </w:pPr>
    </w:p>
    <w:sectPr w:rsidR="00094E8A" w:rsidRPr="00B27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47" w:rsidRDefault="00F42247" w:rsidP="00B2764C">
      <w:r>
        <w:separator/>
      </w:r>
    </w:p>
  </w:endnote>
  <w:endnote w:type="continuationSeparator" w:id="0">
    <w:p w:rsidR="00F42247" w:rsidRDefault="00F42247" w:rsidP="00B2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47" w:rsidRDefault="00F42247" w:rsidP="00B2764C">
      <w:r>
        <w:separator/>
      </w:r>
    </w:p>
  </w:footnote>
  <w:footnote w:type="continuationSeparator" w:id="0">
    <w:p w:rsidR="00F42247" w:rsidRDefault="00F42247" w:rsidP="00B2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B3"/>
    <w:rsid w:val="00094E8A"/>
    <w:rsid w:val="00303959"/>
    <w:rsid w:val="00AE4478"/>
    <w:rsid w:val="00B2764C"/>
    <w:rsid w:val="00D30DB3"/>
    <w:rsid w:val="00F4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396B7"/>
  <w15:chartTrackingRefBased/>
  <w15:docId w15:val="{95A24B92-407F-4D51-9362-A00B41D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color w:val="000000" w:themeColor="text1"/>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64C"/>
    <w:rPr>
      <w:sz w:val="18"/>
      <w:szCs w:val="18"/>
    </w:rPr>
  </w:style>
  <w:style w:type="paragraph" w:styleId="a5">
    <w:name w:val="footer"/>
    <w:basedOn w:val="a"/>
    <w:link w:val="a6"/>
    <w:uiPriority w:val="99"/>
    <w:unhideWhenUsed/>
    <w:rsid w:val="00B2764C"/>
    <w:pPr>
      <w:tabs>
        <w:tab w:val="center" w:pos="4153"/>
        <w:tab w:val="right" w:pos="8306"/>
      </w:tabs>
      <w:snapToGrid w:val="0"/>
      <w:jc w:val="left"/>
    </w:pPr>
    <w:rPr>
      <w:sz w:val="18"/>
      <w:szCs w:val="18"/>
    </w:rPr>
  </w:style>
  <w:style w:type="character" w:customStyle="1" w:styleId="a6">
    <w:name w:val="页脚 字符"/>
    <w:basedOn w:val="a0"/>
    <w:link w:val="a5"/>
    <w:uiPriority w:val="99"/>
    <w:rsid w:val="00B2764C"/>
    <w:rPr>
      <w:sz w:val="18"/>
      <w:szCs w:val="18"/>
    </w:rPr>
  </w:style>
  <w:style w:type="paragraph" w:styleId="a7">
    <w:name w:val="Balloon Text"/>
    <w:basedOn w:val="a"/>
    <w:link w:val="a8"/>
    <w:uiPriority w:val="99"/>
    <w:semiHidden/>
    <w:unhideWhenUsed/>
    <w:rsid w:val="00B2764C"/>
    <w:rPr>
      <w:sz w:val="18"/>
      <w:szCs w:val="18"/>
    </w:rPr>
  </w:style>
  <w:style w:type="character" w:customStyle="1" w:styleId="a8">
    <w:name w:val="批注框文本 字符"/>
    <w:basedOn w:val="a0"/>
    <w:link w:val="a7"/>
    <w:uiPriority w:val="99"/>
    <w:semiHidden/>
    <w:rsid w:val="00B2764C"/>
    <w:rPr>
      <w:sz w:val="18"/>
      <w:szCs w:val="18"/>
    </w:rPr>
  </w:style>
  <w:style w:type="table" w:styleId="a9">
    <w:name w:val="Table Grid"/>
    <w:basedOn w:val="a1"/>
    <w:uiPriority w:val="39"/>
    <w:rsid w:val="0009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宋帅帅</dc:creator>
  <cp:keywords/>
  <dc:description/>
  <cp:lastModifiedBy>宋帅帅</cp:lastModifiedBy>
  <cp:revision>3</cp:revision>
  <cp:lastPrinted>2018-11-28T00:51:00Z</cp:lastPrinted>
  <dcterms:created xsi:type="dcterms:W3CDTF">2018-11-28T00:49:00Z</dcterms:created>
  <dcterms:modified xsi:type="dcterms:W3CDTF">2018-11-30T00:33:00Z</dcterms:modified>
</cp:coreProperties>
</file>