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28"/>
          <w:szCs w:val="28"/>
        </w:rPr>
      </w:pPr>
      <w:bookmarkStart w:id="0" w:name="_GoBack"/>
      <w:r>
        <w:rPr>
          <w:rFonts w:hint="eastAsia"/>
          <w:b/>
          <w:sz w:val="28"/>
          <w:szCs w:val="28"/>
          <w:lang w:val="en-US" w:eastAsia="zh-CN"/>
        </w:rPr>
        <w:t>徐州工业</w:t>
      </w:r>
      <w:r>
        <w:rPr>
          <w:rFonts w:hint="eastAsia"/>
          <w:b/>
          <w:sz w:val="28"/>
          <w:szCs w:val="28"/>
        </w:rPr>
        <w:t>职业技术学院在线开放课程验收标准</w:t>
      </w:r>
    </w:p>
    <w:tbl>
      <w:tblPr>
        <w:tblStyle w:val="6"/>
        <w:tblW w:w="97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188"/>
        <w:gridCol w:w="5475"/>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724" w:type="dxa"/>
            <w:vAlign w:val="center"/>
          </w:tcPr>
          <w:p>
            <w:pPr>
              <w:widowControl/>
              <w:adjustRightInd w:val="0"/>
              <w:snapToGrid w:val="0"/>
              <w:spacing w:line="288" w:lineRule="auto"/>
              <w:jc w:val="center"/>
              <w:rPr>
                <w:rFonts w:cs="宋体" w:asciiTheme="minorEastAsia" w:hAnsiTheme="minorEastAsia" w:eastAsiaTheme="minorEastAsia"/>
                <w:b/>
                <w:bCs/>
                <w:kern w:val="0"/>
              </w:rPr>
            </w:pPr>
            <w:r>
              <w:rPr>
                <w:rFonts w:hint="eastAsia" w:cs="宋体" w:asciiTheme="minorEastAsia" w:hAnsiTheme="minorEastAsia" w:eastAsiaTheme="minorEastAsia"/>
                <w:b/>
                <w:bCs/>
                <w:kern w:val="0"/>
              </w:rPr>
              <w:t>一级</w:t>
            </w:r>
            <w:r>
              <w:rPr>
                <w:rFonts w:cs="宋体" w:asciiTheme="minorEastAsia" w:hAnsiTheme="minorEastAsia" w:eastAsiaTheme="minorEastAsia"/>
                <w:b/>
                <w:bCs/>
                <w:kern w:val="0"/>
              </w:rPr>
              <w:t>指标</w:t>
            </w:r>
          </w:p>
        </w:tc>
        <w:tc>
          <w:tcPr>
            <w:tcW w:w="1188" w:type="dxa"/>
            <w:vAlign w:val="center"/>
          </w:tcPr>
          <w:p>
            <w:pPr>
              <w:widowControl/>
              <w:adjustRightInd w:val="0"/>
              <w:snapToGrid w:val="0"/>
              <w:spacing w:line="288" w:lineRule="auto"/>
              <w:jc w:val="center"/>
              <w:rPr>
                <w:rFonts w:cs="宋体" w:asciiTheme="minorEastAsia" w:hAnsiTheme="minorEastAsia" w:eastAsiaTheme="minorEastAsia"/>
                <w:b/>
                <w:bCs/>
                <w:kern w:val="0"/>
              </w:rPr>
            </w:pPr>
            <w:r>
              <w:rPr>
                <w:rFonts w:hint="eastAsia" w:cs="宋体" w:asciiTheme="minorEastAsia" w:hAnsiTheme="minorEastAsia" w:eastAsiaTheme="minorEastAsia"/>
                <w:b/>
                <w:bCs/>
                <w:kern w:val="0"/>
              </w:rPr>
              <w:t>二级</w:t>
            </w:r>
            <w:r>
              <w:rPr>
                <w:rFonts w:cs="宋体" w:asciiTheme="minorEastAsia" w:hAnsiTheme="minorEastAsia" w:eastAsiaTheme="minorEastAsia"/>
                <w:b/>
                <w:bCs/>
                <w:kern w:val="0"/>
              </w:rPr>
              <w:t>指标</w:t>
            </w:r>
          </w:p>
        </w:tc>
        <w:tc>
          <w:tcPr>
            <w:tcW w:w="5475" w:type="dxa"/>
            <w:vAlign w:val="center"/>
          </w:tcPr>
          <w:p>
            <w:pPr>
              <w:widowControl/>
              <w:adjustRightInd w:val="0"/>
              <w:snapToGrid w:val="0"/>
              <w:spacing w:line="288" w:lineRule="auto"/>
              <w:jc w:val="center"/>
              <w:rPr>
                <w:rFonts w:cs="宋体" w:asciiTheme="minorEastAsia" w:hAnsiTheme="minorEastAsia" w:eastAsiaTheme="minorEastAsia"/>
                <w:b/>
                <w:bCs/>
                <w:kern w:val="0"/>
              </w:rPr>
            </w:pPr>
            <w:r>
              <w:rPr>
                <w:rFonts w:hint="eastAsia" w:cs="宋体" w:asciiTheme="minorEastAsia" w:hAnsiTheme="minorEastAsia" w:eastAsiaTheme="minorEastAsia"/>
                <w:b/>
                <w:bCs/>
                <w:kern w:val="0"/>
              </w:rPr>
              <w:t>审核</w:t>
            </w:r>
            <w:r>
              <w:rPr>
                <w:rFonts w:cs="宋体" w:asciiTheme="minorEastAsia" w:hAnsiTheme="minorEastAsia" w:eastAsiaTheme="minorEastAsia"/>
                <w:b/>
                <w:bCs/>
                <w:kern w:val="0"/>
              </w:rPr>
              <w:t>要素</w:t>
            </w:r>
          </w:p>
        </w:tc>
        <w:tc>
          <w:tcPr>
            <w:tcW w:w="2366" w:type="dxa"/>
            <w:vAlign w:val="center"/>
          </w:tcPr>
          <w:p>
            <w:pPr>
              <w:widowControl/>
              <w:adjustRightInd w:val="0"/>
              <w:snapToGrid w:val="0"/>
              <w:spacing w:line="288" w:lineRule="auto"/>
              <w:jc w:val="center"/>
              <w:rPr>
                <w:rFonts w:cs="宋体" w:asciiTheme="minorEastAsia" w:hAnsiTheme="minorEastAsia" w:eastAsiaTheme="minorEastAsia"/>
                <w:b/>
                <w:bCs/>
                <w:kern w:val="0"/>
              </w:rPr>
            </w:pPr>
            <w:r>
              <w:rPr>
                <w:rFonts w:hint="eastAsia" w:cs="宋体" w:asciiTheme="minorEastAsia" w:hAnsiTheme="minorEastAsia" w:eastAsiaTheme="minorEastAsia"/>
                <w:b/>
                <w:bCs/>
                <w:kern w:val="0"/>
              </w:rPr>
              <w:t>检查方法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724" w:type="dxa"/>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任务进度</w:t>
            </w:r>
          </w:p>
        </w:tc>
        <w:tc>
          <w:tcPr>
            <w:tcW w:w="1188" w:type="dxa"/>
            <w:vAlign w:val="center"/>
          </w:tcPr>
          <w:p>
            <w:pPr>
              <w:pStyle w:val="7"/>
              <w:spacing w:line="288" w:lineRule="auto"/>
              <w:ind w:firstLine="0" w:firstLineChars="0"/>
              <w:jc w:val="center"/>
              <w:rPr>
                <w:rFonts w:cs="宋体" w:asciiTheme="minorEastAsia" w:hAnsiTheme="minorEastAsia" w:eastAsiaTheme="minorEastAsia"/>
              </w:rPr>
            </w:pPr>
            <w:r>
              <w:rPr>
                <w:rFonts w:hint="eastAsia" w:cs="宋体" w:asciiTheme="minorEastAsia" w:hAnsiTheme="minorEastAsia" w:eastAsiaTheme="minorEastAsia"/>
                <w:bCs/>
                <w:kern w:val="0"/>
              </w:rPr>
              <w:t>任务</w:t>
            </w:r>
            <w:r>
              <w:rPr>
                <w:rFonts w:hint="eastAsia" w:cs="宋体" w:asciiTheme="minorEastAsia" w:hAnsiTheme="minorEastAsia" w:eastAsiaTheme="minorEastAsia"/>
              </w:rPr>
              <w:t>完成</w:t>
            </w:r>
          </w:p>
        </w:tc>
        <w:tc>
          <w:tcPr>
            <w:tcW w:w="5475" w:type="dxa"/>
            <w:vAlign w:val="center"/>
          </w:tcPr>
          <w:p>
            <w:pPr>
              <w:pStyle w:val="7"/>
              <w:spacing w:line="288" w:lineRule="auto"/>
              <w:ind w:firstLine="0" w:firstLineChars="0"/>
              <w:jc w:val="left"/>
              <w:rPr>
                <w:rFonts w:cs="宋体" w:asciiTheme="minorEastAsia" w:hAnsiTheme="minorEastAsia" w:eastAsiaTheme="minorEastAsia"/>
              </w:rPr>
            </w:pPr>
            <w:r>
              <w:rPr>
                <w:rFonts w:hint="eastAsia" w:cs="宋体" w:asciiTheme="minorEastAsia" w:hAnsiTheme="minorEastAsia" w:eastAsiaTheme="minorEastAsia"/>
              </w:rPr>
              <w:t>对照任务书，100%完成建设任务，并且应用在课堂中。</w:t>
            </w:r>
          </w:p>
        </w:tc>
        <w:tc>
          <w:tcPr>
            <w:tcW w:w="2366" w:type="dxa"/>
            <w:vMerge w:val="restart"/>
            <w:vAlign w:val="center"/>
          </w:tcPr>
          <w:p>
            <w:pPr>
              <w:pStyle w:val="7"/>
              <w:spacing w:line="288" w:lineRule="auto"/>
              <w:ind w:firstLine="0" w:firstLineChars="0"/>
              <w:jc w:val="center"/>
              <w:rPr>
                <w:rFonts w:ascii="宋体" w:hAnsi="宋体" w:cs="宋体" w:eastAsiaTheme="minorEastAsia"/>
                <w:kern w:val="0"/>
              </w:rPr>
            </w:pPr>
            <w:r>
              <w:rPr>
                <w:rFonts w:hint="eastAsia" w:cs="宋体" w:asciiTheme="minorEastAsia" w:hAnsiTheme="minorEastAsia" w:eastAsiaTheme="minorEastAsia"/>
              </w:rPr>
              <w:t>任务书+结题报告+网站资源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5" w:hRule="atLeast"/>
          <w:jc w:val="center"/>
        </w:trPr>
        <w:tc>
          <w:tcPr>
            <w:tcW w:w="724" w:type="dxa"/>
            <w:vMerge w:val="restart"/>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建课思路</w:t>
            </w:r>
          </w:p>
        </w:tc>
        <w:tc>
          <w:tcPr>
            <w:tcW w:w="1188" w:type="dxa"/>
            <w:vMerge w:val="restart"/>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目录及内容</w:t>
            </w:r>
          </w:p>
        </w:tc>
        <w:tc>
          <w:tcPr>
            <w:tcW w:w="5475" w:type="dxa"/>
            <w:vAlign w:val="center"/>
          </w:tcPr>
          <w:p>
            <w:pPr>
              <w:widowControl/>
              <w:adjustRightInd w:val="0"/>
              <w:snapToGrid w:val="0"/>
              <w:spacing w:line="288" w:lineRule="auto"/>
              <w:jc w:val="left"/>
              <w:rPr>
                <w:rFonts w:cs="宋体" w:asciiTheme="minorEastAsia" w:hAnsiTheme="minorEastAsia" w:eastAsiaTheme="minorEastAsia"/>
                <w:bCs/>
                <w:kern w:val="0"/>
              </w:rPr>
            </w:pPr>
            <w:r>
              <w:rPr>
                <w:rFonts w:hint="eastAsia" w:cs="宋体" w:asciiTheme="minorEastAsia" w:hAnsiTheme="minorEastAsia" w:eastAsiaTheme="minorEastAsia"/>
              </w:rPr>
              <w:t>按学生学习规律，以教学单元或授课顺序或知识点为单位，上传学习资源，条理清晰。门户设计美观。课程目录及单元内容标题卡设置合理。</w:t>
            </w:r>
          </w:p>
        </w:tc>
        <w:tc>
          <w:tcPr>
            <w:tcW w:w="2366" w:type="dxa"/>
            <w:vMerge w:val="continue"/>
            <w:vAlign w:val="center"/>
          </w:tcPr>
          <w:p>
            <w:pPr>
              <w:widowControl/>
              <w:adjustRightInd w:val="0"/>
              <w:snapToGrid w:val="0"/>
              <w:spacing w:line="288" w:lineRule="auto"/>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724" w:type="dxa"/>
            <w:vMerge w:val="continue"/>
            <w:vAlign w:val="center"/>
          </w:tcPr>
          <w:p>
            <w:pPr>
              <w:widowControl/>
              <w:adjustRightInd w:val="0"/>
              <w:snapToGrid w:val="0"/>
              <w:spacing w:line="288" w:lineRule="auto"/>
              <w:jc w:val="center"/>
              <w:rPr>
                <w:rFonts w:cs="宋体" w:asciiTheme="minorEastAsia" w:hAnsiTheme="minorEastAsia" w:eastAsiaTheme="minorEastAsia"/>
                <w:bCs/>
                <w:kern w:val="0"/>
              </w:rPr>
            </w:pPr>
          </w:p>
        </w:tc>
        <w:tc>
          <w:tcPr>
            <w:tcW w:w="1188" w:type="dxa"/>
            <w:vMerge w:val="continue"/>
            <w:vAlign w:val="center"/>
          </w:tcPr>
          <w:p>
            <w:pPr>
              <w:widowControl/>
              <w:adjustRightInd w:val="0"/>
              <w:snapToGrid w:val="0"/>
              <w:spacing w:line="288" w:lineRule="auto"/>
              <w:jc w:val="center"/>
              <w:rPr>
                <w:rFonts w:cs="宋体" w:asciiTheme="minorEastAsia" w:hAnsiTheme="minorEastAsia" w:eastAsiaTheme="minorEastAsia"/>
                <w:bCs/>
                <w:kern w:val="0"/>
              </w:rPr>
            </w:pPr>
          </w:p>
        </w:tc>
        <w:tc>
          <w:tcPr>
            <w:tcW w:w="5475" w:type="dxa"/>
            <w:vAlign w:val="center"/>
          </w:tcPr>
          <w:p>
            <w:pPr>
              <w:adjustRightInd w:val="0"/>
              <w:snapToGrid w:val="0"/>
              <w:spacing w:line="288" w:lineRule="auto"/>
              <w:jc w:val="left"/>
              <w:rPr>
                <w:rFonts w:cs="宋体" w:asciiTheme="minorEastAsia" w:hAnsiTheme="minorEastAsia" w:eastAsiaTheme="minorEastAsia"/>
              </w:rPr>
            </w:pPr>
            <w:r>
              <w:rPr>
                <w:rFonts w:hint="eastAsia" w:cs="宋体" w:asciiTheme="minorEastAsia" w:hAnsiTheme="minorEastAsia" w:eastAsiaTheme="minorEastAsia"/>
              </w:rPr>
              <w:t>所有教学内容不得盗版，不得涉及反动言论、不健康内容。</w:t>
            </w:r>
          </w:p>
        </w:tc>
        <w:tc>
          <w:tcPr>
            <w:tcW w:w="2366" w:type="dxa"/>
            <w:vMerge w:val="continue"/>
            <w:vAlign w:val="center"/>
          </w:tcPr>
          <w:p>
            <w:pPr>
              <w:adjustRightInd w:val="0"/>
              <w:snapToGrid w:val="0"/>
              <w:spacing w:line="288" w:lineRule="auto"/>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724" w:type="dxa"/>
            <w:vMerge w:val="restart"/>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微课（或视频或动画）</w:t>
            </w:r>
          </w:p>
        </w:tc>
        <w:tc>
          <w:tcPr>
            <w:tcW w:w="1188" w:type="dxa"/>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片头</w:t>
            </w:r>
          </w:p>
        </w:tc>
        <w:tc>
          <w:tcPr>
            <w:tcW w:w="5475" w:type="dxa"/>
            <w:vAlign w:val="center"/>
          </w:tcPr>
          <w:p>
            <w:pPr>
              <w:widowControl/>
              <w:adjustRightInd w:val="0"/>
              <w:snapToGrid w:val="0"/>
              <w:spacing w:line="288" w:lineRule="auto"/>
              <w:ind w:left="-38" w:leftChars="-18" w:firstLine="37" w:firstLineChars="18"/>
              <w:jc w:val="left"/>
              <w:rPr>
                <w:rFonts w:cs="宋体" w:asciiTheme="minorEastAsia" w:hAnsiTheme="minorEastAsia" w:eastAsiaTheme="minorEastAsia"/>
                <w:bCs/>
                <w:kern w:val="0"/>
              </w:rPr>
            </w:pPr>
            <w:r>
              <w:rPr>
                <w:rFonts w:hint="eastAsia" w:asciiTheme="minorEastAsia" w:hAnsiTheme="minorEastAsia" w:eastAsiaTheme="minorEastAsia" w:cstheme="minorBidi"/>
              </w:rPr>
              <w:t>简洁、明快、活泼。总长要求控制在6秒以内。1门课程片头风格应保持一致。</w:t>
            </w:r>
          </w:p>
        </w:tc>
        <w:tc>
          <w:tcPr>
            <w:tcW w:w="2366" w:type="dxa"/>
            <w:vMerge w:val="restart"/>
            <w:vAlign w:val="center"/>
          </w:tcPr>
          <w:p>
            <w:pPr>
              <w:widowControl/>
              <w:adjustRightInd w:val="0"/>
              <w:snapToGrid w:val="0"/>
              <w:spacing w:line="288" w:lineRule="auto"/>
              <w:ind w:left="-38" w:leftChars="-18" w:firstLine="37" w:firstLineChars="18"/>
              <w:jc w:val="center"/>
              <w:rPr>
                <w:rFonts w:asciiTheme="minorEastAsia" w:hAnsiTheme="minorEastAsia" w:eastAsiaTheme="minorEastAsia" w:cstheme="minorBidi"/>
              </w:rPr>
            </w:pPr>
            <w:r>
              <w:rPr>
                <w:rFonts w:hint="eastAsia" w:asciiTheme="minorEastAsia" w:hAnsiTheme="minorEastAsia" w:eastAsiaTheme="minorEastAsia" w:cstheme="minorBidi"/>
              </w:rPr>
              <w:t>网站资源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atLeast"/>
          <w:jc w:val="center"/>
        </w:trPr>
        <w:tc>
          <w:tcPr>
            <w:tcW w:w="724" w:type="dxa"/>
            <w:vMerge w:val="continue"/>
            <w:vAlign w:val="center"/>
          </w:tcPr>
          <w:p>
            <w:pPr>
              <w:widowControl/>
              <w:adjustRightInd w:val="0"/>
              <w:snapToGrid w:val="0"/>
              <w:spacing w:line="288" w:lineRule="auto"/>
              <w:jc w:val="center"/>
              <w:rPr>
                <w:rFonts w:cs="宋体" w:asciiTheme="minorEastAsia" w:hAnsiTheme="minorEastAsia" w:eastAsiaTheme="minorEastAsia"/>
                <w:bCs/>
                <w:kern w:val="0"/>
              </w:rPr>
            </w:pPr>
          </w:p>
        </w:tc>
        <w:tc>
          <w:tcPr>
            <w:tcW w:w="1188" w:type="dxa"/>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片尾</w:t>
            </w:r>
          </w:p>
        </w:tc>
        <w:tc>
          <w:tcPr>
            <w:tcW w:w="5475" w:type="dxa"/>
            <w:vAlign w:val="center"/>
          </w:tcPr>
          <w:p>
            <w:pPr>
              <w:widowControl/>
              <w:adjustRightInd w:val="0"/>
              <w:snapToGrid w:val="0"/>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有明确的片尾结束标记，如字幕结束、语音结束等。</w:t>
            </w:r>
          </w:p>
        </w:tc>
        <w:tc>
          <w:tcPr>
            <w:tcW w:w="2366" w:type="dxa"/>
            <w:vMerge w:val="continue"/>
            <w:vAlign w:val="center"/>
          </w:tcPr>
          <w:p>
            <w:pPr>
              <w:widowControl/>
              <w:adjustRightInd w:val="0"/>
              <w:snapToGrid w:val="0"/>
              <w:spacing w:line="288" w:lineRule="auto"/>
              <w:ind w:left="-38" w:leftChars="-18" w:firstLine="37" w:firstLineChars="18"/>
              <w:jc w:val="center"/>
              <w:rPr>
                <w:rFonts w:asciiTheme="minorEastAsia" w:hAnsiTheme="minorEastAsia" w:eastAsiaTheme="minorEastAsia" w:cstheme="minorBid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jc w:val="center"/>
        </w:trPr>
        <w:tc>
          <w:tcPr>
            <w:tcW w:w="724" w:type="dxa"/>
            <w:vMerge w:val="continue"/>
            <w:vAlign w:val="center"/>
          </w:tcPr>
          <w:p>
            <w:pPr>
              <w:widowControl/>
              <w:adjustRightInd w:val="0"/>
              <w:snapToGrid w:val="0"/>
              <w:spacing w:line="288" w:lineRule="auto"/>
              <w:jc w:val="center"/>
              <w:rPr>
                <w:rFonts w:cs="宋体" w:asciiTheme="minorEastAsia" w:hAnsiTheme="minorEastAsia" w:eastAsiaTheme="minorEastAsia"/>
                <w:bCs/>
                <w:kern w:val="0"/>
              </w:rPr>
            </w:pPr>
          </w:p>
        </w:tc>
        <w:tc>
          <w:tcPr>
            <w:tcW w:w="1188" w:type="dxa"/>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正片</w:t>
            </w:r>
          </w:p>
        </w:tc>
        <w:tc>
          <w:tcPr>
            <w:tcW w:w="5475" w:type="dxa"/>
            <w:vAlign w:val="center"/>
          </w:tcPr>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1.以知识点或技能为单位进行制作，</w:t>
            </w:r>
            <w:r>
              <w:rPr>
                <w:rFonts w:hint="eastAsia" w:cs="宋体" w:asciiTheme="minorEastAsia" w:hAnsiTheme="minorEastAsia" w:eastAsiaTheme="minorEastAsia"/>
                <w:bCs/>
                <w:kern w:val="0"/>
              </w:rPr>
              <w:t>微课应</w:t>
            </w:r>
            <w:r>
              <w:rPr>
                <w:rFonts w:hint="eastAsia" w:asciiTheme="minorEastAsia" w:hAnsiTheme="minorEastAsia" w:eastAsiaTheme="minorEastAsia" w:cstheme="minorBidi"/>
              </w:rPr>
              <w:t>经过精心制作、</w:t>
            </w:r>
            <w:r>
              <w:rPr>
                <w:rFonts w:cs="宋体" w:asciiTheme="minorEastAsia" w:hAnsiTheme="minorEastAsia" w:eastAsiaTheme="minorEastAsia"/>
                <w:bCs/>
                <w:kern w:val="0"/>
              </w:rPr>
              <w:t>短小精悍</w:t>
            </w:r>
            <w:r>
              <w:rPr>
                <w:rFonts w:hint="eastAsia" w:cs="宋体" w:asciiTheme="minorEastAsia" w:hAnsiTheme="minorEastAsia" w:eastAsiaTheme="minorEastAsia"/>
                <w:bCs/>
                <w:kern w:val="0"/>
              </w:rPr>
              <w:t>、</w:t>
            </w:r>
            <w:r>
              <w:rPr>
                <w:rFonts w:cs="宋体" w:asciiTheme="minorEastAsia" w:hAnsiTheme="minorEastAsia" w:eastAsiaTheme="minorEastAsia"/>
                <w:bCs/>
                <w:kern w:val="0"/>
              </w:rPr>
              <w:t>图像清晰</w:t>
            </w:r>
            <w:r>
              <w:rPr>
                <w:rFonts w:hint="eastAsia" w:cs="宋体" w:asciiTheme="minorEastAsia" w:hAnsiTheme="minorEastAsia" w:eastAsiaTheme="minorEastAsia"/>
                <w:bCs/>
                <w:kern w:val="0"/>
              </w:rPr>
              <w:t>、</w:t>
            </w:r>
            <w:r>
              <w:rPr>
                <w:rFonts w:cs="宋体" w:asciiTheme="minorEastAsia" w:hAnsiTheme="minorEastAsia" w:eastAsiaTheme="minorEastAsia"/>
                <w:bCs/>
                <w:kern w:val="0"/>
              </w:rPr>
              <w:t>技术规范、制作</w:t>
            </w:r>
            <w:r>
              <w:rPr>
                <w:rFonts w:hint="eastAsia" w:cs="宋体" w:asciiTheme="minorEastAsia" w:hAnsiTheme="minorEastAsia" w:eastAsiaTheme="minorEastAsia"/>
                <w:bCs/>
                <w:kern w:val="0"/>
              </w:rPr>
              <w:t>美观。</w:t>
            </w:r>
          </w:p>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2.录屏画面的PPT必须是图文并茂，不可以全是文字。</w:t>
            </w:r>
          </w:p>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3.视频不能是上课的课堂实录，不能是全程板书或文字PPT配音。</w:t>
            </w:r>
          </w:p>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4.录像环境应光线充足、安静，教师衣着整洁，讲话清晰，文字清楚。</w:t>
            </w:r>
          </w:p>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5.画面声音要连续，不能断续，不能高低起伏不定。</w:t>
            </w:r>
          </w:p>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6.省级建设目标的课程微课建议出镜讲解（软件演示类、实操类课程视频除外），特别是理论、文字较多的PPT，建议教师出境（如</w:t>
            </w:r>
            <w:r>
              <w:rPr>
                <w:rFonts w:hint="eastAsia" w:cs="宋体" w:asciiTheme="minorEastAsia" w:hAnsiTheme="minorEastAsia" w:eastAsiaTheme="minorEastAsia"/>
                <w:bCs/>
                <w:kern w:val="0"/>
              </w:rPr>
              <w:t>片头/片尾</w:t>
            </w:r>
            <w:r>
              <w:rPr>
                <w:rFonts w:hint="eastAsia" w:asciiTheme="minorEastAsia" w:hAnsiTheme="minorEastAsia" w:eastAsiaTheme="minorEastAsia" w:cstheme="minorBidi"/>
              </w:rPr>
              <w:t>），画面中教师应以中景和近景为主，省级水平的微课必须达到省级在线开放课程建设标准。</w:t>
            </w:r>
          </w:p>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7.视频采用MP4格式，3-10分钟为宜。</w:t>
            </w:r>
          </w:p>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8.课程负责人必须参加微课录制。</w:t>
            </w:r>
          </w:p>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9.所有微课及视频不能直接使用他人视频（允许穿插引用）。</w:t>
            </w:r>
          </w:p>
          <w:p>
            <w:pPr>
              <w:spacing w:line="288" w:lineRule="auto"/>
              <w:ind w:left="-38" w:leftChars="-18" w:firstLine="37" w:firstLineChars="18"/>
              <w:jc w:val="left"/>
              <w:rPr>
                <w:rFonts w:asciiTheme="minorEastAsia" w:hAnsiTheme="minorEastAsia" w:eastAsiaTheme="minorEastAsia" w:cstheme="minorBidi"/>
              </w:rPr>
            </w:pPr>
            <w:r>
              <w:rPr>
                <w:rFonts w:hint="eastAsia" w:asciiTheme="minorEastAsia" w:hAnsiTheme="minorEastAsia" w:eastAsiaTheme="minorEastAsia" w:cstheme="minorBidi"/>
              </w:rPr>
              <w:t>10.动画要求画面清晰，能直观反映抽象物体的工作原理或工作过程，或直观模拟课堂中不易呈现的生产、生活等画面。动画须为自制。</w:t>
            </w:r>
          </w:p>
        </w:tc>
        <w:tc>
          <w:tcPr>
            <w:tcW w:w="2366" w:type="dxa"/>
            <w:vMerge w:val="continue"/>
            <w:vAlign w:val="center"/>
          </w:tcPr>
          <w:p>
            <w:pPr>
              <w:spacing w:line="288" w:lineRule="auto"/>
              <w:ind w:left="-38" w:leftChars="-18" w:firstLine="37" w:firstLineChars="18"/>
              <w:jc w:val="center"/>
              <w:rPr>
                <w:rFonts w:asciiTheme="minorEastAsia" w:hAnsiTheme="minorEastAsia" w:eastAsiaTheme="minorEastAsia" w:cstheme="minorBidi"/>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724" w:type="dxa"/>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配套资源</w:t>
            </w:r>
          </w:p>
        </w:tc>
        <w:tc>
          <w:tcPr>
            <w:tcW w:w="1188" w:type="dxa"/>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任务书中的其他资料</w:t>
            </w:r>
          </w:p>
        </w:tc>
        <w:tc>
          <w:tcPr>
            <w:tcW w:w="5475" w:type="dxa"/>
            <w:vAlign w:val="center"/>
          </w:tcPr>
          <w:p>
            <w:pPr>
              <w:widowControl/>
              <w:adjustRightInd w:val="0"/>
              <w:snapToGrid w:val="0"/>
              <w:spacing w:line="288" w:lineRule="auto"/>
              <w:jc w:val="left"/>
              <w:rPr>
                <w:rFonts w:asciiTheme="minorEastAsia" w:hAnsiTheme="minorEastAsia" w:eastAsiaTheme="minorEastAsia" w:cstheme="minorBidi"/>
              </w:rPr>
            </w:pPr>
            <w:r>
              <w:rPr>
                <w:rFonts w:hint="eastAsia" w:asciiTheme="minorEastAsia" w:hAnsiTheme="minorEastAsia" w:eastAsiaTheme="minorEastAsia" w:cstheme="minorBidi"/>
              </w:rPr>
              <w:t>包括： 学案、PPT课件、随堂测验、单元测验及单元作业、考试题库及其配套资料等。各资源围绕知识点</w:t>
            </w:r>
            <w:r>
              <w:rPr>
                <w:rFonts w:asciiTheme="minorEastAsia" w:hAnsiTheme="minorEastAsia" w:eastAsiaTheme="minorEastAsia" w:cstheme="minorBidi"/>
              </w:rPr>
              <w:t>有序安排</w:t>
            </w:r>
            <w:r>
              <w:rPr>
                <w:rFonts w:hint="eastAsia" w:asciiTheme="minorEastAsia" w:hAnsiTheme="minorEastAsia" w:eastAsiaTheme="minorEastAsia" w:cstheme="minorBidi"/>
              </w:rPr>
              <w:t>，</w:t>
            </w:r>
            <w:r>
              <w:rPr>
                <w:rFonts w:asciiTheme="minorEastAsia" w:hAnsiTheme="minorEastAsia" w:eastAsiaTheme="minorEastAsia" w:cstheme="minorBidi"/>
              </w:rPr>
              <w:t>符合</w:t>
            </w:r>
            <w:r>
              <w:rPr>
                <w:rFonts w:hint="eastAsia" w:asciiTheme="minorEastAsia" w:hAnsiTheme="minorEastAsia" w:eastAsiaTheme="minorEastAsia" w:cstheme="minorBidi"/>
              </w:rPr>
              <w:t>学生</w:t>
            </w:r>
            <w:r>
              <w:rPr>
                <w:rFonts w:asciiTheme="minorEastAsia" w:hAnsiTheme="minorEastAsia" w:eastAsiaTheme="minorEastAsia" w:cstheme="minorBidi"/>
              </w:rPr>
              <w:t>认知规律</w:t>
            </w:r>
            <w:r>
              <w:rPr>
                <w:rFonts w:hint="eastAsia" w:asciiTheme="minorEastAsia" w:hAnsiTheme="minorEastAsia" w:eastAsiaTheme="minorEastAsia" w:cstheme="minorBidi"/>
              </w:rPr>
              <w:t>，</w:t>
            </w:r>
            <w:r>
              <w:rPr>
                <w:rFonts w:asciiTheme="minorEastAsia" w:hAnsiTheme="minorEastAsia" w:eastAsiaTheme="minorEastAsia" w:cstheme="minorBidi"/>
              </w:rPr>
              <w:t>方便</w:t>
            </w:r>
            <w:r>
              <w:rPr>
                <w:rFonts w:hint="eastAsia" w:asciiTheme="minorEastAsia" w:hAnsiTheme="minorEastAsia" w:eastAsiaTheme="minorEastAsia" w:cstheme="minorBidi"/>
              </w:rPr>
              <w:t>线上</w:t>
            </w:r>
            <w:r>
              <w:rPr>
                <w:rFonts w:asciiTheme="minorEastAsia" w:hAnsiTheme="minorEastAsia" w:eastAsiaTheme="minorEastAsia" w:cstheme="minorBidi"/>
              </w:rPr>
              <w:t>自主学习。</w:t>
            </w:r>
          </w:p>
        </w:tc>
        <w:tc>
          <w:tcPr>
            <w:tcW w:w="2366" w:type="dxa"/>
            <w:vAlign w:val="center"/>
          </w:tcPr>
          <w:p>
            <w:pPr>
              <w:widowControl/>
              <w:adjustRightInd w:val="0"/>
              <w:snapToGrid w:val="0"/>
              <w:spacing w:line="288" w:lineRule="auto"/>
              <w:jc w:val="center"/>
              <w:rPr>
                <w:rFonts w:asciiTheme="minorEastAsia" w:hAnsiTheme="minorEastAsia" w:eastAsiaTheme="minorEastAsia" w:cstheme="minorBidi"/>
              </w:rPr>
            </w:pPr>
            <w:r>
              <w:rPr>
                <w:rFonts w:hint="eastAsia" w:asciiTheme="minorEastAsia" w:hAnsiTheme="minorEastAsia" w:eastAsiaTheme="minorEastAsia" w:cstheme="minorBidi"/>
              </w:rPr>
              <w:t>网站资源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jc w:val="center"/>
        </w:trPr>
        <w:tc>
          <w:tcPr>
            <w:tcW w:w="724" w:type="dxa"/>
            <w:vMerge w:val="restart"/>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使用记录</w:t>
            </w:r>
          </w:p>
        </w:tc>
        <w:tc>
          <w:tcPr>
            <w:tcW w:w="1188" w:type="dxa"/>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rPr>
              <w:t>教学设计</w:t>
            </w:r>
          </w:p>
        </w:tc>
        <w:tc>
          <w:tcPr>
            <w:tcW w:w="5475" w:type="dxa"/>
            <w:vAlign w:val="center"/>
          </w:tcPr>
          <w:p>
            <w:pPr>
              <w:pStyle w:val="7"/>
              <w:spacing w:line="288" w:lineRule="auto"/>
              <w:ind w:firstLine="0" w:firstLineChars="0"/>
              <w:jc w:val="left"/>
              <w:rPr>
                <w:rFonts w:cs="宋体" w:asciiTheme="minorEastAsia" w:hAnsiTheme="minorEastAsia" w:eastAsiaTheme="minorEastAsia"/>
              </w:rPr>
            </w:pPr>
            <w:r>
              <w:rPr>
                <w:rFonts w:hint="eastAsia" w:cs="宋体" w:asciiTheme="minorEastAsia" w:hAnsiTheme="minorEastAsia" w:eastAsiaTheme="minorEastAsia"/>
              </w:rPr>
              <w:t>根据课程知识点、技能点，设计课堂组织形式，适当、有效体现并使用信息化手段，充分发挥线上资源在教学过程中的作用。</w:t>
            </w:r>
          </w:p>
          <w:p>
            <w:pPr>
              <w:pStyle w:val="7"/>
              <w:spacing w:line="288" w:lineRule="auto"/>
              <w:ind w:firstLine="0" w:firstLineChars="0"/>
              <w:jc w:val="left"/>
              <w:rPr>
                <w:rFonts w:asciiTheme="minorEastAsia" w:hAnsiTheme="minorEastAsia" w:eastAsiaTheme="minorEastAsia" w:cstheme="minorBidi"/>
              </w:rPr>
            </w:pPr>
            <w:r>
              <w:rPr>
                <w:rFonts w:hint="eastAsia" w:ascii="宋体" w:hAnsi="宋体" w:cs="宋体" w:eastAsiaTheme="minorEastAsia"/>
                <w:kern w:val="0"/>
              </w:rPr>
              <w:t>学案（或视频或课件）、作业库、试题库等学习资源在实际教学过程中得到充分利用。</w:t>
            </w:r>
            <w:r>
              <w:rPr>
                <w:rFonts w:hint="eastAsia" w:cs="宋体" w:asciiTheme="minorEastAsia" w:hAnsiTheme="minorEastAsia" w:eastAsiaTheme="minorEastAsia"/>
              </w:rPr>
              <w:t>如：线上测试、辅导答疑、线上讨论、网上作业等。网站有</w:t>
            </w:r>
            <w:r>
              <w:rPr>
                <w:rFonts w:cs="宋体" w:asciiTheme="minorEastAsia" w:hAnsiTheme="minorEastAsia" w:eastAsiaTheme="minorEastAsia"/>
              </w:rPr>
              <w:t>至少一学期的使用记录。</w:t>
            </w:r>
          </w:p>
        </w:tc>
        <w:tc>
          <w:tcPr>
            <w:tcW w:w="2366" w:type="dxa"/>
            <w:vMerge w:val="restart"/>
            <w:vAlign w:val="center"/>
          </w:tcPr>
          <w:p>
            <w:pPr>
              <w:pStyle w:val="7"/>
              <w:spacing w:line="288" w:lineRule="auto"/>
              <w:ind w:left="-107" w:leftChars="-51" w:firstLine="0" w:firstLineChars="0"/>
              <w:jc w:val="center"/>
              <w:rPr>
                <w:rFonts w:cs="宋体" w:asciiTheme="minorEastAsia" w:hAnsiTheme="minorEastAsia" w:eastAsiaTheme="minorEastAsia"/>
              </w:rPr>
            </w:pPr>
            <w:r>
              <w:rPr>
                <w:rFonts w:hint="eastAsia" w:ascii="宋体" w:hAnsi="宋体" w:cs="宋体" w:eastAsiaTheme="minorEastAsia"/>
                <w:kern w:val="0"/>
              </w:rPr>
              <w:t>网站资源、管理、作业、考试、讨论、统计等板块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724" w:type="dxa"/>
            <w:vMerge w:val="continue"/>
            <w:vAlign w:val="center"/>
          </w:tcPr>
          <w:p>
            <w:pPr>
              <w:widowControl/>
              <w:adjustRightInd w:val="0"/>
              <w:snapToGrid w:val="0"/>
              <w:spacing w:line="288" w:lineRule="auto"/>
              <w:jc w:val="center"/>
              <w:rPr>
                <w:rFonts w:cs="宋体" w:asciiTheme="minorEastAsia" w:hAnsiTheme="minorEastAsia" w:eastAsiaTheme="minorEastAsia"/>
                <w:bCs/>
                <w:kern w:val="0"/>
              </w:rPr>
            </w:pPr>
          </w:p>
        </w:tc>
        <w:tc>
          <w:tcPr>
            <w:tcW w:w="1188" w:type="dxa"/>
            <w:vAlign w:val="center"/>
          </w:tcPr>
          <w:p>
            <w:pPr>
              <w:pStyle w:val="7"/>
              <w:spacing w:line="288" w:lineRule="auto"/>
              <w:ind w:firstLine="0" w:firstLineChars="0"/>
              <w:jc w:val="center"/>
              <w:rPr>
                <w:rFonts w:asciiTheme="minorEastAsia" w:hAnsiTheme="minorEastAsia" w:eastAsiaTheme="minorEastAsia" w:cstheme="minorBidi"/>
              </w:rPr>
            </w:pPr>
            <w:r>
              <w:rPr>
                <w:rFonts w:hint="eastAsia" w:cs="宋体" w:asciiTheme="minorEastAsia" w:hAnsiTheme="minorEastAsia" w:eastAsiaTheme="minorEastAsia"/>
              </w:rPr>
              <w:t>课堂管理</w:t>
            </w:r>
          </w:p>
        </w:tc>
        <w:tc>
          <w:tcPr>
            <w:tcW w:w="5475" w:type="dxa"/>
            <w:vAlign w:val="center"/>
          </w:tcPr>
          <w:p>
            <w:pPr>
              <w:pStyle w:val="7"/>
              <w:spacing w:line="288" w:lineRule="auto"/>
              <w:ind w:firstLine="0" w:firstLineChars="0"/>
              <w:jc w:val="left"/>
              <w:rPr>
                <w:rFonts w:asciiTheme="minorEastAsia" w:hAnsiTheme="minorEastAsia" w:eastAsiaTheme="minorEastAsia" w:cstheme="minorBidi"/>
              </w:rPr>
            </w:pPr>
            <w:r>
              <w:rPr>
                <w:rFonts w:hint="eastAsia" w:cs="宋体" w:asciiTheme="minorEastAsia" w:hAnsiTheme="minorEastAsia" w:eastAsiaTheme="minorEastAsia"/>
              </w:rPr>
              <w:t>适当利用信息化技术进行课堂辅助管理，如：通知发布、大班考勤、在线作业、在线测试、课堂问卷、观点讨论等（不是全部都要有的）。网站有使用记录。</w:t>
            </w:r>
          </w:p>
        </w:tc>
        <w:tc>
          <w:tcPr>
            <w:tcW w:w="2366" w:type="dxa"/>
            <w:vMerge w:val="continue"/>
            <w:vAlign w:val="center"/>
          </w:tcPr>
          <w:p>
            <w:pPr>
              <w:pStyle w:val="7"/>
              <w:spacing w:line="288" w:lineRule="auto"/>
              <w:ind w:firstLine="0" w:firstLineChars="0"/>
              <w:jc w:val="center"/>
              <w:rPr>
                <w:rFonts w:cs="宋体"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jc w:val="center"/>
        </w:trPr>
        <w:tc>
          <w:tcPr>
            <w:tcW w:w="724" w:type="dxa"/>
            <w:vMerge w:val="continue"/>
            <w:vAlign w:val="center"/>
          </w:tcPr>
          <w:p>
            <w:pPr>
              <w:widowControl/>
              <w:adjustRightInd w:val="0"/>
              <w:snapToGrid w:val="0"/>
              <w:spacing w:line="288" w:lineRule="auto"/>
              <w:jc w:val="center"/>
              <w:rPr>
                <w:rFonts w:cs="宋体" w:asciiTheme="minorEastAsia" w:hAnsiTheme="minorEastAsia" w:eastAsiaTheme="minorEastAsia"/>
                <w:bCs/>
                <w:kern w:val="0"/>
              </w:rPr>
            </w:pPr>
          </w:p>
        </w:tc>
        <w:tc>
          <w:tcPr>
            <w:tcW w:w="1188" w:type="dxa"/>
            <w:vAlign w:val="center"/>
          </w:tcPr>
          <w:p>
            <w:pPr>
              <w:pStyle w:val="7"/>
              <w:spacing w:line="288" w:lineRule="auto"/>
              <w:ind w:firstLine="0" w:firstLineChars="0"/>
              <w:jc w:val="center"/>
              <w:rPr>
                <w:rFonts w:cs="宋体" w:asciiTheme="minorEastAsia" w:hAnsiTheme="minorEastAsia" w:eastAsiaTheme="minorEastAsia"/>
              </w:rPr>
            </w:pPr>
            <w:r>
              <w:rPr>
                <w:rFonts w:hint="eastAsia" w:ascii="宋体" w:hAnsi="宋体" w:cs="宋体" w:eastAsiaTheme="minorEastAsia"/>
                <w:kern w:val="0"/>
              </w:rPr>
              <w:t>成绩评价</w:t>
            </w:r>
          </w:p>
        </w:tc>
        <w:tc>
          <w:tcPr>
            <w:tcW w:w="5475" w:type="dxa"/>
            <w:vAlign w:val="center"/>
          </w:tcPr>
          <w:p>
            <w:pPr>
              <w:pStyle w:val="7"/>
              <w:spacing w:line="288" w:lineRule="auto"/>
              <w:ind w:firstLine="0" w:firstLineChars="0"/>
              <w:jc w:val="left"/>
              <w:rPr>
                <w:rFonts w:cs="宋体" w:asciiTheme="minorEastAsia" w:hAnsiTheme="minorEastAsia" w:eastAsiaTheme="minorEastAsia"/>
              </w:rPr>
            </w:pPr>
            <w:r>
              <w:rPr>
                <w:rFonts w:hint="eastAsia" w:ascii="宋体" w:hAnsi="宋体" w:cs="宋体" w:eastAsiaTheme="minorEastAsia"/>
                <w:kern w:val="0"/>
              </w:rPr>
              <w:t>适当的将视频观看、在线测试、网上作业、互动讨论等线上学习行为纳入课程过程考核。</w:t>
            </w:r>
          </w:p>
        </w:tc>
        <w:tc>
          <w:tcPr>
            <w:tcW w:w="2366" w:type="dxa"/>
            <w:vAlign w:val="center"/>
          </w:tcPr>
          <w:p>
            <w:pPr>
              <w:pStyle w:val="7"/>
              <w:spacing w:line="288" w:lineRule="auto"/>
              <w:ind w:firstLine="0" w:firstLineChars="0"/>
              <w:jc w:val="center"/>
              <w:rPr>
                <w:rFonts w:cs="宋体" w:asciiTheme="minorEastAsia" w:hAnsiTheme="minorEastAsia" w:eastAsiaTheme="minorEastAsia"/>
              </w:rPr>
            </w:pPr>
            <w:r>
              <w:rPr>
                <w:rFonts w:hint="eastAsia" w:ascii="宋体" w:hAnsi="宋体" w:cs="宋体" w:eastAsiaTheme="minorEastAsia"/>
                <w:kern w:val="0"/>
              </w:rPr>
              <w:t>成绩管理板块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724" w:type="dxa"/>
            <w:vAlign w:val="center"/>
          </w:tcPr>
          <w:p>
            <w:pPr>
              <w:widowControl/>
              <w:adjustRightInd w:val="0"/>
              <w:snapToGrid w:val="0"/>
              <w:spacing w:line="288" w:lineRule="auto"/>
              <w:jc w:val="center"/>
              <w:rPr>
                <w:rFonts w:cs="宋体" w:asciiTheme="minorEastAsia" w:hAnsiTheme="minorEastAsia" w:eastAsiaTheme="minorEastAsia"/>
                <w:bCs/>
                <w:kern w:val="0"/>
              </w:rPr>
            </w:pPr>
            <w:r>
              <w:rPr>
                <w:rFonts w:hint="eastAsia" w:cs="宋体" w:asciiTheme="minorEastAsia" w:hAnsiTheme="minorEastAsia" w:eastAsiaTheme="minorEastAsia"/>
                <w:bCs/>
                <w:kern w:val="0"/>
              </w:rPr>
              <w:t>检查结论</w:t>
            </w:r>
          </w:p>
        </w:tc>
        <w:tc>
          <w:tcPr>
            <w:tcW w:w="9029" w:type="dxa"/>
            <w:gridSpan w:val="3"/>
            <w:vAlign w:val="center"/>
          </w:tcPr>
          <w:p>
            <w:pPr>
              <w:pStyle w:val="7"/>
              <w:spacing w:line="288" w:lineRule="auto"/>
              <w:ind w:firstLine="0" w:firstLineChars="0"/>
              <w:jc w:val="left"/>
              <w:rPr>
                <w:rFonts w:cs="宋体" w:asciiTheme="minorEastAsia" w:hAnsiTheme="minorEastAsia" w:eastAsiaTheme="minorEastAsia"/>
              </w:rPr>
            </w:pPr>
            <w:r>
              <w:rPr>
                <w:rFonts w:hint="eastAsia" w:cs="宋体" w:asciiTheme="minorEastAsia" w:hAnsiTheme="minorEastAsia" w:eastAsiaTheme="minorEastAsia"/>
              </w:rPr>
              <w:t xml:space="preserve">本次检查所达到的水平：  □ 省级    □校级  </w:t>
            </w:r>
          </w:p>
          <w:p>
            <w:pPr>
              <w:pStyle w:val="7"/>
              <w:spacing w:line="288" w:lineRule="auto"/>
              <w:ind w:firstLine="0" w:firstLineChars="0"/>
              <w:jc w:val="left"/>
              <w:rPr>
                <w:rFonts w:cs="宋体" w:asciiTheme="minorEastAsia" w:hAnsiTheme="minorEastAsia" w:eastAsiaTheme="minorEastAsia"/>
              </w:rPr>
            </w:pPr>
            <w:r>
              <w:rPr>
                <w:rFonts w:hint="eastAsia" w:cs="宋体" w:asciiTheme="minorEastAsia" w:hAnsiTheme="minorEastAsia" w:eastAsiaTheme="minorEastAsia"/>
              </w:rPr>
              <w:t xml:space="preserve">本次检查结论：  □通过（□优秀  □ 良好    □合格）   </w:t>
            </w:r>
          </w:p>
          <w:p>
            <w:pPr>
              <w:pStyle w:val="7"/>
              <w:spacing w:line="288" w:lineRule="auto"/>
              <w:ind w:firstLine="1680" w:firstLineChars="800"/>
              <w:jc w:val="left"/>
              <w:rPr>
                <w:rFonts w:cs="宋体" w:asciiTheme="minorEastAsia" w:hAnsiTheme="minorEastAsia" w:eastAsiaTheme="minorEastAsia"/>
              </w:rPr>
            </w:pPr>
            <w:r>
              <w:rPr>
                <w:rFonts w:hint="eastAsia" w:cs="宋体" w:asciiTheme="minorEastAsia" w:hAnsiTheme="minorEastAsia" w:eastAsiaTheme="minorEastAsia"/>
              </w:rPr>
              <w:t>□不通过（□</w:t>
            </w:r>
            <w:r>
              <w:rPr>
                <w:rFonts w:hint="eastAsia" w:cs="宋体" w:asciiTheme="minorEastAsia" w:hAnsiTheme="minorEastAsia" w:eastAsiaTheme="minorEastAsia"/>
                <w:color w:val="FF0000"/>
              </w:rPr>
              <w:t>仅有突</w:t>
            </w:r>
            <w:r>
              <w:rPr>
                <w:rFonts w:hint="eastAsia" w:cs="宋体" w:asciiTheme="minorEastAsia" w:hAnsiTheme="minorEastAsia" w:eastAsiaTheme="minorEastAsia"/>
              </w:rPr>
              <w:t>击使用记录  □ 视频不合格  □进度未完成  □资源未应用  □其他原因）</w:t>
            </w:r>
          </w:p>
          <w:p>
            <w:pPr>
              <w:pStyle w:val="7"/>
              <w:spacing w:line="288" w:lineRule="auto"/>
              <w:ind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不合格的微课/视频：全程只有文字录屏，画面、音频不连续，背景吵杂。</w:t>
            </w:r>
          </w:p>
          <w:p>
            <w:pPr>
              <w:pStyle w:val="7"/>
              <w:spacing w:line="288" w:lineRule="auto"/>
              <w:ind w:firstLine="0" w:firstLineChars="0"/>
              <w:jc w:val="left"/>
              <w:rPr>
                <w:rFonts w:cs="宋体" w:asciiTheme="minorEastAsia" w:hAnsiTheme="minorEastAsia" w:eastAsiaTheme="minorEastAsia"/>
              </w:rPr>
            </w:pPr>
            <w:r>
              <w:rPr>
                <w:rFonts w:hint="eastAsia" w:cs="宋体" w:asciiTheme="minorEastAsia" w:hAnsiTheme="minorEastAsia" w:eastAsiaTheme="minorEastAsia"/>
              </w:rPr>
              <w:t>以下情况结论为“不通过”：微课或视频不合格；进度未完成；资源未应用在课堂中；有突击使用行为。</w:t>
            </w:r>
          </w:p>
          <w:p>
            <w:pPr>
              <w:pStyle w:val="7"/>
              <w:spacing w:line="288" w:lineRule="auto"/>
              <w:ind w:firstLine="0" w:firstLineChars="0"/>
              <w:jc w:val="left"/>
              <w:rPr>
                <w:rFonts w:cs="宋体" w:asciiTheme="minorEastAsia" w:hAnsiTheme="minorEastAsia" w:eastAsiaTheme="minorEastAsia"/>
              </w:rPr>
            </w:pPr>
            <w:r>
              <w:rPr>
                <w:rFonts w:hint="eastAsia" w:cs="宋体" w:asciiTheme="minorEastAsia" w:hAnsiTheme="minorEastAsia" w:eastAsiaTheme="minorEastAsia"/>
              </w:rPr>
              <w:t>省级水平：微课及配套资源建设质量达到江苏省在线开放课程建设水平并且在课堂中实际应用。</w:t>
            </w:r>
          </w:p>
        </w:tc>
      </w:tr>
    </w:tbl>
    <w:p>
      <w:pPr>
        <w:jc w:val="cente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5525D"/>
    <w:rsid w:val="000542F7"/>
    <w:rsid w:val="000B662B"/>
    <w:rsid w:val="000D6894"/>
    <w:rsid w:val="001821AB"/>
    <w:rsid w:val="0020499C"/>
    <w:rsid w:val="003067DD"/>
    <w:rsid w:val="00324DB4"/>
    <w:rsid w:val="003B7DE9"/>
    <w:rsid w:val="005A2D37"/>
    <w:rsid w:val="005B7002"/>
    <w:rsid w:val="006153E0"/>
    <w:rsid w:val="00661432"/>
    <w:rsid w:val="006B3BC5"/>
    <w:rsid w:val="0086415C"/>
    <w:rsid w:val="00885D4C"/>
    <w:rsid w:val="008F0BC5"/>
    <w:rsid w:val="00931AA9"/>
    <w:rsid w:val="009D4DB1"/>
    <w:rsid w:val="00A6387A"/>
    <w:rsid w:val="00AC06F7"/>
    <w:rsid w:val="00B62523"/>
    <w:rsid w:val="00B93D10"/>
    <w:rsid w:val="00D10829"/>
    <w:rsid w:val="00DD7E7E"/>
    <w:rsid w:val="00DE587F"/>
    <w:rsid w:val="00E41750"/>
    <w:rsid w:val="00E5525D"/>
    <w:rsid w:val="00E677CC"/>
    <w:rsid w:val="00E713D8"/>
    <w:rsid w:val="00EA1EB6"/>
    <w:rsid w:val="563C1E90"/>
    <w:rsid w:val="739459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0"/>
    <w:pPr>
      <w:tabs>
        <w:tab w:val="center" w:pos="4153"/>
        <w:tab w:val="right" w:pos="8306"/>
      </w:tabs>
      <w:snapToGrid w:val="0"/>
      <w:jc w:val="left"/>
    </w:pPr>
    <w:rPr>
      <w:sz w:val="18"/>
      <w:szCs w:val="18"/>
    </w:rPr>
  </w:style>
  <w:style w:type="paragraph" w:styleId="3">
    <w:name w:val="header"/>
    <w:basedOn w:val="1"/>
    <w:link w:val="8"/>
    <w:unhideWhenUsed/>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3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99"/>
    <w:pPr>
      <w:ind w:firstLine="420" w:firstLineChars="200"/>
    </w:pPr>
  </w:style>
  <w:style w:type="character" w:customStyle="1" w:styleId="8">
    <w:name w:val="页眉 Char"/>
    <w:basedOn w:val="4"/>
    <w:link w:val="3"/>
    <w:qFormat/>
    <w:uiPriority w:val="0"/>
    <w:rPr>
      <w:kern w:val="2"/>
      <w:sz w:val="18"/>
      <w:szCs w:val="18"/>
    </w:rPr>
  </w:style>
  <w:style w:type="character" w:customStyle="1" w:styleId="9">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淮安信息职业技术学院教务处</Company>
  <Pages>2</Pages>
  <Words>197</Words>
  <Characters>1129</Characters>
  <Lines>9</Lines>
  <Paragraphs>2</Paragraphs>
  <TotalTime>1</TotalTime>
  <ScaleCrop>false</ScaleCrop>
  <LinksUpToDate>false</LinksUpToDate>
  <CharactersWithSpaces>1324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2017-11-15T01:32:00Z</dcterms:created>
  <dc:creator>z</dc:creator>
  <cp:lastModifiedBy>Administrator</cp:lastModifiedBy>
  <dcterms:modified xsi:type="dcterms:W3CDTF">2018-12-26T03:35:25Z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