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FE242">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方正小标宋简体" w:hAnsi="方正小标宋简体" w:eastAsia="方正小标宋简体" w:cs="方正小标宋简体"/>
          <w:b w:val="0"/>
          <w:bCs w:val="0"/>
          <w:sz w:val="32"/>
          <w:szCs w:val="32"/>
          <w:lang w:val="en-US" w:eastAsia="zh-CN"/>
        </w:rPr>
      </w:pPr>
      <w:r>
        <w:rPr>
          <w:rFonts w:hint="eastAsia" w:ascii="方正小标宋简体" w:hAnsi="方正小标宋简体" w:eastAsia="方正小标宋简体" w:cs="方正小标宋简体"/>
          <w:b w:val="0"/>
          <w:bCs w:val="0"/>
          <w:sz w:val="32"/>
          <w:szCs w:val="32"/>
          <w:lang w:val="en-US" w:eastAsia="zh-CN"/>
        </w:rPr>
        <w:t>关于</w:t>
      </w:r>
      <w:r>
        <w:rPr>
          <w:rFonts w:hint="default" w:ascii="方正小标宋简体" w:hAnsi="方正小标宋简体" w:eastAsia="方正小标宋简体" w:cs="方正小标宋简体"/>
          <w:b w:val="0"/>
          <w:bCs w:val="0"/>
          <w:sz w:val="32"/>
          <w:szCs w:val="32"/>
          <w:lang w:val="en-US" w:eastAsia="zh-CN"/>
        </w:rPr>
        <w:t>202</w:t>
      </w:r>
      <w:r>
        <w:rPr>
          <w:rFonts w:hint="eastAsia" w:ascii="方正小标宋简体" w:hAnsi="方正小标宋简体" w:eastAsia="方正小标宋简体" w:cs="方正小标宋简体"/>
          <w:b w:val="0"/>
          <w:bCs w:val="0"/>
          <w:sz w:val="32"/>
          <w:szCs w:val="32"/>
          <w:lang w:val="en-US" w:eastAsia="zh-CN"/>
        </w:rPr>
        <w:t>5</w:t>
      </w:r>
      <w:r>
        <w:rPr>
          <w:rFonts w:hint="default" w:ascii="方正小标宋简体" w:hAnsi="方正小标宋简体" w:eastAsia="方正小标宋简体" w:cs="方正小标宋简体"/>
          <w:b w:val="0"/>
          <w:bCs w:val="0"/>
          <w:sz w:val="32"/>
          <w:szCs w:val="32"/>
          <w:lang w:val="en-US" w:eastAsia="zh-CN"/>
        </w:rPr>
        <w:t>年校企合作典型生产实践项目申报工作的通知</w:t>
      </w:r>
    </w:p>
    <w:p w14:paraId="58CC56C2">
      <w:pPr>
        <w:keepNext w:val="0"/>
        <w:keepLines w:val="0"/>
        <w:pageBreakBefore w:val="0"/>
        <w:kinsoku/>
        <w:wordWrap/>
        <w:overflowPunct/>
        <w:topLinePunct w:val="0"/>
        <w:autoSpaceDE/>
        <w:autoSpaceDN/>
        <w:bidi w:val="0"/>
        <w:spacing w:beforeAutospacing="0" w:afterAutospacing="0" w:line="240" w:lineRule="auto"/>
        <w:jc w:val="center"/>
        <w:textAlignment w:val="auto"/>
        <w:rPr>
          <w:rStyle w:val="5"/>
          <w:rFonts w:ascii="宋体" w:hAnsi="宋体" w:eastAsia="宋体" w:cs="宋体"/>
          <w:sz w:val="24"/>
          <w:szCs w:val="24"/>
        </w:rPr>
      </w:pPr>
    </w:p>
    <w:p w14:paraId="524801A5">
      <w:pPr>
        <w:keepNext w:val="0"/>
        <w:keepLines w:val="0"/>
        <w:pageBreakBefore w:val="0"/>
        <w:widowControl/>
        <w:suppressLineNumbers w:val="0"/>
        <w:kinsoku/>
        <w:wordWrap/>
        <w:overflowPunct/>
        <w:topLinePunct w:val="0"/>
        <w:autoSpaceDE/>
        <w:autoSpaceDN/>
        <w:bidi w:val="0"/>
        <w:spacing w:beforeAutospacing="0" w:afterAutospacing="0" w:line="240" w:lineRule="auto"/>
        <w:jc w:val="left"/>
        <w:textAlignment w:val="auto"/>
        <w:rPr>
          <w:rFonts w:ascii="宋体" w:hAnsi="宋体" w:eastAsia="宋体" w:cs="宋体"/>
          <w:kern w:val="0"/>
          <w:sz w:val="24"/>
          <w:szCs w:val="24"/>
          <w:lang w:val="en-US" w:eastAsia="zh-CN" w:bidi="ar"/>
        </w:rPr>
      </w:pPr>
    </w:p>
    <w:p w14:paraId="75F485C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各二级学院：</w:t>
      </w:r>
    </w:p>
    <w:p w14:paraId="15DD865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0" w:firstLineChars="200"/>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val="0"/>
          <w:bCs w:val="0"/>
          <w:color w:val="0D0D0D"/>
          <w:sz w:val="28"/>
          <w:szCs w:val="28"/>
          <w:shd w:val="clear" w:color="auto" w:fill="FFFFFF"/>
          <w:lang w:val="en-US" w:eastAsia="zh-CN"/>
        </w:rPr>
        <w:t>为深入</w:t>
      </w:r>
      <w:r>
        <w:rPr>
          <w:rFonts w:hint="eastAsia" w:ascii="方正仿宋_GBK" w:hAnsi="方正仿宋_GBK" w:eastAsia="方正仿宋_GBK" w:cs="方正仿宋_GBK"/>
          <w:b w:val="0"/>
          <w:bCs w:val="0"/>
          <w:sz w:val="28"/>
          <w:szCs w:val="28"/>
          <w:lang w:val="en-US" w:eastAsia="zh-CN"/>
        </w:rPr>
        <w:t>贯彻</w:t>
      </w:r>
      <w:r>
        <w:rPr>
          <w:rFonts w:hint="eastAsia" w:ascii="方正仿宋_GBK" w:hAnsi="方正仿宋_GBK" w:eastAsia="方正仿宋_GBK" w:cs="方正仿宋_GBK"/>
          <w:b w:val="0"/>
          <w:bCs w:val="0"/>
          <w:color w:val="0D0D0D"/>
          <w:sz w:val="28"/>
          <w:szCs w:val="28"/>
          <w:shd w:val="clear" w:color="auto" w:fill="FFFFFF"/>
          <w:lang w:val="en-US" w:eastAsia="zh-CN"/>
        </w:rPr>
        <w:t>《教育部办公厅关于加快推进现代职业教育体系建设改革重点任务的通知》（教职成厅函〔2023〕20 号）要求，参照省教育厅办公室关于开展职业教育校企合作典型生产实践项目申报工作的通知要求，为切实推进学校2025年度重点工作和巡视整改任务落地见效，现就组织申报2025年校企合作典型生产实践项目的相关事宜通知如下：</w:t>
      </w:r>
    </w:p>
    <w:p w14:paraId="0CA33B8F">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一、工作目标</w:t>
      </w:r>
    </w:p>
    <w:p w14:paraId="1D3914F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方正仿宋_GBK" w:hAnsi="方正仿宋_GBK" w:eastAsia="方正仿宋_GBK" w:cs="方正仿宋_GBK"/>
          <w:b w:val="0"/>
          <w:bCs w:val="0"/>
          <w:color w:val="0D0D0D"/>
          <w:sz w:val="28"/>
          <w:szCs w:val="28"/>
          <w:shd w:val="clear" w:color="auto" w:fill="FFFFFF"/>
          <w:lang w:val="en-US" w:eastAsia="zh-CN"/>
        </w:rPr>
      </w:pPr>
      <w:r>
        <w:rPr>
          <w:rFonts w:hint="eastAsia" w:ascii="方正仿宋_GBK" w:hAnsi="方正仿宋_GBK" w:eastAsia="方正仿宋_GBK" w:cs="方正仿宋_GBK"/>
          <w:b/>
          <w:bCs/>
          <w:sz w:val="28"/>
          <w:szCs w:val="28"/>
          <w:lang w:val="en-US" w:eastAsia="zh-CN"/>
        </w:rPr>
        <w:t>（一）拓展优质合作企业。</w:t>
      </w:r>
      <w:r>
        <w:rPr>
          <w:rFonts w:hint="eastAsia" w:ascii="方正仿宋_GBK" w:hAnsi="方正仿宋_GBK" w:eastAsia="方正仿宋_GBK" w:cs="方正仿宋_GBK"/>
          <w:b w:val="0"/>
          <w:bCs w:val="0"/>
          <w:color w:val="0D0D0D"/>
          <w:sz w:val="28"/>
          <w:szCs w:val="28"/>
          <w:shd w:val="clear" w:color="auto" w:fill="FFFFFF"/>
          <w:lang w:val="en-US" w:eastAsia="zh-CN"/>
        </w:rPr>
        <w:t>各专业群需新增不少于3家行业龙头或链主企业，企业资质需符合行业领先性要求。</w:t>
      </w:r>
    </w:p>
    <w:p w14:paraId="57E2C6FF">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方正仿宋_GBK" w:hAnsi="方正仿宋_GBK" w:eastAsia="方正仿宋_GBK" w:cs="方正仿宋_GBK"/>
          <w:b w:val="0"/>
          <w:bCs w:val="0"/>
          <w:color w:val="0D0D0D"/>
          <w:sz w:val="28"/>
          <w:szCs w:val="28"/>
          <w:shd w:val="clear" w:color="auto" w:fill="FFFFFF"/>
          <w:lang w:val="en-US" w:eastAsia="zh-CN"/>
        </w:rPr>
      </w:pPr>
      <w:r>
        <w:rPr>
          <w:rFonts w:hint="eastAsia" w:ascii="方正仿宋_GBK" w:hAnsi="方正仿宋_GBK" w:eastAsia="方正仿宋_GBK" w:cs="方正仿宋_GBK"/>
          <w:b/>
          <w:bCs/>
          <w:sz w:val="28"/>
          <w:szCs w:val="28"/>
          <w:lang w:val="en-US" w:eastAsia="zh-CN"/>
        </w:rPr>
        <w:t>（二）建设校外实践基地。</w:t>
      </w:r>
      <w:r>
        <w:rPr>
          <w:rFonts w:hint="eastAsia" w:ascii="方正仿宋_GBK" w:hAnsi="方正仿宋_GBK" w:eastAsia="方正仿宋_GBK" w:cs="方正仿宋_GBK"/>
          <w:b w:val="0"/>
          <w:bCs w:val="0"/>
          <w:color w:val="0D0D0D"/>
          <w:sz w:val="28"/>
          <w:szCs w:val="28"/>
          <w:shd w:val="clear" w:color="auto" w:fill="FFFFFF"/>
          <w:lang w:val="en-US" w:eastAsia="zh-CN"/>
        </w:rPr>
        <w:t>各专业群需新增 3-5 个校外实践基地，基地须具备满足学生实践教学的场地、设备及产业导师资源，且需与合作企业签订明确“共建校外实践基地”“共同开发典型生产实践项目”条款的合作协议。</w:t>
      </w:r>
    </w:p>
    <w:p w14:paraId="4B65A45C">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方正仿宋_GBK" w:hAnsi="方正仿宋_GBK" w:eastAsia="方正仿宋_GBK" w:cs="方正仿宋_GBK"/>
          <w:b w:val="0"/>
          <w:bCs w:val="0"/>
          <w:color w:val="0D0D0D"/>
          <w:sz w:val="28"/>
          <w:szCs w:val="28"/>
          <w:shd w:val="clear" w:color="auto" w:fill="FFFFFF"/>
          <w:lang w:val="en-US" w:eastAsia="zh-CN"/>
        </w:rPr>
      </w:pPr>
      <w:r>
        <w:rPr>
          <w:rFonts w:hint="eastAsia" w:ascii="方正仿宋_GBK" w:hAnsi="方正仿宋_GBK" w:eastAsia="方正仿宋_GBK" w:cs="方正仿宋_GBK"/>
          <w:b/>
          <w:bCs/>
          <w:sz w:val="28"/>
          <w:szCs w:val="28"/>
          <w:lang w:val="en-US" w:eastAsia="zh-CN"/>
        </w:rPr>
        <w:t>（三）开发典型生产实践项目。</w:t>
      </w:r>
      <w:r>
        <w:rPr>
          <w:rFonts w:hint="eastAsia" w:ascii="方正仿宋_GBK" w:hAnsi="方正仿宋_GBK" w:eastAsia="方正仿宋_GBK" w:cs="方正仿宋_GBK"/>
          <w:b w:val="0"/>
          <w:bCs w:val="0"/>
          <w:color w:val="0D0D0D"/>
          <w:sz w:val="28"/>
          <w:szCs w:val="28"/>
          <w:shd w:val="clear" w:color="auto" w:fill="FFFFFF"/>
          <w:lang w:val="en-US" w:eastAsia="zh-CN"/>
        </w:rPr>
        <w:t>每个校外实践基地需联合企业开发不少于1个典型生产实践项目，项目需立足真实生产场景，融入新技术、新工艺、新标准，体现校企协同育人特色。</w:t>
      </w:r>
    </w:p>
    <w:p w14:paraId="15F6FA37">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二、材料报送要求</w:t>
      </w:r>
    </w:p>
    <w:p w14:paraId="5C7A015D">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ind w:firstLine="562" w:firstLineChars="200"/>
        <w:jc w:val="lef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Fonts w:hint="eastAsia" w:ascii="方正仿宋_GBK" w:hAnsi="方正仿宋_GBK" w:eastAsia="方正仿宋_GBK" w:cs="方正仿宋_GBK"/>
          <w:b/>
          <w:bCs/>
          <w:kern w:val="2"/>
          <w:sz w:val="28"/>
          <w:szCs w:val="28"/>
          <w:lang w:val="en-US" w:eastAsia="zh-CN" w:bidi="ar-SA"/>
        </w:rPr>
        <w:t>（一）基础佐证材料。</w:t>
      </w: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有效的校企合作协议（需明确“共建校外实践基地”“共同开发典型生产实践项目”核心条款）；龙头/链主企业资质说明材料。</w:t>
      </w:r>
    </w:p>
    <w:p w14:paraId="3EE49FC4">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ind w:firstLine="562" w:firstLineChars="200"/>
        <w:jc w:val="lef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Fonts w:hint="eastAsia" w:ascii="方正仿宋_GBK" w:hAnsi="方正仿宋_GBK" w:eastAsia="方正仿宋_GBK" w:cs="方正仿宋_GBK"/>
          <w:b/>
          <w:bCs/>
          <w:kern w:val="2"/>
          <w:sz w:val="28"/>
          <w:szCs w:val="28"/>
          <w:lang w:val="en-US" w:eastAsia="zh-CN" w:bidi="ar-SA"/>
        </w:rPr>
        <w:t>（二）项目申报材料。</w:t>
      </w: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《职业教育校企合作典型生产实践项目申报书-校级》（附件3）、《职业教育校企合作典型生产实践项目申报条件对照表-校级》（附件4）、《职业教育校企合作典型生产实践项目申报汇总表-校级》（附件5）。</w:t>
      </w:r>
    </w:p>
    <w:p w14:paraId="12A234B4">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ind w:firstLine="560" w:firstLineChars="200"/>
        <w:jc w:val="lef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以上材料纸质版各1份、PDF 电子版1份，于2025年10月17日（周五）前报送。纸质版：A01-412 室；电子版：统一打包发送至 jwc@mail.xzcit.cn，邮件主题“××学院2025年典型生产实践项目申报”。</w:t>
      </w:r>
    </w:p>
    <w:p w14:paraId="34CF1BC4">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三、工作要求</w:t>
      </w:r>
    </w:p>
    <w:p w14:paraId="65E95741">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jc w:val="lef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Style w:val="5"/>
          <w:rFonts w:hint="eastAsia" w:ascii="方正仿宋_GBK" w:hAnsi="方正仿宋_GBK" w:eastAsia="方正仿宋_GBK" w:cs="方正仿宋_GBK"/>
          <w:b w:val="0"/>
          <w:bCs/>
          <w:sz w:val="28"/>
          <w:szCs w:val="28"/>
        </w:rPr>
        <w:t xml:space="preserve">   </w:t>
      </w: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 xml:space="preserve"> 1、各学院要高度重视，统筹规划，确保项目数量与质量双达标。</w:t>
      </w:r>
      <w:bookmarkStart w:id="0" w:name="_GoBack"/>
      <w:bookmarkEnd w:id="0"/>
    </w:p>
    <w:p w14:paraId="136AF07D">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jc w:val="lef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 xml:space="preserve">    2、申报材料需真实、准确、完整，严禁弄虚作假。</w:t>
      </w:r>
    </w:p>
    <w:p w14:paraId="1FE6DD26">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ind w:firstLine="560" w:firstLineChars="200"/>
        <w:jc w:val="lef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3、</w:t>
      </w:r>
      <w:r>
        <w:rPr>
          <w:rFonts w:hint="default" w:ascii="方正仿宋_GBK" w:hAnsi="方正仿宋_GBK" w:eastAsia="方正仿宋_GBK" w:cs="方正仿宋_GBK"/>
          <w:b w:val="0"/>
          <w:bCs w:val="0"/>
          <w:color w:val="0D0D0D"/>
          <w:kern w:val="2"/>
          <w:sz w:val="28"/>
          <w:szCs w:val="28"/>
          <w:shd w:val="clear" w:color="auto" w:fill="FFFFFF"/>
          <w:lang w:val="en-US" w:eastAsia="zh-CN" w:bidi="ar-SA"/>
        </w:rPr>
        <w:t>项目列入校质量工程专项，</w:t>
      </w: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学校组织专家对申报项目进行评审认定，评审结果计入二级学院年度考核。学校将从项目中遴选优秀项目，优先推荐申报省级及以上校企合作典型生产实践项目。</w:t>
      </w:r>
    </w:p>
    <w:p w14:paraId="38A5199D">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ind w:firstLine="480"/>
        <w:jc w:val="lef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工作联系人：马老师（61897）。</w:t>
      </w:r>
    </w:p>
    <w:p w14:paraId="63CFB675">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ind w:firstLine="480"/>
        <w:jc w:val="lef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p>
    <w:p w14:paraId="35470DCD">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ind w:firstLine="480"/>
        <w:jc w:val="righ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教务部</w:t>
      </w:r>
    </w:p>
    <w:p w14:paraId="0CE38123">
      <w:pPr>
        <w:pStyle w:val="2"/>
        <w:keepNext w:val="0"/>
        <w:keepLines w:val="0"/>
        <w:pageBreakBefore w:val="0"/>
        <w:widowControl/>
        <w:suppressLineNumbers w:val="0"/>
        <w:kinsoku/>
        <w:wordWrap/>
        <w:overflowPunct/>
        <w:topLinePunct w:val="0"/>
        <w:autoSpaceDE/>
        <w:autoSpaceDN/>
        <w:bidi w:val="0"/>
        <w:spacing w:beforeAutospacing="0" w:afterAutospacing="0" w:line="360" w:lineRule="auto"/>
        <w:ind w:firstLine="480"/>
        <w:jc w:val="right"/>
        <w:textAlignment w:val="auto"/>
        <w:rPr>
          <w:rFonts w:hint="eastAsia" w:ascii="方正仿宋_GBK" w:hAnsi="方正仿宋_GBK" w:eastAsia="方正仿宋_GBK" w:cs="方正仿宋_GBK"/>
          <w:b w:val="0"/>
          <w:bCs w:val="0"/>
          <w:color w:val="0D0D0D"/>
          <w:kern w:val="2"/>
          <w:sz w:val="28"/>
          <w:szCs w:val="28"/>
          <w:shd w:val="clear" w:color="auto" w:fill="FFFFFF"/>
          <w:lang w:val="en-US" w:eastAsia="zh-CN" w:bidi="ar-SA"/>
        </w:rPr>
      </w:pPr>
      <w:r>
        <w:rPr>
          <w:rFonts w:hint="eastAsia" w:ascii="方正仿宋_GBK" w:hAnsi="方正仿宋_GBK" w:eastAsia="方正仿宋_GBK" w:cs="方正仿宋_GBK"/>
          <w:b w:val="0"/>
          <w:bCs w:val="0"/>
          <w:color w:val="0D0D0D"/>
          <w:kern w:val="2"/>
          <w:sz w:val="28"/>
          <w:szCs w:val="28"/>
          <w:shd w:val="clear" w:color="auto" w:fill="FFFFFF"/>
          <w:lang w:val="en-US" w:eastAsia="zh-CN" w:bidi="ar-SA"/>
        </w:rPr>
        <w:t>2025年9月16日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8B8B0DBE-9D9E-47E6-B077-6CFFCE768536}"/>
  </w:font>
  <w:font w:name="方正仿宋_GBK">
    <w:panose1 w:val="02000000000000000000"/>
    <w:charset w:val="86"/>
    <w:family w:val="auto"/>
    <w:pitch w:val="default"/>
    <w:sig w:usb0="A00002BF" w:usb1="38CF7CFA" w:usb2="00082016" w:usb3="00000000" w:csb0="00040001" w:csb1="00000000"/>
    <w:embedRegular r:id="rId2" w:fontKey="{48DB80AC-C835-4DFF-8980-39081D0E615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0B034A"/>
    <w:rsid w:val="369B6602"/>
    <w:rsid w:val="38CB621E"/>
    <w:rsid w:val="3F954614"/>
    <w:rsid w:val="459443EE"/>
    <w:rsid w:val="4B76414E"/>
    <w:rsid w:val="75907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832</Words>
  <Characters>887</Characters>
  <Lines>0</Lines>
  <Paragraphs>0</Paragraphs>
  <TotalTime>34</TotalTime>
  <ScaleCrop>false</ScaleCrop>
  <LinksUpToDate>false</LinksUpToDate>
  <CharactersWithSpaces>901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2025-09-16T01:40:00Z</dcterms:created>
  <dc:creator>Administrator</dc:creator>
  <cp:lastModifiedBy>马光辉</cp:lastModifiedBy>
  <dcterms:modified xsi:type="dcterms:W3CDTF">2025-09-16T06:28:28Z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eyJoZGlkIjoiYTkzMWEwMTBkYWM3ZDMxZDZkNDUyZDIwNDkzNjYwZmQiLCJ1c2VySWQiOiIzMTcyMTAyNDIifQ==</vt:lpwstr>
  </property>
  <property fmtid="{D5CDD505-2E9C-101B-9397-08002B2CF9AE}" pid="4" name="ICV">
    <vt:lpwstr>A7E708A43F2A46BAB0259D3BAE4A42FC_13</vt:lpwstr>
  </property>
</Properties>
</file>