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8E" w:rsidRDefault="0023508E" w:rsidP="0023508E">
      <w:pPr>
        <w:widowControl/>
        <w:adjustRightInd w:val="0"/>
        <w:spacing w:before="100" w:beforeAutospacing="1" w:after="100" w:afterAutospacing="1" w:line="38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关于开展</w:t>
      </w:r>
      <w:r>
        <w:rPr>
          <w:b/>
          <w:bCs/>
          <w:sz w:val="32"/>
          <w:szCs w:val="32"/>
        </w:rPr>
        <w:t>2017-2018-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期中教学工作检查通知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各院（部、处、室）：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为了加强教学质量监控，及时掌握教学动态，发现和解决教学中存在的问题，学校决定在11~1</w:t>
      </w:r>
      <w:r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3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周开展期中教学检查，现将有关事项通知如下：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b/>
          <w:bCs/>
          <w:color w:val="4A4A4A"/>
          <w:sz w:val="24"/>
          <w:szCs w:val="24"/>
          <w:shd w:val="clear" w:color="auto" w:fill="FFFFFF"/>
        </w:rPr>
        <w:t>一、二级学院自查工作</w:t>
      </w:r>
    </w:p>
    <w:p w:rsidR="0023508E" w:rsidRPr="0023508E" w:rsidRDefault="0023508E" w:rsidP="0023508E">
      <w:pPr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1.教学运行相关工作以及学生管理相关工作开展情况。</w:t>
      </w:r>
    </w:p>
    <w:p w:rsidR="0023508E" w:rsidRPr="0023508E" w:rsidRDefault="0023508E" w:rsidP="0023508E">
      <w:pPr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2.实验、实训</w:t>
      </w:r>
      <w:proofErr w:type="gramStart"/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室运行</w:t>
      </w:r>
      <w:proofErr w:type="gramEnd"/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管理情况，检查标准参照《实训室检查评价表》（见附件）。</w:t>
      </w:r>
    </w:p>
    <w:p w:rsidR="0023508E" w:rsidRPr="0023508E" w:rsidRDefault="0023508E" w:rsidP="0023508E">
      <w:pPr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3.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精英高职人才培养工作开展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情况。</w:t>
      </w:r>
    </w:p>
    <w:p w:rsidR="0023508E" w:rsidRPr="0023508E" w:rsidRDefault="0023508E" w:rsidP="0023508E">
      <w:pPr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以上内容，请详细反映到期中教学检查总结中。</w:t>
      </w:r>
    </w:p>
    <w:p w:rsidR="0023508E" w:rsidRPr="0023508E" w:rsidRDefault="0023508E" w:rsidP="0023508E">
      <w:pPr>
        <w:adjustRightInd w:val="0"/>
        <w:spacing w:before="100" w:beforeAutospacing="1" w:after="100" w:afterAutospacing="1" w:line="380" w:lineRule="exac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b/>
          <w:bCs/>
          <w:color w:val="4A4A4A"/>
          <w:sz w:val="24"/>
          <w:szCs w:val="24"/>
          <w:shd w:val="clear" w:color="auto" w:fill="FFFFFF"/>
        </w:rPr>
        <w:t>二、职能处室联合检查内容：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（一）教师座谈会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时间：第1</w:t>
      </w:r>
      <w:r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2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～1</w:t>
      </w:r>
      <w:r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3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周（具体时间、地点会前通知到各二级学院（教学部）；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抽样：从各二级学院按比例、职称等情况选取教师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负责部门：教务处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（二）督导人员会议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时间：第1</w:t>
      </w:r>
      <w:r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2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周；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人员：质管办教学督导员；负责部门：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教务处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  <w:shd w:val="clear" w:color="auto" w:fill="FFFFFF"/>
        </w:rPr>
        <w:t>（三）联合检查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1.检查方式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按学校工作安排，教务处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会同</w:t>
      </w:r>
      <w:r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国有资产管理与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后勤服务中心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、现教中心、保卫处等相关部门组织检查。检查内容包括：</w:t>
      </w:r>
    </w:p>
    <w:tbl>
      <w:tblPr>
        <w:tblW w:w="9159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4801"/>
        <w:gridCol w:w="2019"/>
        <w:gridCol w:w="1628"/>
      </w:tblGrid>
      <w:tr w:rsidR="0023508E" w:rsidRPr="0023508E">
        <w:trPr>
          <w:trHeight w:val="7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检查内容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责任部门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落实单位</w:t>
            </w:r>
          </w:p>
        </w:tc>
      </w:tr>
      <w:tr w:rsidR="0023508E" w:rsidRPr="0023508E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各教学单位教学检查会议记录、领导听课记录、开学以来本部门的教学状况检查情况表、期中教学检查总结及相关佐证材料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教务处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第1、2小组</w:t>
            </w:r>
          </w:p>
        </w:tc>
      </w:tr>
      <w:tr w:rsidR="0023508E" w:rsidRPr="0023508E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教学秩序；教学进度与计划符合程度；教师教学资料准备，教改推进情况；作业布置批改；教师调课情况；学生出勤率； 教学日志填写规范及相关数据统计、使用状况。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教务处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508E" w:rsidRPr="0023508E">
        <w:trPr>
          <w:trHeight w:val="5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精英高职人才培养工程实施情况：①学生选拔、教师聘任、试点工作计划与培养方案制订情况；②通识课程实施情况；③专门课程实施情况；④班主任管理和指导服务工作情况。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教务处</w:t>
            </w: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508E" w:rsidRPr="0023508E">
        <w:trPr>
          <w:trHeight w:val="61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实验、实训</w:t>
            </w:r>
            <w:proofErr w:type="gramStart"/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室情况</w:t>
            </w:r>
            <w:proofErr w:type="gramEnd"/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检查（</w:t>
            </w:r>
            <w:proofErr w:type="gramStart"/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见评价</w:t>
            </w:r>
            <w:proofErr w:type="gramEnd"/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表）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教务处、国资处、保卫处、现教中心、后勤服务中心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第3小组</w:t>
            </w:r>
          </w:p>
        </w:tc>
      </w:tr>
      <w:tr w:rsidR="0023508E" w:rsidRPr="0023508E">
        <w:trPr>
          <w:trHeight w:val="58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adjustRightInd w:val="0"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508E">
              <w:rPr>
                <w:rFonts w:ascii="微软雅黑 Light" w:eastAsia="微软雅黑 Light" w:hAnsi="宋体" w:cs="宋体" w:hint="eastAsia"/>
                <w:color w:val="4A4A4A"/>
                <w:kern w:val="0"/>
                <w:sz w:val="24"/>
                <w:szCs w:val="24"/>
                <w:shd w:val="clear" w:color="auto" w:fill="FFFFFF"/>
              </w:rPr>
              <w:t>教学场所设施设备运行、维护状况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8E" w:rsidRPr="0023508E" w:rsidRDefault="0023508E" w:rsidP="002350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2.检查安排</w:t>
      </w:r>
    </w:p>
    <w:p w:rsidR="0023508E" w:rsidRPr="0023508E" w:rsidRDefault="0023508E" w:rsidP="0023508E">
      <w:pPr>
        <w:adjustRightInd w:val="0"/>
        <w:spacing w:beforeLines="40" w:before="124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b/>
          <w:bCs/>
          <w:color w:val="4A4A4A"/>
          <w:kern w:val="0"/>
          <w:sz w:val="24"/>
          <w:szCs w:val="24"/>
          <w:shd w:val="clear" w:color="auto" w:fill="FFFFFF"/>
        </w:rPr>
        <w:t>分组情况：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第一组：李荣兵、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王炳义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第二组：</w:t>
      </w:r>
      <w:proofErr w:type="gramStart"/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冷士良</w:t>
      </w:r>
      <w:proofErr w:type="gramEnd"/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、</w:t>
      </w:r>
      <w:r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王  敏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第三组：</w:t>
      </w:r>
      <w:proofErr w:type="gramStart"/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顾广辉</w:t>
      </w:r>
      <w:proofErr w:type="gramEnd"/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、杨宏楼、王锋、刘海涛、</w:t>
      </w:r>
      <w:r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 xml:space="preserve"> 杨勇</w:t>
      </w:r>
    </w:p>
    <w:p w:rsidR="0023508E" w:rsidRPr="0023508E" w:rsidRDefault="0023508E" w:rsidP="0023508E">
      <w:pPr>
        <w:adjustRightInd w:val="0"/>
        <w:spacing w:beforeLines="40" w:before="124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b/>
          <w:bCs/>
          <w:color w:val="4A4A4A"/>
          <w:kern w:val="0"/>
          <w:sz w:val="24"/>
          <w:szCs w:val="24"/>
          <w:shd w:val="clear" w:color="auto" w:fill="FFFFFF"/>
        </w:rPr>
        <w:t>检查分工：</w:t>
      </w:r>
      <w:bookmarkStart w:id="0" w:name="_GoBack"/>
      <w:bookmarkEnd w:id="0"/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检查分为三组，第一组负责材料学院、机电学院、基础思政体艺部</w:t>
      </w:r>
      <w:r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、国际教育学院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，第二组负责化工学院、信电学院、工商学院、建筑学院。第三组负责各二级学院。</w:t>
      </w:r>
    </w:p>
    <w:p w:rsidR="0023508E" w:rsidRPr="0023508E" w:rsidRDefault="0023508E" w:rsidP="0023508E">
      <w:pPr>
        <w:adjustRightInd w:val="0"/>
        <w:spacing w:beforeLines="40" w:before="124" w:after="100" w:afterAutospacing="1" w:line="380" w:lineRule="exact"/>
        <w:ind w:firstLine="42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b/>
          <w:bCs/>
          <w:color w:val="4A4A4A"/>
          <w:kern w:val="0"/>
          <w:sz w:val="24"/>
          <w:szCs w:val="24"/>
          <w:shd w:val="clear" w:color="auto" w:fill="FFFFFF"/>
        </w:rPr>
        <w:t>检查时间：</w:t>
      </w:r>
    </w:p>
    <w:p w:rsidR="0023508E" w:rsidRPr="0023508E" w:rsidRDefault="0069604F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5</w:t>
      </w:r>
      <w:r w:rsidR="0023508E"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16</w:t>
      </w:r>
      <w:r w:rsidR="0023508E"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日下午2点开始，先检查材料学院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、化工学院</w:t>
      </w:r>
      <w:r w:rsidR="0023508E"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，其余教学单位顺序进行。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lastRenderedPageBreak/>
        <w:t>3.说明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（1）教学单位应按学校的统一部署组织自查；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（2）教学单位对在检查中反映出的影响教学运行、教学质量等问题，要进行专题研究，提出有效的整改措施，确保期中教学检查工作取得实效；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（3）</w:t>
      </w:r>
      <w:proofErr w:type="gramStart"/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跨教学</w:t>
      </w:r>
      <w:proofErr w:type="gramEnd"/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单位开设课程由开课教师所在单位负责检查。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（4）各教学单位依据期中教学检查计划，在认真自查的基础上，完成期中教学检查工作总结，并于</w:t>
      </w:r>
      <w:r w:rsidR="0069604F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5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月</w:t>
      </w:r>
      <w:r w:rsidR="0069604F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23</w:t>
      </w: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日下班前将《期中教学检查计划》、《期中教学检查工作总结》电子稿发至</w:t>
      </w:r>
      <w:hyperlink w:history="1">
        <w:r w:rsidRPr="0023508E">
          <w:rPr>
            <w:rFonts w:ascii="微软雅黑 Light" w:eastAsia="微软雅黑 Light" w:hAnsi="宋体" w:cs="宋体" w:hint="eastAsia"/>
            <w:color w:val="000000"/>
            <w:kern w:val="0"/>
            <w:sz w:val="24"/>
            <w:szCs w:val="24"/>
            <w:u w:val="single"/>
            <w:shd w:val="clear" w:color="auto" w:fill="FFFFFF"/>
          </w:rPr>
          <w:t>zhigb@mail.xzcit.cn</w:t>
        </w:r>
      </w:hyperlink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>邮箱。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ind w:firstLineChars="200" w:firstLine="480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  <w:shd w:val="clear" w:color="auto" w:fill="FFFFFF"/>
        </w:rPr>
        <w:t xml:space="preserve"> </w:t>
      </w:r>
    </w:p>
    <w:p w:rsidR="0023508E" w:rsidRPr="0023508E" w:rsidRDefault="0023508E" w:rsidP="0023508E">
      <w:pPr>
        <w:widowControl/>
        <w:adjustRightInd w:val="0"/>
        <w:spacing w:before="100" w:beforeAutospacing="1" w:after="100" w:afterAutospacing="1" w:line="380" w:lineRule="exact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kern w:val="0"/>
          <w:sz w:val="24"/>
          <w:szCs w:val="24"/>
        </w:rPr>
        <w:t>教务处、质量管理办公室</w:t>
      </w:r>
    </w:p>
    <w:p w:rsidR="0023508E" w:rsidRPr="0023508E" w:rsidRDefault="0023508E" w:rsidP="0023508E">
      <w:pPr>
        <w:adjustRightInd w:val="0"/>
        <w:spacing w:before="100" w:beforeAutospacing="1" w:after="100" w:afterAutospacing="1" w:line="380" w:lineRule="exact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</w:rPr>
        <w:t>201</w:t>
      </w:r>
      <w:r w:rsidR="0069604F">
        <w:rPr>
          <w:rFonts w:ascii="微软雅黑 Light" w:eastAsia="微软雅黑 Light" w:hAnsi="宋体" w:cs="宋体" w:hint="eastAsia"/>
          <w:color w:val="4A4A4A"/>
          <w:sz w:val="24"/>
          <w:szCs w:val="24"/>
        </w:rPr>
        <w:t>8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</w:rPr>
        <w:t>年</w:t>
      </w:r>
      <w:r w:rsidR="0069604F">
        <w:rPr>
          <w:rFonts w:ascii="微软雅黑 Light" w:eastAsia="微软雅黑 Light" w:hAnsi="宋体" w:cs="宋体" w:hint="eastAsia"/>
          <w:color w:val="4A4A4A"/>
          <w:sz w:val="24"/>
          <w:szCs w:val="24"/>
        </w:rPr>
        <w:t>5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</w:rPr>
        <w:t>月</w:t>
      </w:r>
      <w:r w:rsidR="0069604F">
        <w:rPr>
          <w:rFonts w:ascii="微软雅黑 Light" w:eastAsia="微软雅黑 Light" w:hAnsi="宋体" w:cs="宋体" w:hint="eastAsia"/>
          <w:color w:val="4A4A4A"/>
          <w:sz w:val="24"/>
          <w:szCs w:val="24"/>
        </w:rPr>
        <w:t>8</w:t>
      </w:r>
      <w:r w:rsidRPr="0023508E">
        <w:rPr>
          <w:rFonts w:ascii="微软雅黑 Light" w:eastAsia="微软雅黑 Light" w:hAnsi="宋体" w:cs="宋体" w:hint="eastAsia"/>
          <w:color w:val="4A4A4A"/>
          <w:sz w:val="24"/>
          <w:szCs w:val="24"/>
        </w:rPr>
        <w:t xml:space="preserve">日   </w:t>
      </w:r>
    </w:p>
    <w:p w:rsidR="00851844" w:rsidRDefault="004A59AA"/>
    <w:sectPr w:rsidR="0085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8E"/>
    <w:rsid w:val="00011068"/>
    <w:rsid w:val="000614E2"/>
    <w:rsid w:val="00062B68"/>
    <w:rsid w:val="00085B6C"/>
    <w:rsid w:val="000A424C"/>
    <w:rsid w:val="000C7268"/>
    <w:rsid w:val="000D1FD0"/>
    <w:rsid w:val="00173F50"/>
    <w:rsid w:val="00184443"/>
    <w:rsid w:val="00184DA2"/>
    <w:rsid w:val="00185C31"/>
    <w:rsid w:val="001A7B23"/>
    <w:rsid w:val="001B2719"/>
    <w:rsid w:val="0023508E"/>
    <w:rsid w:val="00237D32"/>
    <w:rsid w:val="002A392E"/>
    <w:rsid w:val="003645D1"/>
    <w:rsid w:val="00380D73"/>
    <w:rsid w:val="003A2361"/>
    <w:rsid w:val="003D1080"/>
    <w:rsid w:val="003F3265"/>
    <w:rsid w:val="00422382"/>
    <w:rsid w:val="004747E5"/>
    <w:rsid w:val="004A59AA"/>
    <w:rsid w:val="004B1E32"/>
    <w:rsid w:val="004C73F8"/>
    <w:rsid w:val="0051471D"/>
    <w:rsid w:val="00534F43"/>
    <w:rsid w:val="005467B4"/>
    <w:rsid w:val="00551EBD"/>
    <w:rsid w:val="005F4011"/>
    <w:rsid w:val="00602440"/>
    <w:rsid w:val="00625041"/>
    <w:rsid w:val="006258DF"/>
    <w:rsid w:val="006800B8"/>
    <w:rsid w:val="0068441E"/>
    <w:rsid w:val="0069604F"/>
    <w:rsid w:val="0069695B"/>
    <w:rsid w:val="006C469A"/>
    <w:rsid w:val="0071549E"/>
    <w:rsid w:val="00717A6E"/>
    <w:rsid w:val="00731D0A"/>
    <w:rsid w:val="007651CB"/>
    <w:rsid w:val="007A5D18"/>
    <w:rsid w:val="007E69EB"/>
    <w:rsid w:val="00852CE9"/>
    <w:rsid w:val="00887E7D"/>
    <w:rsid w:val="008A7A0B"/>
    <w:rsid w:val="008C731A"/>
    <w:rsid w:val="00914A8A"/>
    <w:rsid w:val="0093006B"/>
    <w:rsid w:val="00933636"/>
    <w:rsid w:val="009A2BB9"/>
    <w:rsid w:val="009A5E14"/>
    <w:rsid w:val="009B5FA8"/>
    <w:rsid w:val="009C3806"/>
    <w:rsid w:val="009D00A7"/>
    <w:rsid w:val="00A81BD5"/>
    <w:rsid w:val="00A829E5"/>
    <w:rsid w:val="00AE2096"/>
    <w:rsid w:val="00AE7662"/>
    <w:rsid w:val="00B33F4D"/>
    <w:rsid w:val="00B5765C"/>
    <w:rsid w:val="00B97B11"/>
    <w:rsid w:val="00C306F3"/>
    <w:rsid w:val="00C441B4"/>
    <w:rsid w:val="00C46B09"/>
    <w:rsid w:val="00C73070"/>
    <w:rsid w:val="00C938C1"/>
    <w:rsid w:val="00C94C7A"/>
    <w:rsid w:val="00C968D5"/>
    <w:rsid w:val="00CA2650"/>
    <w:rsid w:val="00D23B71"/>
    <w:rsid w:val="00D439BC"/>
    <w:rsid w:val="00D569A4"/>
    <w:rsid w:val="00DB1CAE"/>
    <w:rsid w:val="00DC5AAE"/>
    <w:rsid w:val="00DF6437"/>
    <w:rsid w:val="00E21C88"/>
    <w:rsid w:val="00E72E35"/>
    <w:rsid w:val="00E90881"/>
    <w:rsid w:val="00E90E3C"/>
    <w:rsid w:val="00EC6CB7"/>
    <w:rsid w:val="00F16A74"/>
    <w:rsid w:val="00F3637C"/>
    <w:rsid w:val="00F43F49"/>
    <w:rsid w:val="00F46331"/>
    <w:rsid w:val="00F76EDA"/>
    <w:rsid w:val="00FA016C"/>
    <w:rsid w:val="00FA7B5D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2096"/>
    <w:rPr>
      <w:i/>
    </w:rPr>
  </w:style>
  <w:style w:type="character" w:styleId="a4">
    <w:name w:val="Strong"/>
    <w:basedOn w:val="a0"/>
    <w:uiPriority w:val="22"/>
    <w:qFormat/>
    <w:rsid w:val="0023508E"/>
    <w:rPr>
      <w:b/>
      <w:bCs/>
    </w:rPr>
  </w:style>
  <w:style w:type="character" w:customStyle="1" w:styleId="15">
    <w:name w:val="15"/>
    <w:basedOn w:val="a0"/>
    <w:rsid w:val="0023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2096"/>
    <w:rPr>
      <w:i/>
    </w:rPr>
  </w:style>
  <w:style w:type="character" w:styleId="a4">
    <w:name w:val="Strong"/>
    <w:basedOn w:val="a0"/>
    <w:uiPriority w:val="22"/>
    <w:qFormat/>
    <w:rsid w:val="0023508E"/>
    <w:rPr>
      <w:b/>
      <w:bCs/>
    </w:rPr>
  </w:style>
  <w:style w:type="character" w:customStyle="1" w:styleId="15">
    <w:name w:val="15"/>
    <w:basedOn w:val="a0"/>
    <w:rsid w:val="0023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178</Words>
  <Characters>1019</Characters>
  <Application>Microsoft Office Word</Application>
  <DocSecurity>0</DocSecurity>
  <Lines>8</Lines>
  <Paragraphs>2</Paragraphs>
  <ScaleCrop>false</ScaleCrop>
  <Company>Sky123.Org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2018-05-08T23:36:00Z</dcterms:created>
  <dcterms:modified xsi:type="dcterms:W3CDTF">2018-05-09T00:38:00Z</dcterms:modified>
</cp:coreProperties>
</file>