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D94E56">
      <w:pPr>
        <w:widowControl/>
        <w:jc w:val="center"/>
        <w:textAlignment w:val="center"/>
        <w:rPr>
          <w:rFonts w:hint="eastAsia" w:ascii="方正小标宋简体" w:hAnsi="方正小标宋简体" w:eastAsia="方正小标宋简体" w:cs="方正小标宋简体"/>
          <w:b/>
          <w:bCs/>
          <w:color w:val="000000"/>
          <w:kern w:val="0"/>
          <w:sz w:val="44"/>
          <w:szCs w:val="44"/>
          <w:lang w:eastAsia="zh-CN" w:bidi="ar"/>
        </w:rPr>
      </w:pPr>
      <w:bookmarkStart w:id="231" w:name="_GoBack"/>
      <w:bookmarkEnd w:id="231"/>
      <w:r>
        <w:rPr>
          <w:rFonts w:hint="eastAsia" w:ascii="方正小标宋简体" w:hAnsi="方正小标宋简体" w:eastAsia="方正小标宋简体" w:cs="方正小标宋简体"/>
          <w:b/>
          <w:bCs/>
          <w:color w:val="000000"/>
          <w:kern w:val="0"/>
          <w:sz w:val="44"/>
          <w:szCs w:val="44"/>
          <w:lang w:bidi="ar"/>
        </w:rPr>
        <w:t>全国职业院校技能大赛设赛方向基本信息表</w:t>
      </w:r>
      <w:r>
        <w:rPr>
          <w:rFonts w:hint="eastAsia" w:ascii="方正小标宋简体" w:hAnsi="方正小标宋简体" w:eastAsia="方正小标宋简体" w:cs="方正小标宋简体"/>
          <w:b/>
          <w:bCs/>
          <w:color w:val="000000"/>
          <w:kern w:val="0"/>
          <w:sz w:val="44"/>
          <w:szCs w:val="44"/>
          <w:lang w:eastAsia="zh-CN" w:bidi="ar"/>
        </w:rPr>
        <w:t>（</w:t>
      </w:r>
      <w:r>
        <w:rPr>
          <w:rFonts w:hint="eastAsia" w:ascii="方正小标宋简体" w:hAnsi="方正小标宋简体" w:eastAsia="方正小标宋简体" w:cs="方正小标宋简体"/>
          <w:b/>
          <w:bCs/>
          <w:color w:val="000000"/>
          <w:kern w:val="0"/>
          <w:sz w:val="44"/>
          <w:szCs w:val="44"/>
          <w:lang w:val="en-US" w:eastAsia="zh-CN" w:bidi="ar"/>
        </w:rPr>
        <w:t>2023-2027年</w:t>
      </w:r>
      <w:r>
        <w:rPr>
          <w:rFonts w:hint="eastAsia" w:ascii="方正小标宋简体" w:hAnsi="方正小标宋简体" w:eastAsia="方正小标宋简体" w:cs="方正小标宋简体"/>
          <w:b/>
          <w:bCs/>
          <w:color w:val="000000"/>
          <w:kern w:val="0"/>
          <w:sz w:val="44"/>
          <w:szCs w:val="44"/>
          <w:lang w:eastAsia="zh-CN" w:bidi="ar"/>
        </w:rPr>
        <w:t>）</w:t>
      </w:r>
    </w:p>
    <w:p w14:paraId="02129463">
      <w:pPr>
        <w:pStyle w:val="2"/>
        <w:jc w:val="center"/>
        <w:rPr>
          <w:rFonts w:hint="eastAsia" w:ascii="方正小标宋简体" w:hAnsi="方正小标宋简体" w:eastAsia="方正小标宋简体" w:cs="方正小标宋简体"/>
          <w:b/>
          <w:bCs/>
          <w:color w:val="000000"/>
          <w:kern w:val="0"/>
          <w:sz w:val="44"/>
          <w:szCs w:val="44"/>
          <w:lang w:val="en-US" w:eastAsia="zh-CN" w:bidi="ar"/>
        </w:rPr>
      </w:pPr>
      <w:bookmarkStart w:id="0" w:name="pindex1"/>
      <w:bookmarkEnd w:id="0"/>
      <w:r>
        <w:rPr>
          <w:rFonts w:hint="eastAsia" w:ascii="方正小标宋简体" w:hAnsi="方正小标宋简体" w:eastAsia="方正小标宋简体" w:cs="方正小标宋简体"/>
          <w:b/>
          <w:bCs/>
          <w:color w:val="000000"/>
          <w:kern w:val="0"/>
          <w:sz w:val="44"/>
          <w:szCs w:val="44"/>
          <w:lang w:val="en-US" w:eastAsia="zh-CN" w:bidi="ar"/>
        </w:rPr>
        <w:t>中职组</w:t>
      </w:r>
    </w:p>
    <w:tbl>
      <w:tblPr>
        <w:tblStyle w:val="11"/>
        <w:tblW w:w="471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2"/>
        <w:gridCol w:w="802"/>
        <w:gridCol w:w="1355"/>
        <w:gridCol w:w="2353"/>
        <w:gridCol w:w="3646"/>
        <w:gridCol w:w="2072"/>
        <w:gridCol w:w="3472"/>
      </w:tblGrid>
      <w:tr w14:paraId="37D743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0" w:type="pct"/>
            <w:vMerge w:val="restart"/>
            <w:vAlign w:val="center"/>
          </w:tcPr>
          <w:p w14:paraId="2C556358">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2" w:type="pct"/>
            <w:vMerge w:val="restart"/>
            <w:vAlign w:val="center"/>
          </w:tcPr>
          <w:p w14:paraId="0B5D401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59" w:type="pct"/>
            <w:vMerge w:val="restart"/>
            <w:vAlign w:val="center"/>
          </w:tcPr>
          <w:p w14:paraId="3F71D0E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98" w:type="pct"/>
            <w:vMerge w:val="restart"/>
            <w:vAlign w:val="center"/>
          </w:tcPr>
          <w:p w14:paraId="1064FF5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7D9F1F3C">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9" w:type="pct"/>
            <w:gridSpan w:val="3"/>
            <w:vAlign w:val="center"/>
          </w:tcPr>
          <w:p w14:paraId="5EAACD0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52995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0" w:type="pct"/>
            <w:vMerge w:val="continue"/>
            <w:vAlign w:val="center"/>
          </w:tcPr>
          <w:p w14:paraId="4B88D339">
            <w:pPr>
              <w:spacing w:line="400" w:lineRule="exact"/>
              <w:jc w:val="center"/>
              <w:textAlignment w:val="center"/>
              <w:rPr>
                <w:rFonts w:ascii="Times New Roman" w:hAnsi="Times New Roman" w:eastAsia="黑体"/>
                <w:color w:val="000000"/>
                <w:sz w:val="28"/>
                <w:szCs w:val="28"/>
              </w:rPr>
            </w:pPr>
          </w:p>
        </w:tc>
        <w:tc>
          <w:tcPr>
            <w:tcW w:w="272" w:type="pct"/>
            <w:vMerge w:val="continue"/>
            <w:vAlign w:val="center"/>
          </w:tcPr>
          <w:p w14:paraId="5BA2DD4C">
            <w:pPr>
              <w:widowControl/>
              <w:snapToGrid w:val="0"/>
              <w:spacing w:line="400" w:lineRule="exact"/>
              <w:jc w:val="center"/>
              <w:textAlignment w:val="center"/>
              <w:rPr>
                <w:rFonts w:ascii="Times New Roman" w:hAnsi="Times New Roman" w:eastAsia="黑体"/>
                <w:color w:val="000000"/>
                <w:sz w:val="28"/>
                <w:szCs w:val="28"/>
              </w:rPr>
            </w:pPr>
          </w:p>
        </w:tc>
        <w:tc>
          <w:tcPr>
            <w:tcW w:w="459" w:type="pct"/>
            <w:vMerge w:val="continue"/>
            <w:vAlign w:val="center"/>
          </w:tcPr>
          <w:p w14:paraId="3A921627">
            <w:pPr>
              <w:widowControl/>
              <w:snapToGrid w:val="0"/>
              <w:spacing w:line="400" w:lineRule="exact"/>
              <w:jc w:val="center"/>
              <w:textAlignment w:val="center"/>
              <w:rPr>
                <w:rFonts w:ascii="Times New Roman" w:hAnsi="Times New Roman" w:eastAsia="黑体"/>
                <w:color w:val="000000"/>
                <w:sz w:val="28"/>
                <w:szCs w:val="28"/>
              </w:rPr>
            </w:pPr>
          </w:p>
        </w:tc>
        <w:tc>
          <w:tcPr>
            <w:tcW w:w="798" w:type="pct"/>
            <w:vMerge w:val="continue"/>
            <w:vAlign w:val="center"/>
          </w:tcPr>
          <w:p w14:paraId="4BCB99CF">
            <w:pPr>
              <w:widowControl/>
              <w:snapToGrid w:val="0"/>
              <w:spacing w:line="400" w:lineRule="exact"/>
              <w:jc w:val="center"/>
              <w:textAlignment w:val="center"/>
              <w:rPr>
                <w:rFonts w:ascii="Times New Roman" w:hAnsi="Times New Roman" w:eastAsia="黑体"/>
                <w:color w:val="000000"/>
                <w:sz w:val="28"/>
                <w:szCs w:val="28"/>
              </w:rPr>
            </w:pPr>
          </w:p>
        </w:tc>
        <w:tc>
          <w:tcPr>
            <w:tcW w:w="1237" w:type="pct"/>
            <w:vAlign w:val="center"/>
          </w:tcPr>
          <w:p w14:paraId="388B5C8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03" w:type="pct"/>
            <w:vAlign w:val="center"/>
          </w:tcPr>
          <w:p w14:paraId="56B74DC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8" w:type="pct"/>
            <w:vAlign w:val="center"/>
          </w:tcPr>
          <w:p w14:paraId="45457AF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A0B0E8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7B559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56" w:hRule="atLeast"/>
          <w:jc w:val="center"/>
        </w:trPr>
        <w:tc>
          <w:tcPr>
            <w:tcW w:w="350" w:type="pct"/>
            <w:vAlign w:val="center"/>
          </w:tcPr>
          <w:p w14:paraId="669F6EB7">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ZZ001</w:t>
            </w:r>
          </w:p>
        </w:tc>
        <w:tc>
          <w:tcPr>
            <w:tcW w:w="272" w:type="pct"/>
            <w:vAlign w:val="center"/>
          </w:tcPr>
          <w:p w14:paraId="385B376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农机检修</w:t>
            </w:r>
          </w:p>
        </w:tc>
        <w:tc>
          <w:tcPr>
            <w:tcW w:w="459" w:type="pct"/>
            <w:vAlign w:val="center"/>
          </w:tcPr>
          <w:p w14:paraId="2AFDEA5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798" w:type="pct"/>
            <w:vAlign w:val="center"/>
          </w:tcPr>
          <w:p w14:paraId="02C48136">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农机设备应用与维修、家庭农场生产经营、设施农业生产技术</w:t>
            </w:r>
          </w:p>
        </w:tc>
        <w:tc>
          <w:tcPr>
            <w:tcW w:w="1237" w:type="pct"/>
          </w:tcPr>
          <w:p w14:paraId="1DF1D38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6EF94C9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w:t>
            </w:r>
            <w:r>
              <w:rPr>
                <w:rStyle w:val="21"/>
                <w:rFonts w:hint="default" w:ascii="Times New Roman" w:hAnsi="Times New Roman" w:eastAsia="仿宋_GB2312" w:cs="Times New Roman"/>
                <w:lang w:bidi="ar"/>
              </w:rPr>
              <w:t>农机设备及维护保养</w:t>
            </w:r>
            <w:r>
              <w:rPr>
                <w:rFonts w:ascii="Times New Roman" w:hAnsi="Times New Roman" w:eastAsia="仿宋_GB2312"/>
                <w:color w:val="000000"/>
                <w:kern w:val="0"/>
                <w:sz w:val="28"/>
                <w:szCs w:val="28"/>
                <w:lang w:bidi="ar"/>
              </w:rPr>
              <w:t>等知识、</w:t>
            </w:r>
            <w:r>
              <w:rPr>
                <w:rStyle w:val="21"/>
                <w:rFonts w:hint="default" w:ascii="Times New Roman" w:hAnsi="Times New Roman" w:eastAsia="仿宋_GB2312" w:cs="Times New Roman"/>
                <w:lang w:bidi="ar"/>
              </w:rPr>
              <w:t>农机常见故障检测诊断及维修</w:t>
            </w:r>
            <w:r>
              <w:rPr>
                <w:rFonts w:ascii="Times New Roman" w:hAnsi="Times New Roman" w:eastAsia="仿宋_GB2312"/>
                <w:color w:val="000000"/>
                <w:kern w:val="0"/>
                <w:sz w:val="28"/>
                <w:szCs w:val="28"/>
                <w:lang w:bidi="ar"/>
              </w:rPr>
              <w:t>等技能、</w:t>
            </w:r>
            <w:r>
              <w:rPr>
                <w:rStyle w:val="21"/>
                <w:rFonts w:hint="default" w:ascii="Times New Roman" w:hAnsi="Times New Roman" w:eastAsia="仿宋_GB2312" w:cs="Times New Roman"/>
                <w:lang w:bidi="ar"/>
              </w:rPr>
              <w:t>安全质量意识</w:t>
            </w:r>
            <w:r>
              <w:rPr>
                <w:rFonts w:ascii="Times New Roman" w:hAnsi="Times New Roman" w:eastAsia="仿宋_GB2312"/>
                <w:color w:val="000000"/>
                <w:kern w:val="0"/>
                <w:sz w:val="28"/>
                <w:szCs w:val="28"/>
                <w:lang w:bidi="ar"/>
              </w:rPr>
              <w:t>等素养。</w:t>
            </w:r>
          </w:p>
          <w:p w14:paraId="2CE580F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436248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Style w:val="21"/>
                <w:rFonts w:hint="default" w:ascii="Times New Roman" w:hAnsi="Times New Roman" w:eastAsia="仿宋_GB2312" w:cs="Times New Roman"/>
                <w:lang w:bidi="ar"/>
              </w:rPr>
              <w:t>大中型轮式拖拉机</w:t>
            </w:r>
            <w:r>
              <w:rPr>
                <w:rFonts w:ascii="Times New Roman" w:hAnsi="Times New Roman" w:eastAsia="仿宋_GB2312"/>
                <w:color w:val="000000"/>
                <w:kern w:val="0"/>
                <w:sz w:val="28"/>
                <w:szCs w:val="28"/>
                <w:lang w:bidi="ar"/>
              </w:rPr>
              <w:t>。</w:t>
            </w:r>
          </w:p>
          <w:p w14:paraId="3F3680F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Style w:val="21"/>
                <w:rFonts w:hint="default" w:ascii="Times New Roman" w:hAnsi="Times New Roman" w:eastAsia="仿宋_GB2312" w:cs="Times New Roman"/>
                <w:lang w:bidi="ar"/>
              </w:rPr>
              <w:t>全喂入谷物联合收割机</w:t>
            </w:r>
            <w:r>
              <w:rPr>
                <w:rFonts w:ascii="Times New Roman" w:hAnsi="Times New Roman" w:eastAsia="仿宋_GB2312"/>
                <w:color w:val="000000"/>
                <w:kern w:val="0"/>
                <w:sz w:val="28"/>
                <w:szCs w:val="28"/>
                <w:lang w:bidi="ar"/>
              </w:rPr>
              <w:t>。</w:t>
            </w:r>
          </w:p>
          <w:p w14:paraId="4A36389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Style w:val="21"/>
                <w:rFonts w:hint="default" w:ascii="Times New Roman" w:hAnsi="Times New Roman" w:eastAsia="仿宋_GB2312" w:cs="Times New Roman"/>
                <w:lang w:bidi="ar"/>
              </w:rPr>
              <w:t>植保无人机等现代农机装备的使用、保养、故障检测诊断与维修</w:t>
            </w:r>
            <w:r>
              <w:rPr>
                <w:rFonts w:ascii="Times New Roman" w:hAnsi="Times New Roman" w:eastAsia="仿宋_GB2312"/>
                <w:color w:val="000000"/>
                <w:kern w:val="0"/>
                <w:sz w:val="28"/>
                <w:szCs w:val="28"/>
                <w:lang w:bidi="ar"/>
              </w:rPr>
              <w:t>。</w:t>
            </w:r>
          </w:p>
          <w:p w14:paraId="6B8B4477">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4.</w:t>
            </w:r>
            <w:r>
              <w:rPr>
                <w:rStyle w:val="21"/>
                <w:rFonts w:hint="default" w:ascii="Times New Roman" w:hAnsi="Times New Roman" w:eastAsia="仿宋_GB2312" w:cs="Times New Roman"/>
                <w:lang w:bidi="ar"/>
              </w:rPr>
              <w:t>零配件质量的检测与鉴定。</w:t>
            </w:r>
          </w:p>
        </w:tc>
        <w:tc>
          <w:tcPr>
            <w:tcW w:w="703" w:type="pct"/>
          </w:tcPr>
          <w:p w14:paraId="28BDAE1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Style w:val="20"/>
                <w:rFonts w:hint="default" w:ascii="Times New Roman" w:hAnsi="Times New Roman" w:cs="Times New Roman"/>
                <w:lang w:bidi="ar"/>
              </w:rPr>
              <w:t>“</w:t>
            </w:r>
            <w:r>
              <w:rPr>
                <w:rStyle w:val="21"/>
                <w:rFonts w:hint="default" w:ascii="Times New Roman" w:hAnsi="Times New Roman" w:eastAsia="仿宋_GB2312" w:cs="Times New Roman"/>
                <w:lang w:bidi="ar"/>
              </w:rPr>
              <w:t>农业现代化</w:t>
            </w:r>
            <w:r>
              <w:rPr>
                <w:rStyle w:val="20"/>
                <w:rFonts w:hint="default" w:ascii="Times New Roman" w:hAnsi="Times New Roman" w:cs="Times New Roman"/>
                <w:lang w:bidi="ar"/>
              </w:rPr>
              <w:t>”</w:t>
            </w:r>
            <w:r>
              <w:rPr>
                <w:rFonts w:ascii="Times New Roman" w:hAnsi="Times New Roman" w:eastAsia="仿宋_GB2312"/>
                <w:color w:val="000000"/>
                <w:kern w:val="0"/>
                <w:sz w:val="28"/>
                <w:szCs w:val="28"/>
                <w:lang w:bidi="ar"/>
              </w:rPr>
              <w:t>。</w:t>
            </w:r>
          </w:p>
          <w:p w14:paraId="0A39A388">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Style w:val="20"/>
                <w:rFonts w:hint="default" w:ascii="Times New Roman" w:hAnsi="Times New Roman" w:cs="Times New Roman"/>
                <w:lang w:bidi="ar"/>
              </w:rPr>
              <w:t>“</w:t>
            </w:r>
            <w:r>
              <w:rPr>
                <w:rStyle w:val="21"/>
                <w:rFonts w:hint="default" w:ascii="Times New Roman" w:hAnsi="Times New Roman" w:eastAsia="仿宋_GB2312" w:cs="Times New Roman"/>
                <w:lang w:bidi="ar"/>
              </w:rPr>
              <w:t>坚持农业农村优先发展，全面推进乡村振兴</w:t>
            </w:r>
            <w:r>
              <w:rPr>
                <w:rStyle w:val="20"/>
                <w:rFonts w:hint="default" w:ascii="Times New Roman" w:hAnsi="Times New Roman" w:cs="Times New Roman"/>
                <w:lang w:bidi="ar"/>
              </w:rPr>
              <w:t>”</w:t>
            </w:r>
            <w:r>
              <w:rPr>
                <w:rFonts w:ascii="Times New Roman" w:hAnsi="Times New Roman" w:eastAsia="仿宋_GB2312"/>
                <w:color w:val="000000"/>
                <w:kern w:val="0"/>
                <w:sz w:val="28"/>
                <w:szCs w:val="28"/>
                <w:lang w:bidi="ar"/>
              </w:rPr>
              <w:t>。</w:t>
            </w:r>
          </w:p>
        </w:tc>
        <w:tc>
          <w:tcPr>
            <w:tcW w:w="1178" w:type="pct"/>
          </w:tcPr>
          <w:p w14:paraId="44B34A87">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640837F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农机修理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农机设备安装与调试等岗位。</w:t>
            </w:r>
          </w:p>
          <w:p w14:paraId="44371D7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5F7D4D9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1.常用农机装备安全操作使用与保养。</w:t>
            </w:r>
          </w:p>
          <w:p w14:paraId="100ADB3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2.常用农机装备售后安装调试。</w:t>
            </w:r>
          </w:p>
          <w:p w14:paraId="718165F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3.常见农机装备故障的检测与诊断。</w:t>
            </w:r>
          </w:p>
          <w:p w14:paraId="324B378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4.零配件的选用与鉴定。</w:t>
            </w:r>
          </w:p>
          <w:p w14:paraId="17A328F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5.常见农机装备故障的维修。</w:t>
            </w:r>
          </w:p>
        </w:tc>
      </w:tr>
    </w:tbl>
    <w:p w14:paraId="05554A4A">
      <w:pPr>
        <w:rPr>
          <w:rFonts w:hint="eastAsia" w:ascii="方正小标宋简体" w:hAnsi="方正小标宋简体" w:eastAsia="方正小标宋简体" w:cs="方正小标宋简体"/>
          <w:b/>
          <w:bCs/>
          <w:color w:val="000000"/>
          <w:kern w:val="0"/>
          <w:sz w:val="44"/>
          <w:szCs w:val="44"/>
          <w:lang w:val="en-US" w:eastAsia="zh-CN" w:bidi="ar"/>
        </w:rPr>
      </w:pPr>
      <w:r>
        <w:rPr>
          <w:rFonts w:hint="eastAsia" w:ascii="方正小标宋简体" w:hAnsi="方正小标宋简体" w:eastAsia="方正小标宋简体" w:cs="方正小标宋简体"/>
          <w:b/>
          <w:bCs/>
          <w:color w:val="000000"/>
          <w:kern w:val="0"/>
          <w:sz w:val="44"/>
          <w:szCs w:val="44"/>
          <w:lang w:val="en-US" w:eastAsia="zh-CN" w:bidi="ar"/>
        </w:rPr>
        <w:br w:type="page"/>
      </w:r>
    </w:p>
    <w:tbl>
      <w:tblPr>
        <w:tblStyle w:val="11"/>
        <w:tblW w:w="473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2"/>
        <w:gridCol w:w="802"/>
        <w:gridCol w:w="1445"/>
        <w:gridCol w:w="2266"/>
        <w:gridCol w:w="2777"/>
        <w:gridCol w:w="2943"/>
        <w:gridCol w:w="3471"/>
      </w:tblGrid>
      <w:tr w14:paraId="5F7353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9" w:type="pct"/>
            <w:vMerge w:val="restart"/>
            <w:vAlign w:val="center"/>
          </w:tcPr>
          <w:p w14:paraId="30B83111">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418EC0F1">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1" w:type="pct"/>
            <w:vMerge w:val="restart"/>
            <w:vAlign w:val="center"/>
          </w:tcPr>
          <w:p w14:paraId="2A7E1BC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88" w:type="pct"/>
            <w:vMerge w:val="restart"/>
            <w:vAlign w:val="center"/>
          </w:tcPr>
          <w:p w14:paraId="26EBD60C">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65" w:type="pct"/>
            <w:vMerge w:val="restart"/>
            <w:vAlign w:val="center"/>
          </w:tcPr>
          <w:p w14:paraId="0EE5B55C">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4E31D25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05" w:type="pct"/>
            <w:gridSpan w:val="3"/>
            <w:vAlign w:val="center"/>
          </w:tcPr>
          <w:p w14:paraId="4135A56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65B72C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9" w:type="pct"/>
            <w:vMerge w:val="continue"/>
            <w:vAlign w:val="center"/>
          </w:tcPr>
          <w:p w14:paraId="4A59ECB1">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14:paraId="6F7E614A">
            <w:pPr>
              <w:widowControl/>
              <w:snapToGrid w:val="0"/>
              <w:spacing w:line="400" w:lineRule="exact"/>
              <w:jc w:val="center"/>
              <w:textAlignment w:val="center"/>
              <w:rPr>
                <w:rFonts w:ascii="Times New Roman" w:hAnsi="Times New Roman" w:eastAsia="黑体"/>
                <w:color w:val="000000"/>
                <w:sz w:val="28"/>
                <w:szCs w:val="28"/>
              </w:rPr>
            </w:pPr>
          </w:p>
        </w:tc>
        <w:tc>
          <w:tcPr>
            <w:tcW w:w="488" w:type="pct"/>
            <w:vMerge w:val="continue"/>
            <w:vAlign w:val="center"/>
          </w:tcPr>
          <w:p w14:paraId="1BB655DC">
            <w:pPr>
              <w:widowControl/>
              <w:snapToGrid w:val="0"/>
              <w:spacing w:line="400" w:lineRule="exact"/>
              <w:jc w:val="center"/>
              <w:textAlignment w:val="center"/>
              <w:rPr>
                <w:rFonts w:ascii="Times New Roman" w:hAnsi="Times New Roman" w:eastAsia="黑体"/>
                <w:color w:val="000000"/>
                <w:sz w:val="28"/>
                <w:szCs w:val="28"/>
              </w:rPr>
            </w:pPr>
          </w:p>
        </w:tc>
        <w:tc>
          <w:tcPr>
            <w:tcW w:w="765" w:type="pct"/>
            <w:vMerge w:val="continue"/>
            <w:vAlign w:val="center"/>
          </w:tcPr>
          <w:p w14:paraId="24706BE1">
            <w:pPr>
              <w:widowControl/>
              <w:snapToGrid w:val="0"/>
              <w:spacing w:line="400" w:lineRule="exact"/>
              <w:jc w:val="center"/>
              <w:textAlignment w:val="center"/>
              <w:rPr>
                <w:rFonts w:ascii="Times New Roman" w:hAnsi="Times New Roman" w:eastAsia="黑体"/>
                <w:color w:val="000000"/>
                <w:sz w:val="28"/>
                <w:szCs w:val="28"/>
              </w:rPr>
            </w:pPr>
          </w:p>
        </w:tc>
        <w:tc>
          <w:tcPr>
            <w:tcW w:w="938" w:type="pct"/>
            <w:vAlign w:val="center"/>
          </w:tcPr>
          <w:p w14:paraId="61E0944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4" w:type="pct"/>
            <w:vAlign w:val="center"/>
          </w:tcPr>
          <w:p w14:paraId="4220D15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2C3FFFD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172" w:type="pct"/>
            <w:vAlign w:val="center"/>
          </w:tcPr>
          <w:p w14:paraId="11E8137C">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w:t>
            </w:r>
            <w:bookmarkStart w:id="1" w:name="bkReivew3010351"/>
            <w:r>
              <w:rPr>
                <w:rFonts w:ascii="Times New Roman" w:hAnsi="Times New Roman" w:eastAsia="黑体"/>
                <w:sz w:val="28"/>
                <w:szCs w:val="28"/>
              </w:rPr>
              <w:t>和</w:t>
            </w:r>
            <w:bookmarkEnd w:id="1"/>
          </w:p>
          <w:p w14:paraId="1159745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典型工作任务</w:t>
            </w:r>
          </w:p>
        </w:tc>
      </w:tr>
      <w:tr w14:paraId="2515BD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23" w:hRule="atLeast"/>
          <w:jc w:val="center"/>
        </w:trPr>
        <w:tc>
          <w:tcPr>
            <w:tcW w:w="369" w:type="pct"/>
            <w:vMerge w:val="restart"/>
            <w:vAlign w:val="center"/>
          </w:tcPr>
          <w:p w14:paraId="0D7EAD3C">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ZZ002</w:t>
            </w:r>
          </w:p>
        </w:tc>
        <w:tc>
          <w:tcPr>
            <w:tcW w:w="271" w:type="pct"/>
            <w:vMerge w:val="restart"/>
            <w:vAlign w:val="center"/>
          </w:tcPr>
          <w:p w14:paraId="65127B5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植物嫁接</w:t>
            </w:r>
          </w:p>
        </w:tc>
        <w:tc>
          <w:tcPr>
            <w:tcW w:w="488" w:type="pct"/>
            <w:vAlign w:val="center"/>
          </w:tcPr>
          <w:p w14:paraId="2D83F69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765" w:type="pct"/>
            <w:vAlign w:val="center"/>
          </w:tcPr>
          <w:p w14:paraId="3916529B">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园艺技术、作物生产技术、家庭农场生产经营</w:t>
            </w:r>
          </w:p>
        </w:tc>
        <w:tc>
          <w:tcPr>
            <w:tcW w:w="938" w:type="pct"/>
            <w:vMerge w:val="restart"/>
          </w:tcPr>
          <w:p w14:paraId="403E0C9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733946E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主要考查选手果树、蔬菜、经济林等植物嫁接繁殖</w:t>
            </w:r>
            <w:r>
              <w:rPr>
                <w:rFonts w:ascii="Times New Roman" w:hAnsi="Times New Roman" w:eastAsia="仿宋_GB2312"/>
                <w:kern w:val="0"/>
                <w:sz w:val="28"/>
                <w:szCs w:val="28"/>
                <w:lang w:bidi="ar"/>
              </w:rPr>
              <w:t>的</w:t>
            </w:r>
            <w:r>
              <w:rPr>
                <w:rFonts w:ascii="Times New Roman" w:hAnsi="Times New Roman" w:eastAsia="仿宋_GB2312"/>
                <w:color w:val="000000"/>
                <w:kern w:val="0"/>
                <w:sz w:val="28"/>
                <w:szCs w:val="28"/>
                <w:lang w:bidi="ar"/>
              </w:rPr>
              <w:t>知识、植物无性繁殖嫁接等技能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团队协作工匠精神素养。</w:t>
            </w:r>
          </w:p>
          <w:p w14:paraId="66B204E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8FB8B2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1.嫁接方法选择。</w:t>
            </w:r>
          </w:p>
          <w:p w14:paraId="5E2B51EE">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2.嫁接工具准备。</w:t>
            </w:r>
          </w:p>
          <w:p w14:paraId="7F23E951">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3.嫁接材料选择（芽、接穗）和处理。</w:t>
            </w:r>
          </w:p>
          <w:p w14:paraId="5C821790">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4.砧木选择。</w:t>
            </w:r>
          </w:p>
          <w:p w14:paraId="2BBB0FC0">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5.嫁接技术。</w:t>
            </w:r>
          </w:p>
          <w:p w14:paraId="79BBF10F">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6.接后处理。</w:t>
            </w:r>
          </w:p>
          <w:p w14:paraId="67D2ADAF">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7.质量检查。</w:t>
            </w:r>
          </w:p>
        </w:tc>
        <w:tc>
          <w:tcPr>
            <w:tcW w:w="994" w:type="pct"/>
            <w:vMerge w:val="restart"/>
          </w:tcPr>
          <w:p w14:paraId="07AA273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2A4C9D0E">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提升生态系统质量和稳定性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2" w:type="pct"/>
            <w:vMerge w:val="restart"/>
          </w:tcPr>
          <w:p w14:paraId="59A4225B">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6B5CA14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种苗繁育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园艺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林草种苗生产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植物栽培等岗位。</w:t>
            </w:r>
          </w:p>
          <w:p w14:paraId="01505C8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8EA5C1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1.选择正确的嫁接方法。</w:t>
            </w:r>
          </w:p>
          <w:p w14:paraId="1BBD87A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2.嫁接工具的充分准备。</w:t>
            </w:r>
          </w:p>
          <w:p w14:paraId="7E66E51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3.嫁接材料的选择和处理。</w:t>
            </w:r>
          </w:p>
          <w:p w14:paraId="35D01AC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4.砧木选择。</w:t>
            </w:r>
          </w:p>
          <w:p w14:paraId="5C1A384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5.嫁接。</w:t>
            </w:r>
          </w:p>
          <w:p w14:paraId="2E214F2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6.接后处理与质量检查。</w:t>
            </w:r>
          </w:p>
        </w:tc>
      </w:tr>
      <w:tr w14:paraId="06005A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369" w:type="pct"/>
            <w:vMerge w:val="continue"/>
            <w:vAlign w:val="center"/>
          </w:tcPr>
          <w:p w14:paraId="4CE97DDB">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14:paraId="25B69366">
            <w:pPr>
              <w:snapToGrid w:val="0"/>
              <w:spacing w:line="400" w:lineRule="exact"/>
              <w:jc w:val="center"/>
              <w:rPr>
                <w:rFonts w:ascii="Times New Roman" w:hAnsi="Times New Roman" w:eastAsia="Times New Roman Regular"/>
                <w:color w:val="000000"/>
                <w:sz w:val="28"/>
                <w:szCs w:val="28"/>
              </w:rPr>
            </w:pPr>
          </w:p>
        </w:tc>
        <w:tc>
          <w:tcPr>
            <w:tcW w:w="488" w:type="pct"/>
            <w:vAlign w:val="center"/>
          </w:tcPr>
          <w:p w14:paraId="44B1789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765" w:type="pct"/>
            <w:vAlign w:val="center"/>
          </w:tcPr>
          <w:p w14:paraId="44590178">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林业生产技术、森林资源保护与管理</w:t>
            </w:r>
          </w:p>
        </w:tc>
        <w:tc>
          <w:tcPr>
            <w:tcW w:w="938" w:type="pct"/>
            <w:vMerge w:val="continue"/>
            <w:vAlign w:val="center"/>
          </w:tcPr>
          <w:p w14:paraId="55130EB1">
            <w:pPr>
              <w:snapToGrid w:val="0"/>
              <w:spacing w:line="400" w:lineRule="exact"/>
              <w:jc w:val="left"/>
              <w:rPr>
                <w:rFonts w:ascii="Times New Roman" w:hAnsi="Times New Roman" w:eastAsia="仿宋_GB2312"/>
                <w:color w:val="000000"/>
                <w:sz w:val="28"/>
                <w:szCs w:val="28"/>
              </w:rPr>
            </w:pPr>
          </w:p>
        </w:tc>
        <w:tc>
          <w:tcPr>
            <w:tcW w:w="994" w:type="pct"/>
            <w:vMerge w:val="continue"/>
            <w:vAlign w:val="center"/>
          </w:tcPr>
          <w:p w14:paraId="6B6DD8A9">
            <w:pPr>
              <w:snapToGrid w:val="0"/>
              <w:spacing w:line="400" w:lineRule="exact"/>
              <w:jc w:val="left"/>
              <w:rPr>
                <w:rFonts w:ascii="Times New Roman" w:hAnsi="Times New Roman" w:eastAsia="仿宋_GB2312"/>
                <w:color w:val="000000"/>
                <w:sz w:val="28"/>
                <w:szCs w:val="28"/>
              </w:rPr>
            </w:pPr>
          </w:p>
        </w:tc>
        <w:tc>
          <w:tcPr>
            <w:tcW w:w="1172" w:type="pct"/>
            <w:vMerge w:val="continue"/>
            <w:vAlign w:val="center"/>
          </w:tcPr>
          <w:p w14:paraId="5703C387">
            <w:pPr>
              <w:snapToGrid w:val="0"/>
              <w:spacing w:line="400" w:lineRule="exact"/>
              <w:jc w:val="left"/>
              <w:rPr>
                <w:rFonts w:ascii="Times New Roman" w:hAnsi="Times New Roman" w:eastAsia="仿宋_GB2312"/>
                <w:color w:val="000000"/>
                <w:sz w:val="28"/>
                <w:szCs w:val="28"/>
              </w:rPr>
            </w:pPr>
          </w:p>
        </w:tc>
      </w:tr>
    </w:tbl>
    <w:p w14:paraId="2C2C798D">
      <w:pPr>
        <w:widowControl/>
        <w:textAlignment w:val="center"/>
        <w:rPr>
          <w:rFonts w:ascii="Times New Roman" w:hAnsi="Times New Roman"/>
        </w:rPr>
      </w:pPr>
      <w:r>
        <w:rPr>
          <w:rFonts w:ascii="Times New Roman" w:hAnsi="Times New Roman"/>
        </w:rPr>
        <w:br w:type="page"/>
      </w:r>
      <w:bookmarkStart w:id="2" w:name="pindex58"/>
      <w:bookmarkEnd w:id="2"/>
    </w:p>
    <w:p w14:paraId="73169683">
      <w:pPr>
        <w:spacing w:line="400" w:lineRule="exact"/>
        <w:jc w:val="both"/>
        <w:rPr>
          <w:rFonts w:hint="eastAsia" w:ascii="Times New Roman" w:hAnsi="Times New Roman" w:eastAsia="黑体"/>
          <w:sz w:val="28"/>
          <w:szCs w:val="28"/>
          <w:lang w:eastAsia="zh-CN"/>
        </w:rPr>
      </w:pPr>
    </w:p>
    <w:tbl>
      <w:tblPr>
        <w:tblStyle w:val="11"/>
        <w:tblW w:w="476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60"/>
        <w:gridCol w:w="801"/>
        <w:gridCol w:w="1865"/>
        <w:gridCol w:w="2710"/>
        <w:gridCol w:w="2961"/>
        <w:gridCol w:w="2687"/>
        <w:gridCol w:w="2681"/>
      </w:tblGrid>
      <w:tr w14:paraId="1674AA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0" w:type="pct"/>
            <w:vMerge w:val="restart"/>
            <w:vAlign w:val="center"/>
          </w:tcPr>
          <w:p w14:paraId="539536BF">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1CD6580">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69" w:type="pct"/>
            <w:vMerge w:val="restart"/>
            <w:vAlign w:val="center"/>
          </w:tcPr>
          <w:p w14:paraId="6DE71073">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627" w:type="pct"/>
            <w:vMerge w:val="restart"/>
            <w:vAlign w:val="center"/>
          </w:tcPr>
          <w:p w14:paraId="25B76C93">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911" w:type="pct"/>
            <w:vMerge w:val="restart"/>
            <w:vAlign w:val="center"/>
          </w:tcPr>
          <w:p w14:paraId="0DF47FB2">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3F1CC122">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2801" w:type="pct"/>
            <w:gridSpan w:val="3"/>
            <w:vAlign w:val="center"/>
          </w:tcPr>
          <w:p w14:paraId="5950F2EA">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772F84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0" w:type="pct"/>
            <w:vMerge w:val="continue"/>
            <w:vAlign w:val="center"/>
          </w:tcPr>
          <w:p w14:paraId="050FE6C1">
            <w:pPr>
              <w:spacing w:line="400" w:lineRule="exact"/>
              <w:jc w:val="center"/>
              <w:rPr>
                <w:rFonts w:ascii="Times New Roman" w:hAnsi="Times New Roman" w:eastAsia="黑体"/>
                <w:color w:val="000000"/>
                <w:sz w:val="28"/>
                <w:szCs w:val="28"/>
              </w:rPr>
            </w:pPr>
          </w:p>
        </w:tc>
        <w:tc>
          <w:tcPr>
            <w:tcW w:w="269" w:type="pct"/>
            <w:vMerge w:val="continue"/>
            <w:vAlign w:val="center"/>
          </w:tcPr>
          <w:p w14:paraId="260F7791">
            <w:pPr>
              <w:widowControl/>
              <w:snapToGrid w:val="0"/>
              <w:spacing w:line="400" w:lineRule="exact"/>
              <w:jc w:val="center"/>
              <w:textAlignment w:val="center"/>
              <w:rPr>
                <w:rFonts w:ascii="Times New Roman" w:hAnsi="Times New Roman" w:eastAsia="黑体"/>
                <w:color w:val="000000"/>
                <w:sz w:val="28"/>
                <w:szCs w:val="28"/>
              </w:rPr>
            </w:pPr>
          </w:p>
        </w:tc>
        <w:tc>
          <w:tcPr>
            <w:tcW w:w="627" w:type="pct"/>
            <w:vMerge w:val="continue"/>
            <w:vAlign w:val="center"/>
          </w:tcPr>
          <w:p w14:paraId="2071A564">
            <w:pPr>
              <w:widowControl/>
              <w:snapToGrid w:val="0"/>
              <w:spacing w:line="400" w:lineRule="exact"/>
              <w:jc w:val="center"/>
              <w:textAlignment w:val="center"/>
              <w:rPr>
                <w:rFonts w:ascii="Times New Roman" w:hAnsi="Times New Roman" w:eastAsia="黑体"/>
                <w:color w:val="000000"/>
                <w:sz w:val="28"/>
                <w:szCs w:val="28"/>
              </w:rPr>
            </w:pPr>
          </w:p>
        </w:tc>
        <w:tc>
          <w:tcPr>
            <w:tcW w:w="911" w:type="pct"/>
            <w:vMerge w:val="continue"/>
            <w:vAlign w:val="center"/>
          </w:tcPr>
          <w:p w14:paraId="7652774C">
            <w:pPr>
              <w:widowControl/>
              <w:snapToGrid w:val="0"/>
              <w:spacing w:line="400" w:lineRule="exact"/>
              <w:jc w:val="center"/>
              <w:textAlignment w:val="center"/>
              <w:rPr>
                <w:rFonts w:ascii="Times New Roman" w:hAnsi="Times New Roman" w:eastAsia="黑体"/>
                <w:color w:val="000000"/>
                <w:sz w:val="28"/>
                <w:szCs w:val="28"/>
              </w:rPr>
            </w:pPr>
          </w:p>
        </w:tc>
        <w:tc>
          <w:tcPr>
            <w:tcW w:w="995" w:type="pct"/>
            <w:vAlign w:val="center"/>
          </w:tcPr>
          <w:p w14:paraId="30D6EE9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03" w:type="pct"/>
            <w:vAlign w:val="center"/>
          </w:tcPr>
          <w:p w14:paraId="6F0846DC">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1E6AB730">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产业情况</w:t>
            </w:r>
          </w:p>
        </w:tc>
        <w:tc>
          <w:tcPr>
            <w:tcW w:w="901" w:type="pct"/>
            <w:vAlign w:val="center"/>
          </w:tcPr>
          <w:p w14:paraId="587C1442">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14:paraId="254C13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90" w:type="pct"/>
            <w:vMerge w:val="restart"/>
            <w:vAlign w:val="center"/>
          </w:tcPr>
          <w:p w14:paraId="18C70D2E">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ZZ003</w:t>
            </w:r>
          </w:p>
        </w:tc>
        <w:tc>
          <w:tcPr>
            <w:tcW w:w="269" w:type="pct"/>
            <w:vMerge w:val="restart"/>
            <w:vAlign w:val="center"/>
          </w:tcPr>
          <w:p w14:paraId="67B94B7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工程测量</w:t>
            </w:r>
          </w:p>
        </w:tc>
        <w:tc>
          <w:tcPr>
            <w:tcW w:w="627" w:type="pct"/>
            <w:vAlign w:val="center"/>
          </w:tcPr>
          <w:p w14:paraId="753A711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911" w:type="pct"/>
            <w:vAlign w:val="center"/>
          </w:tcPr>
          <w:p w14:paraId="2D237CDB">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园林技术</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森林资源保护与管理</w:t>
            </w:r>
          </w:p>
        </w:tc>
        <w:tc>
          <w:tcPr>
            <w:tcW w:w="995" w:type="pct"/>
            <w:vMerge w:val="restart"/>
          </w:tcPr>
          <w:p w14:paraId="5E482225">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233A882">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rPr>
              <w:t>考查</w:t>
            </w:r>
            <w:r>
              <w:rPr>
                <w:rFonts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rPr>
              <w:t>工程测量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地形图数据采集、编辑处理与制图及相关法律法规等知识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工程施工控制网和变形监测控制网的布网、施测、数据处理等能力</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运用数字化测绘仪器设备的技能水平</w:t>
            </w:r>
            <w:r>
              <w:rPr>
                <w:rFonts w:ascii="Times New Roman" w:hAnsi="Times New Roman" w:eastAsia="仿宋_GB2312"/>
                <w:color w:val="000000"/>
                <w:kern w:val="0"/>
                <w:sz w:val="28"/>
                <w:szCs w:val="28"/>
                <w:lang w:bidi="ar"/>
              </w:rPr>
              <w:t>。</w:t>
            </w:r>
          </w:p>
          <w:p w14:paraId="0D751037">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p>
          <w:p w14:paraId="2006373C">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四等水准测量。</w:t>
            </w:r>
          </w:p>
          <w:p w14:paraId="79AC4DFF">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普通水准测量。</w:t>
            </w:r>
          </w:p>
          <w:p w14:paraId="75178E7B">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二级导线测量。</w:t>
            </w:r>
          </w:p>
          <w:p w14:paraId="5AD263B6">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建筑施工放样。</w:t>
            </w:r>
          </w:p>
          <w:p w14:paraId="6EBEEAC2">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点位测</w:t>
            </w:r>
            <w:bookmarkStart w:id="3" w:name="bkReivew2131721"/>
            <w:bookmarkStart w:id="4" w:name="bkReivew3050252"/>
            <w:r>
              <w:rPr>
                <w:rFonts w:ascii="Times New Roman" w:hAnsi="Times New Roman" w:eastAsia="仿宋_GB2312"/>
                <w:bCs/>
                <w:kern w:val="0"/>
                <w:sz w:val="28"/>
                <w:szCs w:val="28"/>
                <w:lang w:bidi="ar"/>
              </w:rPr>
              <w:t>设</w:t>
            </w:r>
            <w:bookmarkEnd w:id="3"/>
            <w:bookmarkEnd w:id="4"/>
            <w:r>
              <w:rPr>
                <w:rFonts w:ascii="Times New Roman" w:hAnsi="Times New Roman" w:eastAsia="仿宋_GB2312"/>
                <w:bCs/>
                <w:color w:val="000000"/>
                <w:kern w:val="0"/>
                <w:sz w:val="28"/>
                <w:szCs w:val="28"/>
                <w:lang w:bidi="ar"/>
              </w:rPr>
              <w:t>。</w:t>
            </w:r>
          </w:p>
        </w:tc>
        <w:tc>
          <w:tcPr>
            <w:tcW w:w="903" w:type="pct"/>
            <w:vMerge w:val="restart"/>
          </w:tcPr>
          <w:p w14:paraId="50C1E3E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优化基础设施布局、结构、功能和系统集成，构建现代化基础设施体系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7F4A4E02">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统筹推进基础设施协调布局、产业分工协作、公共服务共享、生态共建环境共治。优化城市群内部空间结构，构筑生态和安全屏障，形成多中心、多层级、多节点的网络型城市群</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901" w:type="pct"/>
            <w:vMerge w:val="restart"/>
          </w:tcPr>
          <w:p w14:paraId="1709A5E9">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r>
              <w:rPr>
                <w:rFonts w:ascii="Times New Roman" w:hAnsi="Times New Roman" w:eastAsia="仿宋_GB2312"/>
                <w:b/>
                <w:bCs/>
                <w:color w:val="FF0000"/>
                <w:kern w:val="0"/>
                <w:sz w:val="28"/>
                <w:szCs w:val="28"/>
                <w:lang w:bidi="ar"/>
              </w:rPr>
              <w:t xml:space="preserve"> </w:t>
            </w:r>
          </w:p>
          <w:p w14:paraId="0BAEE2E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基础测绘工程技术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地理信息数据采集技术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工程测量技术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不动产测绘技术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矿山测量及地下工程测量技术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地质测绘技术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地图制图技术</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岗位。</w:t>
            </w:r>
          </w:p>
          <w:p w14:paraId="0ABFC8AE">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r>
              <w:rPr>
                <w:rFonts w:ascii="Times New Roman" w:hAnsi="Times New Roman" w:eastAsia="仿宋_GB2312"/>
                <w:bCs/>
                <w:color w:val="FF0000"/>
                <w:kern w:val="0"/>
                <w:sz w:val="28"/>
                <w:szCs w:val="28"/>
                <w:lang w:bidi="ar"/>
              </w:rPr>
              <w:t xml:space="preserve"> </w:t>
            </w:r>
          </w:p>
          <w:p w14:paraId="151C1DB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ascii="Times New Roman" w:hAnsi="Times New Roman" w:eastAsia="仿宋_GB2312"/>
                <w:bCs/>
                <w:color w:val="000000"/>
                <w:kern w:val="0"/>
                <w:sz w:val="28"/>
                <w:szCs w:val="28"/>
                <w:lang w:bidi="ar"/>
              </w:rPr>
              <w:t>水准测量。</w:t>
            </w:r>
          </w:p>
          <w:p w14:paraId="088C147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2.导线测量。</w:t>
            </w:r>
          </w:p>
          <w:p w14:paraId="281853C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3.施工放样。</w:t>
            </w:r>
          </w:p>
          <w:p w14:paraId="5D80DCE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4.点位测</w:t>
            </w:r>
            <w:bookmarkStart w:id="5" w:name="bkReivew1001326"/>
            <w:bookmarkStart w:id="6" w:name="bkReivew3030014"/>
            <w:r>
              <w:rPr>
                <w:rFonts w:ascii="Times New Roman" w:hAnsi="Times New Roman" w:eastAsia="仿宋_GB2312"/>
                <w:kern w:val="0"/>
                <w:sz w:val="28"/>
                <w:szCs w:val="28"/>
                <w:lang w:bidi="ar"/>
              </w:rPr>
              <w:t>设</w:t>
            </w:r>
            <w:bookmarkEnd w:id="5"/>
            <w:bookmarkEnd w:id="6"/>
            <w:r>
              <w:rPr>
                <w:rFonts w:ascii="Times New Roman" w:hAnsi="Times New Roman" w:eastAsia="仿宋_GB2312"/>
                <w:color w:val="000000"/>
                <w:kern w:val="0"/>
                <w:sz w:val="28"/>
                <w:szCs w:val="28"/>
                <w:lang w:bidi="ar"/>
              </w:rPr>
              <w:t>。</w:t>
            </w:r>
          </w:p>
          <w:p w14:paraId="14B8091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5.测绘质量成果检验。</w:t>
            </w:r>
          </w:p>
        </w:tc>
      </w:tr>
      <w:tr w14:paraId="49EF97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90" w:type="pct"/>
            <w:vMerge w:val="continue"/>
            <w:vAlign w:val="center"/>
          </w:tcPr>
          <w:p w14:paraId="5A94513F">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1E9E7BCE">
            <w:pPr>
              <w:snapToGrid w:val="0"/>
              <w:spacing w:line="400" w:lineRule="exact"/>
              <w:jc w:val="center"/>
              <w:rPr>
                <w:rFonts w:ascii="Times New Roman" w:hAnsi="Times New Roman" w:eastAsia="仿宋"/>
                <w:color w:val="000000"/>
                <w:sz w:val="24"/>
              </w:rPr>
            </w:pPr>
          </w:p>
        </w:tc>
        <w:tc>
          <w:tcPr>
            <w:tcW w:w="627" w:type="pct"/>
            <w:vAlign w:val="center"/>
          </w:tcPr>
          <w:p w14:paraId="1C3EBF0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资源勘查类</w:t>
            </w:r>
          </w:p>
        </w:tc>
        <w:tc>
          <w:tcPr>
            <w:tcW w:w="911" w:type="pct"/>
            <w:vAlign w:val="center"/>
          </w:tcPr>
          <w:p w14:paraId="6DE0DC52">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国土资源调查</w:t>
            </w:r>
            <w:r>
              <w:rPr>
                <w:rFonts w:ascii="Times New Roman" w:hAnsi="Times New Roman" w:eastAsia="仿宋_GB2312"/>
                <w:sz w:val="28"/>
                <w:szCs w:val="28"/>
              </w:rPr>
              <w:t>、</w:t>
            </w:r>
            <w:r>
              <w:rPr>
                <w:rFonts w:ascii="Times New Roman" w:hAnsi="Times New Roman" w:eastAsia="仿宋_GB2312"/>
                <w:kern w:val="0"/>
                <w:sz w:val="28"/>
                <w:szCs w:val="28"/>
              </w:rPr>
              <w:t>地质调查与找矿</w:t>
            </w:r>
          </w:p>
        </w:tc>
        <w:tc>
          <w:tcPr>
            <w:tcW w:w="995" w:type="pct"/>
            <w:vMerge w:val="continue"/>
            <w:vAlign w:val="center"/>
          </w:tcPr>
          <w:p w14:paraId="07021157">
            <w:pPr>
              <w:snapToGrid w:val="0"/>
              <w:spacing w:line="400" w:lineRule="exact"/>
              <w:jc w:val="left"/>
              <w:rPr>
                <w:rFonts w:ascii="Times New Roman" w:hAnsi="Times New Roman" w:eastAsia="仿宋"/>
                <w:color w:val="000000"/>
                <w:sz w:val="24"/>
              </w:rPr>
            </w:pPr>
          </w:p>
        </w:tc>
        <w:tc>
          <w:tcPr>
            <w:tcW w:w="903" w:type="pct"/>
            <w:vMerge w:val="continue"/>
            <w:vAlign w:val="center"/>
          </w:tcPr>
          <w:p w14:paraId="00B8B4B9">
            <w:pPr>
              <w:snapToGrid w:val="0"/>
              <w:spacing w:line="400" w:lineRule="exact"/>
              <w:jc w:val="left"/>
              <w:rPr>
                <w:rFonts w:ascii="Times New Roman" w:hAnsi="Times New Roman" w:eastAsia="仿宋"/>
                <w:color w:val="000000"/>
                <w:sz w:val="24"/>
              </w:rPr>
            </w:pPr>
          </w:p>
        </w:tc>
        <w:tc>
          <w:tcPr>
            <w:tcW w:w="901" w:type="pct"/>
            <w:vMerge w:val="continue"/>
            <w:vAlign w:val="center"/>
          </w:tcPr>
          <w:p w14:paraId="1838B706">
            <w:pPr>
              <w:snapToGrid w:val="0"/>
              <w:spacing w:line="400" w:lineRule="exact"/>
              <w:jc w:val="left"/>
              <w:rPr>
                <w:rFonts w:ascii="Times New Roman" w:hAnsi="Times New Roman" w:eastAsia="仿宋"/>
                <w:color w:val="000000"/>
                <w:sz w:val="24"/>
              </w:rPr>
            </w:pPr>
          </w:p>
        </w:tc>
      </w:tr>
      <w:tr w14:paraId="6A5510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90" w:type="pct"/>
            <w:vMerge w:val="continue"/>
            <w:vAlign w:val="center"/>
          </w:tcPr>
          <w:p w14:paraId="7B898F7E">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0BEA101D">
            <w:pPr>
              <w:snapToGrid w:val="0"/>
              <w:spacing w:line="400" w:lineRule="exact"/>
              <w:jc w:val="center"/>
              <w:rPr>
                <w:rFonts w:ascii="Times New Roman" w:hAnsi="Times New Roman" w:eastAsia="仿宋"/>
                <w:color w:val="000000"/>
                <w:sz w:val="24"/>
              </w:rPr>
            </w:pPr>
          </w:p>
        </w:tc>
        <w:tc>
          <w:tcPr>
            <w:tcW w:w="627" w:type="pct"/>
            <w:vAlign w:val="center"/>
          </w:tcPr>
          <w:p w14:paraId="0438906A">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地质类</w:t>
            </w:r>
          </w:p>
        </w:tc>
        <w:tc>
          <w:tcPr>
            <w:tcW w:w="911" w:type="pct"/>
            <w:vAlign w:val="center"/>
          </w:tcPr>
          <w:p w14:paraId="19F8721B">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水文地质与工程地质勘查、掘进技术、岩土工程勘察与施工、地球物理勘探技术</w:t>
            </w:r>
          </w:p>
        </w:tc>
        <w:tc>
          <w:tcPr>
            <w:tcW w:w="995" w:type="pct"/>
            <w:vMerge w:val="continue"/>
            <w:vAlign w:val="center"/>
          </w:tcPr>
          <w:p w14:paraId="4D681916">
            <w:pPr>
              <w:snapToGrid w:val="0"/>
              <w:spacing w:line="400" w:lineRule="exact"/>
              <w:jc w:val="left"/>
              <w:rPr>
                <w:rFonts w:ascii="Times New Roman" w:hAnsi="Times New Roman" w:eastAsia="仿宋"/>
                <w:color w:val="000000"/>
                <w:sz w:val="24"/>
              </w:rPr>
            </w:pPr>
          </w:p>
        </w:tc>
        <w:tc>
          <w:tcPr>
            <w:tcW w:w="903" w:type="pct"/>
            <w:vMerge w:val="continue"/>
            <w:vAlign w:val="center"/>
          </w:tcPr>
          <w:p w14:paraId="3F824B8C">
            <w:pPr>
              <w:snapToGrid w:val="0"/>
              <w:spacing w:line="400" w:lineRule="exact"/>
              <w:jc w:val="left"/>
              <w:rPr>
                <w:rFonts w:ascii="Times New Roman" w:hAnsi="Times New Roman" w:eastAsia="仿宋"/>
                <w:color w:val="000000"/>
                <w:sz w:val="24"/>
              </w:rPr>
            </w:pPr>
          </w:p>
        </w:tc>
        <w:tc>
          <w:tcPr>
            <w:tcW w:w="901" w:type="pct"/>
            <w:vMerge w:val="continue"/>
            <w:vAlign w:val="center"/>
          </w:tcPr>
          <w:p w14:paraId="7BDF85FB">
            <w:pPr>
              <w:snapToGrid w:val="0"/>
              <w:spacing w:line="400" w:lineRule="exact"/>
              <w:jc w:val="left"/>
              <w:rPr>
                <w:rFonts w:ascii="Times New Roman" w:hAnsi="Times New Roman" w:eastAsia="仿宋"/>
                <w:color w:val="000000"/>
                <w:sz w:val="24"/>
              </w:rPr>
            </w:pPr>
          </w:p>
        </w:tc>
      </w:tr>
      <w:tr w14:paraId="6C69C7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24" w:hRule="atLeast"/>
          <w:jc w:val="center"/>
        </w:trPr>
        <w:tc>
          <w:tcPr>
            <w:tcW w:w="390" w:type="pct"/>
            <w:vMerge w:val="continue"/>
            <w:vAlign w:val="center"/>
          </w:tcPr>
          <w:p w14:paraId="482022D9">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275C76D1">
            <w:pPr>
              <w:snapToGrid w:val="0"/>
              <w:spacing w:line="400" w:lineRule="exact"/>
              <w:jc w:val="center"/>
              <w:rPr>
                <w:rFonts w:ascii="Times New Roman" w:hAnsi="Times New Roman" w:eastAsia="仿宋"/>
                <w:color w:val="000000"/>
                <w:sz w:val="24"/>
              </w:rPr>
            </w:pPr>
          </w:p>
        </w:tc>
        <w:tc>
          <w:tcPr>
            <w:tcW w:w="627" w:type="pct"/>
            <w:vAlign w:val="center"/>
          </w:tcPr>
          <w:p w14:paraId="6AA63689">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测绘地理信息类</w:t>
            </w:r>
          </w:p>
        </w:tc>
        <w:tc>
          <w:tcPr>
            <w:tcW w:w="911" w:type="pct"/>
            <w:vAlign w:val="center"/>
          </w:tcPr>
          <w:p w14:paraId="1DE9FF9D">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工程测量技术、地图绘制与地理信息系统、地质与测量、航空摄影测量、采矿技术、矿井建设技术</w:t>
            </w:r>
          </w:p>
        </w:tc>
        <w:tc>
          <w:tcPr>
            <w:tcW w:w="995" w:type="pct"/>
            <w:vMerge w:val="continue"/>
            <w:vAlign w:val="center"/>
          </w:tcPr>
          <w:p w14:paraId="4C4F5540">
            <w:pPr>
              <w:snapToGrid w:val="0"/>
              <w:spacing w:line="400" w:lineRule="exact"/>
              <w:jc w:val="left"/>
              <w:rPr>
                <w:rFonts w:ascii="Times New Roman" w:hAnsi="Times New Roman" w:eastAsia="仿宋"/>
                <w:color w:val="000000"/>
                <w:sz w:val="24"/>
              </w:rPr>
            </w:pPr>
          </w:p>
        </w:tc>
        <w:tc>
          <w:tcPr>
            <w:tcW w:w="903" w:type="pct"/>
            <w:vMerge w:val="continue"/>
            <w:vAlign w:val="center"/>
          </w:tcPr>
          <w:p w14:paraId="0389A219">
            <w:pPr>
              <w:snapToGrid w:val="0"/>
              <w:spacing w:line="400" w:lineRule="exact"/>
              <w:jc w:val="left"/>
              <w:rPr>
                <w:rFonts w:ascii="Times New Roman" w:hAnsi="Times New Roman" w:eastAsia="仿宋"/>
                <w:color w:val="000000"/>
                <w:sz w:val="24"/>
              </w:rPr>
            </w:pPr>
          </w:p>
        </w:tc>
        <w:tc>
          <w:tcPr>
            <w:tcW w:w="901" w:type="pct"/>
            <w:vMerge w:val="continue"/>
            <w:vAlign w:val="center"/>
          </w:tcPr>
          <w:p w14:paraId="70636E6B">
            <w:pPr>
              <w:snapToGrid w:val="0"/>
              <w:spacing w:line="400" w:lineRule="exact"/>
              <w:jc w:val="left"/>
              <w:rPr>
                <w:rFonts w:ascii="Times New Roman" w:hAnsi="Times New Roman" w:eastAsia="仿宋"/>
                <w:color w:val="000000"/>
                <w:sz w:val="24"/>
              </w:rPr>
            </w:pPr>
          </w:p>
        </w:tc>
      </w:tr>
      <w:tr w14:paraId="1F59E6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9" w:hRule="atLeast"/>
          <w:jc w:val="center"/>
        </w:trPr>
        <w:tc>
          <w:tcPr>
            <w:tcW w:w="390" w:type="pct"/>
            <w:vMerge w:val="continue"/>
            <w:vAlign w:val="center"/>
          </w:tcPr>
          <w:p w14:paraId="3FCF10FE">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6978B50E">
            <w:pPr>
              <w:snapToGrid w:val="0"/>
              <w:spacing w:line="400" w:lineRule="exact"/>
              <w:jc w:val="center"/>
              <w:rPr>
                <w:rFonts w:ascii="Times New Roman" w:hAnsi="Times New Roman" w:eastAsia="仿宋"/>
                <w:color w:val="000000"/>
                <w:sz w:val="24"/>
              </w:rPr>
            </w:pPr>
          </w:p>
        </w:tc>
        <w:tc>
          <w:tcPr>
            <w:tcW w:w="627" w:type="pct"/>
            <w:vAlign w:val="center"/>
          </w:tcPr>
          <w:p w14:paraId="4C20AABF">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煤炭类</w:t>
            </w:r>
          </w:p>
        </w:tc>
        <w:tc>
          <w:tcPr>
            <w:tcW w:w="911" w:type="pct"/>
            <w:vAlign w:val="center"/>
          </w:tcPr>
          <w:p w14:paraId="6AE0F15E">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采矿技术、矿井建设技术</w:t>
            </w:r>
          </w:p>
        </w:tc>
        <w:tc>
          <w:tcPr>
            <w:tcW w:w="995" w:type="pct"/>
            <w:vMerge w:val="continue"/>
            <w:vAlign w:val="center"/>
          </w:tcPr>
          <w:p w14:paraId="042D7B44">
            <w:pPr>
              <w:snapToGrid w:val="0"/>
              <w:spacing w:line="400" w:lineRule="exact"/>
              <w:jc w:val="left"/>
              <w:rPr>
                <w:rFonts w:ascii="Times New Roman" w:hAnsi="Times New Roman" w:eastAsia="仿宋"/>
                <w:color w:val="000000"/>
                <w:sz w:val="24"/>
              </w:rPr>
            </w:pPr>
          </w:p>
        </w:tc>
        <w:tc>
          <w:tcPr>
            <w:tcW w:w="903" w:type="pct"/>
            <w:vMerge w:val="continue"/>
            <w:vAlign w:val="center"/>
          </w:tcPr>
          <w:p w14:paraId="4E577005">
            <w:pPr>
              <w:snapToGrid w:val="0"/>
              <w:spacing w:line="400" w:lineRule="exact"/>
              <w:jc w:val="left"/>
              <w:rPr>
                <w:rFonts w:ascii="Times New Roman" w:hAnsi="Times New Roman" w:eastAsia="仿宋"/>
                <w:color w:val="000000"/>
                <w:sz w:val="24"/>
              </w:rPr>
            </w:pPr>
          </w:p>
        </w:tc>
        <w:tc>
          <w:tcPr>
            <w:tcW w:w="901" w:type="pct"/>
            <w:vMerge w:val="continue"/>
            <w:vAlign w:val="center"/>
          </w:tcPr>
          <w:p w14:paraId="0C2A1AAE">
            <w:pPr>
              <w:snapToGrid w:val="0"/>
              <w:spacing w:line="400" w:lineRule="exact"/>
              <w:jc w:val="left"/>
              <w:rPr>
                <w:rFonts w:ascii="Times New Roman" w:hAnsi="Times New Roman" w:eastAsia="仿宋"/>
                <w:color w:val="000000"/>
                <w:sz w:val="24"/>
              </w:rPr>
            </w:pPr>
          </w:p>
        </w:tc>
      </w:tr>
      <w:tr w14:paraId="456B05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 w:hRule="atLeast"/>
          <w:jc w:val="center"/>
        </w:trPr>
        <w:tc>
          <w:tcPr>
            <w:tcW w:w="390" w:type="pct"/>
            <w:vMerge w:val="continue"/>
            <w:vAlign w:val="center"/>
          </w:tcPr>
          <w:p w14:paraId="2E96ACD9">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41B90138">
            <w:pPr>
              <w:snapToGrid w:val="0"/>
              <w:spacing w:line="400" w:lineRule="exact"/>
              <w:jc w:val="center"/>
              <w:rPr>
                <w:rFonts w:ascii="Times New Roman" w:hAnsi="Times New Roman" w:eastAsia="仿宋"/>
                <w:color w:val="000000"/>
                <w:sz w:val="24"/>
              </w:rPr>
            </w:pPr>
          </w:p>
        </w:tc>
        <w:tc>
          <w:tcPr>
            <w:tcW w:w="627" w:type="pct"/>
            <w:vAlign w:val="center"/>
          </w:tcPr>
          <w:p w14:paraId="490467F4">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建筑设计类</w:t>
            </w:r>
          </w:p>
        </w:tc>
        <w:tc>
          <w:tcPr>
            <w:tcW w:w="911" w:type="pct"/>
            <w:vAlign w:val="center"/>
          </w:tcPr>
          <w:p w14:paraId="7B2733C6">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古建筑修缮、园林景观施工与维护</w:t>
            </w:r>
          </w:p>
        </w:tc>
        <w:tc>
          <w:tcPr>
            <w:tcW w:w="995" w:type="pct"/>
            <w:vMerge w:val="continue"/>
            <w:vAlign w:val="center"/>
          </w:tcPr>
          <w:p w14:paraId="5F29CE99">
            <w:pPr>
              <w:snapToGrid w:val="0"/>
              <w:spacing w:line="400" w:lineRule="exact"/>
              <w:jc w:val="left"/>
              <w:rPr>
                <w:rFonts w:ascii="Times New Roman" w:hAnsi="Times New Roman" w:eastAsia="仿宋"/>
                <w:color w:val="000000"/>
                <w:sz w:val="24"/>
              </w:rPr>
            </w:pPr>
          </w:p>
        </w:tc>
        <w:tc>
          <w:tcPr>
            <w:tcW w:w="903" w:type="pct"/>
            <w:vMerge w:val="continue"/>
            <w:vAlign w:val="center"/>
          </w:tcPr>
          <w:p w14:paraId="10911283">
            <w:pPr>
              <w:snapToGrid w:val="0"/>
              <w:spacing w:line="400" w:lineRule="exact"/>
              <w:jc w:val="left"/>
              <w:rPr>
                <w:rFonts w:ascii="Times New Roman" w:hAnsi="Times New Roman" w:eastAsia="仿宋"/>
                <w:color w:val="000000"/>
                <w:sz w:val="24"/>
              </w:rPr>
            </w:pPr>
          </w:p>
        </w:tc>
        <w:tc>
          <w:tcPr>
            <w:tcW w:w="901" w:type="pct"/>
            <w:vMerge w:val="continue"/>
            <w:vAlign w:val="center"/>
          </w:tcPr>
          <w:p w14:paraId="1AC34AAE">
            <w:pPr>
              <w:snapToGrid w:val="0"/>
              <w:spacing w:line="400" w:lineRule="exact"/>
              <w:jc w:val="left"/>
              <w:rPr>
                <w:rFonts w:ascii="Times New Roman" w:hAnsi="Times New Roman" w:eastAsia="仿宋"/>
                <w:color w:val="000000"/>
                <w:sz w:val="24"/>
              </w:rPr>
            </w:pPr>
          </w:p>
        </w:tc>
      </w:tr>
      <w:tr w14:paraId="674AA8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84" w:hRule="atLeast"/>
          <w:jc w:val="center"/>
        </w:trPr>
        <w:tc>
          <w:tcPr>
            <w:tcW w:w="390" w:type="pct"/>
            <w:vMerge w:val="continue"/>
            <w:vAlign w:val="center"/>
          </w:tcPr>
          <w:p w14:paraId="22B9091A">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3BF5014B">
            <w:pPr>
              <w:snapToGrid w:val="0"/>
              <w:spacing w:line="400" w:lineRule="exact"/>
              <w:jc w:val="center"/>
              <w:rPr>
                <w:rFonts w:ascii="Times New Roman" w:hAnsi="Times New Roman" w:eastAsia="仿宋"/>
                <w:color w:val="000000"/>
                <w:sz w:val="24"/>
              </w:rPr>
            </w:pPr>
          </w:p>
        </w:tc>
        <w:tc>
          <w:tcPr>
            <w:tcW w:w="627" w:type="pct"/>
            <w:vAlign w:val="center"/>
          </w:tcPr>
          <w:p w14:paraId="3F5D83BB">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城乡规划与管理类</w:t>
            </w:r>
          </w:p>
        </w:tc>
        <w:tc>
          <w:tcPr>
            <w:tcW w:w="911" w:type="pct"/>
            <w:vAlign w:val="center"/>
          </w:tcPr>
          <w:p w14:paraId="6F5CE73A">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城镇建设</w:t>
            </w:r>
          </w:p>
        </w:tc>
        <w:tc>
          <w:tcPr>
            <w:tcW w:w="995" w:type="pct"/>
            <w:vMerge w:val="continue"/>
            <w:vAlign w:val="center"/>
          </w:tcPr>
          <w:p w14:paraId="19B97EA4">
            <w:pPr>
              <w:snapToGrid w:val="0"/>
              <w:spacing w:line="400" w:lineRule="exact"/>
              <w:jc w:val="left"/>
              <w:rPr>
                <w:rFonts w:ascii="Times New Roman" w:hAnsi="Times New Roman" w:eastAsia="仿宋"/>
                <w:color w:val="000000"/>
                <w:sz w:val="24"/>
              </w:rPr>
            </w:pPr>
          </w:p>
        </w:tc>
        <w:tc>
          <w:tcPr>
            <w:tcW w:w="903" w:type="pct"/>
            <w:vMerge w:val="continue"/>
            <w:vAlign w:val="center"/>
          </w:tcPr>
          <w:p w14:paraId="62D7DC0A">
            <w:pPr>
              <w:snapToGrid w:val="0"/>
              <w:spacing w:line="400" w:lineRule="exact"/>
              <w:jc w:val="left"/>
              <w:rPr>
                <w:rFonts w:ascii="Times New Roman" w:hAnsi="Times New Roman" w:eastAsia="仿宋"/>
                <w:color w:val="000000"/>
                <w:sz w:val="24"/>
              </w:rPr>
            </w:pPr>
          </w:p>
        </w:tc>
        <w:tc>
          <w:tcPr>
            <w:tcW w:w="901" w:type="pct"/>
            <w:vMerge w:val="continue"/>
            <w:vAlign w:val="center"/>
          </w:tcPr>
          <w:p w14:paraId="229D0D47">
            <w:pPr>
              <w:snapToGrid w:val="0"/>
              <w:spacing w:line="400" w:lineRule="exact"/>
              <w:jc w:val="left"/>
              <w:rPr>
                <w:rFonts w:ascii="Times New Roman" w:hAnsi="Times New Roman" w:eastAsia="仿宋"/>
                <w:color w:val="000000"/>
                <w:sz w:val="24"/>
              </w:rPr>
            </w:pPr>
          </w:p>
        </w:tc>
      </w:tr>
      <w:tr w14:paraId="7B06F8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39" w:hRule="atLeast"/>
          <w:jc w:val="center"/>
        </w:trPr>
        <w:tc>
          <w:tcPr>
            <w:tcW w:w="390" w:type="pct"/>
            <w:vMerge w:val="continue"/>
            <w:vAlign w:val="center"/>
          </w:tcPr>
          <w:p w14:paraId="225A4C61">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1358C281">
            <w:pPr>
              <w:snapToGrid w:val="0"/>
              <w:spacing w:line="400" w:lineRule="exact"/>
              <w:jc w:val="center"/>
              <w:rPr>
                <w:rFonts w:ascii="Times New Roman" w:hAnsi="Times New Roman" w:eastAsia="仿宋"/>
                <w:color w:val="000000"/>
                <w:sz w:val="24"/>
              </w:rPr>
            </w:pPr>
          </w:p>
        </w:tc>
        <w:tc>
          <w:tcPr>
            <w:tcW w:w="627" w:type="pct"/>
            <w:vAlign w:val="center"/>
          </w:tcPr>
          <w:p w14:paraId="7147D204">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土建施工类</w:t>
            </w:r>
          </w:p>
        </w:tc>
        <w:tc>
          <w:tcPr>
            <w:tcW w:w="911" w:type="pct"/>
            <w:vAlign w:val="center"/>
          </w:tcPr>
          <w:p w14:paraId="37BB727D">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建筑工程施工、装配式建筑施工</w:t>
            </w:r>
          </w:p>
        </w:tc>
        <w:tc>
          <w:tcPr>
            <w:tcW w:w="995" w:type="pct"/>
            <w:vMerge w:val="continue"/>
            <w:vAlign w:val="center"/>
          </w:tcPr>
          <w:p w14:paraId="70699D69">
            <w:pPr>
              <w:snapToGrid w:val="0"/>
              <w:spacing w:line="400" w:lineRule="exact"/>
              <w:jc w:val="left"/>
              <w:rPr>
                <w:rFonts w:ascii="Times New Roman" w:hAnsi="Times New Roman" w:eastAsia="仿宋"/>
                <w:color w:val="000000"/>
                <w:sz w:val="24"/>
              </w:rPr>
            </w:pPr>
          </w:p>
        </w:tc>
        <w:tc>
          <w:tcPr>
            <w:tcW w:w="903" w:type="pct"/>
            <w:vMerge w:val="continue"/>
            <w:vAlign w:val="center"/>
          </w:tcPr>
          <w:p w14:paraId="768A0D32">
            <w:pPr>
              <w:snapToGrid w:val="0"/>
              <w:spacing w:line="400" w:lineRule="exact"/>
              <w:jc w:val="left"/>
              <w:rPr>
                <w:rFonts w:ascii="Times New Roman" w:hAnsi="Times New Roman" w:eastAsia="仿宋"/>
                <w:color w:val="000000"/>
                <w:sz w:val="24"/>
              </w:rPr>
            </w:pPr>
          </w:p>
        </w:tc>
        <w:tc>
          <w:tcPr>
            <w:tcW w:w="901" w:type="pct"/>
            <w:vMerge w:val="continue"/>
            <w:vAlign w:val="center"/>
          </w:tcPr>
          <w:p w14:paraId="35E012B4">
            <w:pPr>
              <w:snapToGrid w:val="0"/>
              <w:spacing w:line="400" w:lineRule="exact"/>
              <w:jc w:val="left"/>
              <w:rPr>
                <w:rFonts w:ascii="Times New Roman" w:hAnsi="Times New Roman" w:eastAsia="仿宋"/>
                <w:color w:val="000000"/>
                <w:sz w:val="24"/>
              </w:rPr>
            </w:pPr>
          </w:p>
        </w:tc>
      </w:tr>
      <w:tr w14:paraId="4B42EA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90" w:type="pct"/>
            <w:vMerge w:val="continue"/>
            <w:vAlign w:val="center"/>
          </w:tcPr>
          <w:p w14:paraId="45E56FCA">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7EDF45CA">
            <w:pPr>
              <w:snapToGrid w:val="0"/>
              <w:spacing w:line="400" w:lineRule="exact"/>
              <w:jc w:val="center"/>
              <w:rPr>
                <w:rFonts w:ascii="Times New Roman" w:hAnsi="Times New Roman" w:eastAsia="仿宋"/>
                <w:color w:val="000000"/>
                <w:sz w:val="24"/>
              </w:rPr>
            </w:pPr>
          </w:p>
        </w:tc>
        <w:tc>
          <w:tcPr>
            <w:tcW w:w="627" w:type="pct"/>
            <w:vAlign w:val="center"/>
          </w:tcPr>
          <w:p w14:paraId="7459E5F4">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市政工程类</w:t>
            </w:r>
          </w:p>
        </w:tc>
        <w:tc>
          <w:tcPr>
            <w:tcW w:w="911" w:type="pct"/>
            <w:vAlign w:val="center"/>
          </w:tcPr>
          <w:p w14:paraId="2182B186">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市政工程施工、给排水工程施工与运行</w:t>
            </w:r>
          </w:p>
        </w:tc>
        <w:tc>
          <w:tcPr>
            <w:tcW w:w="995" w:type="pct"/>
            <w:vMerge w:val="continue"/>
            <w:vAlign w:val="center"/>
          </w:tcPr>
          <w:p w14:paraId="0559BBEE">
            <w:pPr>
              <w:snapToGrid w:val="0"/>
              <w:spacing w:line="400" w:lineRule="exact"/>
              <w:jc w:val="left"/>
              <w:rPr>
                <w:rFonts w:ascii="Times New Roman" w:hAnsi="Times New Roman" w:eastAsia="仿宋"/>
                <w:color w:val="000000"/>
                <w:sz w:val="24"/>
              </w:rPr>
            </w:pPr>
          </w:p>
        </w:tc>
        <w:tc>
          <w:tcPr>
            <w:tcW w:w="903" w:type="pct"/>
            <w:vMerge w:val="continue"/>
            <w:vAlign w:val="center"/>
          </w:tcPr>
          <w:p w14:paraId="0783A280">
            <w:pPr>
              <w:snapToGrid w:val="0"/>
              <w:spacing w:line="400" w:lineRule="exact"/>
              <w:jc w:val="left"/>
              <w:rPr>
                <w:rFonts w:ascii="Times New Roman" w:hAnsi="Times New Roman" w:eastAsia="仿宋"/>
                <w:color w:val="000000"/>
                <w:sz w:val="24"/>
              </w:rPr>
            </w:pPr>
          </w:p>
        </w:tc>
        <w:tc>
          <w:tcPr>
            <w:tcW w:w="901" w:type="pct"/>
            <w:vMerge w:val="continue"/>
            <w:vAlign w:val="center"/>
          </w:tcPr>
          <w:p w14:paraId="42991DEE">
            <w:pPr>
              <w:snapToGrid w:val="0"/>
              <w:spacing w:line="400" w:lineRule="exact"/>
              <w:jc w:val="left"/>
              <w:rPr>
                <w:rFonts w:ascii="Times New Roman" w:hAnsi="Times New Roman" w:eastAsia="仿宋"/>
                <w:color w:val="000000"/>
                <w:sz w:val="24"/>
              </w:rPr>
            </w:pPr>
          </w:p>
        </w:tc>
      </w:tr>
      <w:tr w14:paraId="5FA5FA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0" w:hRule="atLeast"/>
          <w:jc w:val="center"/>
        </w:trPr>
        <w:tc>
          <w:tcPr>
            <w:tcW w:w="390" w:type="pct"/>
            <w:vMerge w:val="continue"/>
            <w:vAlign w:val="center"/>
          </w:tcPr>
          <w:p w14:paraId="25C9964C">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6EE6896B">
            <w:pPr>
              <w:snapToGrid w:val="0"/>
              <w:spacing w:line="400" w:lineRule="exact"/>
              <w:jc w:val="center"/>
              <w:rPr>
                <w:rFonts w:ascii="Times New Roman" w:hAnsi="Times New Roman" w:eastAsia="仿宋"/>
                <w:color w:val="000000"/>
                <w:sz w:val="24"/>
              </w:rPr>
            </w:pPr>
          </w:p>
        </w:tc>
        <w:tc>
          <w:tcPr>
            <w:tcW w:w="627" w:type="pct"/>
            <w:vAlign w:val="center"/>
          </w:tcPr>
          <w:p w14:paraId="755F213A">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水文水资源类</w:t>
            </w:r>
          </w:p>
        </w:tc>
        <w:tc>
          <w:tcPr>
            <w:tcW w:w="911" w:type="pct"/>
            <w:vAlign w:val="center"/>
          </w:tcPr>
          <w:p w14:paraId="75440675">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水文与水资源勘测</w:t>
            </w:r>
          </w:p>
        </w:tc>
        <w:tc>
          <w:tcPr>
            <w:tcW w:w="995" w:type="pct"/>
            <w:vMerge w:val="continue"/>
            <w:vAlign w:val="center"/>
          </w:tcPr>
          <w:p w14:paraId="0B89F1DE">
            <w:pPr>
              <w:snapToGrid w:val="0"/>
              <w:spacing w:line="400" w:lineRule="exact"/>
              <w:jc w:val="left"/>
              <w:rPr>
                <w:rFonts w:ascii="Times New Roman" w:hAnsi="Times New Roman" w:eastAsia="仿宋"/>
                <w:color w:val="000000"/>
                <w:sz w:val="24"/>
              </w:rPr>
            </w:pPr>
          </w:p>
        </w:tc>
        <w:tc>
          <w:tcPr>
            <w:tcW w:w="903" w:type="pct"/>
            <w:vMerge w:val="continue"/>
            <w:vAlign w:val="center"/>
          </w:tcPr>
          <w:p w14:paraId="18F85C42">
            <w:pPr>
              <w:snapToGrid w:val="0"/>
              <w:spacing w:line="400" w:lineRule="exact"/>
              <w:jc w:val="left"/>
              <w:rPr>
                <w:rFonts w:ascii="Times New Roman" w:hAnsi="Times New Roman" w:eastAsia="仿宋"/>
                <w:color w:val="000000"/>
                <w:sz w:val="24"/>
              </w:rPr>
            </w:pPr>
          </w:p>
        </w:tc>
        <w:tc>
          <w:tcPr>
            <w:tcW w:w="901" w:type="pct"/>
            <w:vMerge w:val="continue"/>
            <w:vAlign w:val="center"/>
          </w:tcPr>
          <w:p w14:paraId="27581CFC">
            <w:pPr>
              <w:snapToGrid w:val="0"/>
              <w:spacing w:line="400" w:lineRule="exact"/>
              <w:jc w:val="left"/>
              <w:rPr>
                <w:rFonts w:ascii="Times New Roman" w:hAnsi="Times New Roman" w:eastAsia="仿宋"/>
                <w:color w:val="000000"/>
                <w:sz w:val="24"/>
              </w:rPr>
            </w:pPr>
          </w:p>
        </w:tc>
      </w:tr>
      <w:tr w14:paraId="3BD4C9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11" w:hRule="atLeast"/>
          <w:jc w:val="center"/>
        </w:trPr>
        <w:tc>
          <w:tcPr>
            <w:tcW w:w="390" w:type="pct"/>
            <w:vMerge w:val="continue"/>
            <w:vAlign w:val="center"/>
          </w:tcPr>
          <w:p w14:paraId="21200C5E">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19670B31">
            <w:pPr>
              <w:snapToGrid w:val="0"/>
              <w:spacing w:line="400" w:lineRule="exact"/>
              <w:jc w:val="center"/>
              <w:rPr>
                <w:rFonts w:ascii="Times New Roman" w:hAnsi="Times New Roman" w:eastAsia="仿宋"/>
                <w:color w:val="000000"/>
                <w:sz w:val="24"/>
              </w:rPr>
            </w:pPr>
          </w:p>
        </w:tc>
        <w:tc>
          <w:tcPr>
            <w:tcW w:w="627" w:type="pct"/>
            <w:vAlign w:val="center"/>
          </w:tcPr>
          <w:p w14:paraId="7D5099F6">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水利工程与管理类</w:t>
            </w:r>
          </w:p>
        </w:tc>
        <w:tc>
          <w:tcPr>
            <w:tcW w:w="911" w:type="pct"/>
            <w:vAlign w:val="center"/>
          </w:tcPr>
          <w:p w14:paraId="5848DE58">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水利工程运行与管理、水利水电工程施工、机电排灌工程技术、现代灌溉技术、农村饮水供水工程技术</w:t>
            </w:r>
          </w:p>
        </w:tc>
        <w:tc>
          <w:tcPr>
            <w:tcW w:w="995" w:type="pct"/>
            <w:vMerge w:val="continue"/>
            <w:vAlign w:val="center"/>
          </w:tcPr>
          <w:p w14:paraId="54739105">
            <w:pPr>
              <w:snapToGrid w:val="0"/>
              <w:spacing w:line="400" w:lineRule="exact"/>
              <w:jc w:val="left"/>
              <w:rPr>
                <w:rFonts w:ascii="Times New Roman" w:hAnsi="Times New Roman" w:eastAsia="仿宋"/>
                <w:color w:val="000000"/>
                <w:sz w:val="24"/>
              </w:rPr>
            </w:pPr>
          </w:p>
        </w:tc>
        <w:tc>
          <w:tcPr>
            <w:tcW w:w="903" w:type="pct"/>
            <w:vMerge w:val="continue"/>
            <w:vAlign w:val="center"/>
          </w:tcPr>
          <w:p w14:paraId="0C1DFAF3">
            <w:pPr>
              <w:snapToGrid w:val="0"/>
              <w:spacing w:line="400" w:lineRule="exact"/>
              <w:jc w:val="left"/>
              <w:rPr>
                <w:rFonts w:ascii="Times New Roman" w:hAnsi="Times New Roman" w:eastAsia="仿宋"/>
                <w:color w:val="000000"/>
                <w:sz w:val="24"/>
              </w:rPr>
            </w:pPr>
          </w:p>
        </w:tc>
        <w:tc>
          <w:tcPr>
            <w:tcW w:w="901" w:type="pct"/>
            <w:vMerge w:val="continue"/>
            <w:vAlign w:val="center"/>
          </w:tcPr>
          <w:p w14:paraId="3F35DF97">
            <w:pPr>
              <w:snapToGrid w:val="0"/>
              <w:spacing w:line="400" w:lineRule="exact"/>
              <w:jc w:val="left"/>
              <w:rPr>
                <w:rFonts w:ascii="Times New Roman" w:hAnsi="Times New Roman" w:eastAsia="仿宋"/>
                <w:color w:val="000000"/>
                <w:sz w:val="24"/>
              </w:rPr>
            </w:pPr>
          </w:p>
        </w:tc>
      </w:tr>
      <w:tr w14:paraId="7BC42A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13" w:hRule="atLeast"/>
          <w:jc w:val="center"/>
        </w:trPr>
        <w:tc>
          <w:tcPr>
            <w:tcW w:w="390" w:type="pct"/>
            <w:vMerge w:val="continue"/>
            <w:vAlign w:val="center"/>
          </w:tcPr>
          <w:p w14:paraId="5DC353A5">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2737A6A7">
            <w:pPr>
              <w:snapToGrid w:val="0"/>
              <w:spacing w:line="400" w:lineRule="exact"/>
              <w:jc w:val="center"/>
              <w:rPr>
                <w:rFonts w:ascii="Times New Roman" w:hAnsi="Times New Roman" w:eastAsia="仿宋"/>
                <w:color w:val="000000"/>
                <w:sz w:val="24"/>
              </w:rPr>
            </w:pPr>
          </w:p>
        </w:tc>
        <w:tc>
          <w:tcPr>
            <w:tcW w:w="627" w:type="pct"/>
            <w:vAlign w:val="center"/>
          </w:tcPr>
          <w:p w14:paraId="39011B1F">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水土保持与水环境类</w:t>
            </w:r>
          </w:p>
        </w:tc>
        <w:tc>
          <w:tcPr>
            <w:tcW w:w="911" w:type="pct"/>
            <w:vAlign w:val="center"/>
          </w:tcPr>
          <w:p w14:paraId="19023DF4">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水土保持技术</w:t>
            </w:r>
          </w:p>
        </w:tc>
        <w:tc>
          <w:tcPr>
            <w:tcW w:w="995" w:type="pct"/>
            <w:vMerge w:val="continue"/>
            <w:vAlign w:val="center"/>
          </w:tcPr>
          <w:p w14:paraId="17261BD2">
            <w:pPr>
              <w:snapToGrid w:val="0"/>
              <w:spacing w:line="400" w:lineRule="exact"/>
              <w:jc w:val="left"/>
              <w:rPr>
                <w:rFonts w:ascii="Times New Roman" w:hAnsi="Times New Roman" w:eastAsia="仿宋"/>
                <w:color w:val="000000"/>
                <w:sz w:val="24"/>
              </w:rPr>
            </w:pPr>
          </w:p>
        </w:tc>
        <w:tc>
          <w:tcPr>
            <w:tcW w:w="903" w:type="pct"/>
            <w:vMerge w:val="continue"/>
            <w:vAlign w:val="center"/>
          </w:tcPr>
          <w:p w14:paraId="38897DDC">
            <w:pPr>
              <w:snapToGrid w:val="0"/>
              <w:spacing w:line="400" w:lineRule="exact"/>
              <w:jc w:val="left"/>
              <w:rPr>
                <w:rFonts w:ascii="Times New Roman" w:hAnsi="Times New Roman" w:eastAsia="仿宋"/>
                <w:color w:val="000000"/>
                <w:sz w:val="24"/>
              </w:rPr>
            </w:pPr>
          </w:p>
        </w:tc>
        <w:tc>
          <w:tcPr>
            <w:tcW w:w="901" w:type="pct"/>
            <w:vMerge w:val="continue"/>
            <w:vAlign w:val="center"/>
          </w:tcPr>
          <w:p w14:paraId="4B3D6FDB">
            <w:pPr>
              <w:snapToGrid w:val="0"/>
              <w:spacing w:line="400" w:lineRule="exact"/>
              <w:jc w:val="left"/>
              <w:rPr>
                <w:rFonts w:ascii="Times New Roman" w:hAnsi="Times New Roman" w:eastAsia="仿宋"/>
                <w:color w:val="000000"/>
                <w:sz w:val="24"/>
              </w:rPr>
            </w:pPr>
          </w:p>
        </w:tc>
      </w:tr>
    </w:tbl>
    <w:p w14:paraId="389FF5A9">
      <w:pPr>
        <w:widowControl/>
        <w:textAlignment w:val="center"/>
        <w:rPr>
          <w:rFonts w:ascii="Times New Roman" w:hAnsi="Times New Roman"/>
        </w:rPr>
      </w:pPr>
      <w:r>
        <w:rPr>
          <w:rFonts w:ascii="Times New Roman" w:hAnsi="Times New Roman"/>
        </w:rPr>
        <w:br w:type="page"/>
      </w:r>
      <w:bookmarkStart w:id="7" w:name="pindex104"/>
      <w:bookmarkEnd w:id="7"/>
    </w:p>
    <w:tbl>
      <w:tblPr>
        <w:tblStyle w:val="11"/>
        <w:tblW w:w="4722"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04"/>
        <w:gridCol w:w="843"/>
        <w:gridCol w:w="1161"/>
        <w:gridCol w:w="2552"/>
        <w:gridCol w:w="2777"/>
        <w:gridCol w:w="2288"/>
        <w:gridCol w:w="4120"/>
      </w:tblGrid>
      <w:tr w14:paraId="5A95DA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40" w:type="pct"/>
            <w:vMerge w:val="restart"/>
            <w:vAlign w:val="center"/>
          </w:tcPr>
          <w:p w14:paraId="584D9FA0">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5" w:type="pct"/>
            <w:vMerge w:val="restart"/>
            <w:vAlign w:val="center"/>
          </w:tcPr>
          <w:p w14:paraId="14FCD06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14:paraId="1D09892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5" w:type="pct"/>
            <w:vMerge w:val="restart"/>
            <w:vAlign w:val="center"/>
          </w:tcPr>
          <w:p w14:paraId="3EAFEAE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0E5E3F5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4" w:type="pct"/>
            <w:gridSpan w:val="3"/>
            <w:vAlign w:val="center"/>
          </w:tcPr>
          <w:p w14:paraId="13F27D4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6562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40" w:type="pct"/>
            <w:vMerge w:val="continue"/>
            <w:vAlign w:val="center"/>
          </w:tcPr>
          <w:p w14:paraId="3854C107">
            <w:pPr>
              <w:spacing w:line="400" w:lineRule="exact"/>
              <w:jc w:val="center"/>
              <w:textAlignment w:val="center"/>
              <w:rPr>
                <w:rFonts w:ascii="Times New Roman" w:hAnsi="Times New Roman" w:eastAsia="黑体"/>
                <w:color w:val="000000"/>
                <w:sz w:val="28"/>
                <w:szCs w:val="28"/>
              </w:rPr>
            </w:pPr>
          </w:p>
        </w:tc>
        <w:tc>
          <w:tcPr>
            <w:tcW w:w="285" w:type="pct"/>
            <w:vMerge w:val="continue"/>
            <w:vAlign w:val="center"/>
          </w:tcPr>
          <w:p w14:paraId="3B78802C">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14:paraId="3196A09F">
            <w:pPr>
              <w:widowControl/>
              <w:snapToGrid w:val="0"/>
              <w:spacing w:line="400" w:lineRule="exact"/>
              <w:jc w:val="center"/>
              <w:textAlignment w:val="center"/>
              <w:rPr>
                <w:rFonts w:ascii="Times New Roman" w:hAnsi="Times New Roman" w:eastAsia="黑体"/>
                <w:color w:val="000000"/>
                <w:sz w:val="28"/>
                <w:szCs w:val="28"/>
              </w:rPr>
            </w:pPr>
          </w:p>
        </w:tc>
        <w:tc>
          <w:tcPr>
            <w:tcW w:w="865" w:type="pct"/>
            <w:vMerge w:val="continue"/>
            <w:vAlign w:val="center"/>
          </w:tcPr>
          <w:p w14:paraId="3B44FB36">
            <w:pPr>
              <w:widowControl/>
              <w:snapToGrid w:val="0"/>
              <w:spacing w:line="400" w:lineRule="exact"/>
              <w:jc w:val="center"/>
              <w:textAlignment w:val="center"/>
              <w:rPr>
                <w:rFonts w:ascii="Times New Roman" w:hAnsi="Times New Roman" w:eastAsia="黑体"/>
                <w:color w:val="000000"/>
                <w:sz w:val="28"/>
                <w:szCs w:val="28"/>
              </w:rPr>
            </w:pPr>
          </w:p>
        </w:tc>
        <w:tc>
          <w:tcPr>
            <w:tcW w:w="941" w:type="pct"/>
            <w:vAlign w:val="center"/>
          </w:tcPr>
          <w:p w14:paraId="34F8FEB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75" w:type="pct"/>
            <w:vAlign w:val="center"/>
          </w:tcPr>
          <w:p w14:paraId="153C983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397" w:type="pct"/>
            <w:vAlign w:val="center"/>
          </w:tcPr>
          <w:p w14:paraId="4FED8CCB">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54C26D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4C2908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40" w:type="pct"/>
            <w:vMerge w:val="restart"/>
            <w:vAlign w:val="center"/>
          </w:tcPr>
          <w:p w14:paraId="6244450F">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ZZ004</w:t>
            </w:r>
          </w:p>
        </w:tc>
        <w:tc>
          <w:tcPr>
            <w:tcW w:w="285" w:type="pct"/>
            <w:vMerge w:val="restart"/>
            <w:vAlign w:val="center"/>
          </w:tcPr>
          <w:p w14:paraId="3037872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新型电力系统运行与维护</w:t>
            </w:r>
          </w:p>
        </w:tc>
        <w:tc>
          <w:tcPr>
            <w:tcW w:w="393" w:type="pct"/>
            <w:vAlign w:val="center"/>
          </w:tcPr>
          <w:p w14:paraId="69A03070">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电力技术类</w:t>
            </w:r>
          </w:p>
        </w:tc>
        <w:tc>
          <w:tcPr>
            <w:tcW w:w="865" w:type="pct"/>
            <w:vAlign w:val="center"/>
          </w:tcPr>
          <w:p w14:paraId="22D5107B">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发电厂及变电站运行与维护、水电厂机电设备安装与运行、电力系统自动化装置调试与维护、输配电线路施工与运行、供用电技术</w:t>
            </w:r>
          </w:p>
        </w:tc>
        <w:tc>
          <w:tcPr>
            <w:tcW w:w="941" w:type="pct"/>
            <w:vMerge w:val="restart"/>
          </w:tcPr>
          <w:p w14:paraId="64E9A34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0C8487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主要考查选手发电厂、电力系统运行与维护的基础知识，电路制图、电气设备选型、工程实施、系统运维以及新型电力系统装配、调试、维护、系统集成等能力，安全防护、质量管理、绿色生产等职业素养。</w:t>
            </w:r>
          </w:p>
          <w:p w14:paraId="6779874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822092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1.电力系统元器件选型。</w:t>
            </w:r>
          </w:p>
          <w:p w14:paraId="42A5B20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使用</w:t>
            </w:r>
            <w:r>
              <w:rPr>
                <w:rFonts w:ascii="Times New Roman" w:hAnsi="Times New Roman" w:eastAsia="仿宋_GB2312"/>
                <w:color w:val="000000"/>
                <w:kern w:val="0"/>
                <w:sz w:val="28"/>
                <w:szCs w:val="28"/>
                <w:lang w:bidi="ar"/>
              </w:rPr>
              <w:t>应用软件进行电力系统性能分析。</w:t>
            </w:r>
          </w:p>
          <w:p w14:paraId="0875D627">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3.发电系统装调与维护、故障分析、故障排除和运维服务等。</w:t>
            </w:r>
          </w:p>
        </w:tc>
        <w:tc>
          <w:tcPr>
            <w:tcW w:w="775" w:type="pct"/>
            <w:vMerge w:val="restart"/>
          </w:tcPr>
          <w:p w14:paraId="73F7B88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积极稳妥推进碳达峰碳中和，加快规划建设新型能源体系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2A9A0F0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构建现代能源体系，推进能源革命、建设清洁低碳、安全高效的能源体系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B9E840C">
            <w:pPr>
              <w:widowControl/>
              <w:spacing w:line="400" w:lineRule="exact"/>
              <w:textAlignment w:val="center"/>
              <w:rPr>
                <w:rFonts w:ascii="Times New Roman" w:hAnsi="Times New Roman" w:eastAsia="仿宋_GB2312"/>
                <w:color w:val="FF0000"/>
                <w:kern w:val="0"/>
                <w:sz w:val="28"/>
                <w:szCs w:val="28"/>
                <w:lang w:bidi="ar"/>
              </w:rPr>
            </w:pPr>
          </w:p>
        </w:tc>
        <w:tc>
          <w:tcPr>
            <w:tcW w:w="1397" w:type="pct"/>
            <w:vMerge w:val="restart"/>
          </w:tcPr>
          <w:p w14:paraId="303F79E3">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3198553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电气值班、变电设备检修、继电保护、发电运行值班、配变电值班</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新能源电站运行与维护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分布式微电网运行与维护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综合能源工程运行与维护</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14:paraId="51F5EF8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52438FD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1.热能动力系统设备安装、调试、检修、维护。</w:t>
            </w:r>
          </w:p>
          <w:p w14:paraId="37D84C7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2.电网输配电线路维护与检修。</w:t>
            </w:r>
          </w:p>
          <w:p w14:paraId="1331D07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3.电力系统二次回路安装与维护。</w:t>
            </w:r>
          </w:p>
          <w:p w14:paraId="11E1EA8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4.配变电系统运行与维护。</w:t>
            </w:r>
          </w:p>
          <w:p w14:paraId="25318CE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5.光伏电站的设备调试、运维。</w:t>
            </w:r>
          </w:p>
          <w:p w14:paraId="341F8E9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6.风电场设备的调试、运维。</w:t>
            </w:r>
          </w:p>
          <w:p w14:paraId="0C7E06B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7.风-光-热-传统电力-储能互补一体化系统安装与运维。</w:t>
            </w:r>
          </w:p>
        </w:tc>
      </w:tr>
      <w:tr w14:paraId="75C9AF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40" w:type="pct"/>
            <w:vMerge w:val="continue"/>
            <w:vAlign w:val="center"/>
          </w:tcPr>
          <w:p w14:paraId="1E039A5D">
            <w:pPr>
              <w:snapToGrid w:val="0"/>
              <w:spacing w:line="400" w:lineRule="exact"/>
              <w:jc w:val="center"/>
              <w:rPr>
                <w:rFonts w:ascii="Times New Roman" w:hAnsi="Times New Roman" w:eastAsia="Times New Roman Regular"/>
                <w:color w:val="000000"/>
                <w:sz w:val="28"/>
                <w:szCs w:val="28"/>
              </w:rPr>
            </w:pPr>
          </w:p>
        </w:tc>
        <w:tc>
          <w:tcPr>
            <w:tcW w:w="285" w:type="pct"/>
            <w:vMerge w:val="continue"/>
            <w:vAlign w:val="center"/>
          </w:tcPr>
          <w:p w14:paraId="6446D3C3">
            <w:pPr>
              <w:snapToGrid w:val="0"/>
              <w:spacing w:line="400" w:lineRule="exact"/>
              <w:jc w:val="center"/>
              <w:rPr>
                <w:rFonts w:ascii="Times New Roman" w:hAnsi="Times New Roman" w:eastAsia="Times New Roman Regular"/>
                <w:color w:val="000000"/>
                <w:sz w:val="28"/>
                <w:szCs w:val="28"/>
              </w:rPr>
            </w:pPr>
          </w:p>
        </w:tc>
        <w:tc>
          <w:tcPr>
            <w:tcW w:w="393" w:type="pct"/>
            <w:tcBorders>
              <w:bottom w:val="single" w:color="auto" w:sz="4" w:space="0"/>
            </w:tcBorders>
            <w:vAlign w:val="center"/>
          </w:tcPr>
          <w:p w14:paraId="4978866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热能与发电工程类</w:t>
            </w:r>
          </w:p>
        </w:tc>
        <w:tc>
          <w:tcPr>
            <w:tcW w:w="865" w:type="pct"/>
            <w:tcBorders>
              <w:bottom w:val="single" w:color="auto" w:sz="4" w:space="0"/>
            </w:tcBorders>
            <w:vAlign w:val="center"/>
          </w:tcPr>
          <w:p w14:paraId="65DB83A0">
            <w:pPr>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火电厂热工仪表安装与检修、火电厂热力设备运行与检修、火电厂集控运行</w:t>
            </w:r>
          </w:p>
        </w:tc>
        <w:tc>
          <w:tcPr>
            <w:tcW w:w="941" w:type="pct"/>
            <w:vMerge w:val="continue"/>
            <w:vAlign w:val="center"/>
          </w:tcPr>
          <w:p w14:paraId="39EB108D">
            <w:pPr>
              <w:snapToGrid w:val="0"/>
              <w:spacing w:line="400" w:lineRule="exact"/>
              <w:jc w:val="left"/>
              <w:rPr>
                <w:rFonts w:ascii="Times New Roman" w:hAnsi="Times New Roman" w:eastAsia="仿宋_GB2312"/>
                <w:color w:val="000000"/>
                <w:sz w:val="28"/>
                <w:szCs w:val="28"/>
              </w:rPr>
            </w:pPr>
          </w:p>
        </w:tc>
        <w:tc>
          <w:tcPr>
            <w:tcW w:w="775" w:type="pct"/>
            <w:vMerge w:val="continue"/>
            <w:vAlign w:val="center"/>
          </w:tcPr>
          <w:p w14:paraId="291C430D">
            <w:pPr>
              <w:snapToGrid w:val="0"/>
              <w:spacing w:line="400" w:lineRule="exact"/>
              <w:jc w:val="left"/>
              <w:rPr>
                <w:rFonts w:ascii="Times New Roman" w:hAnsi="Times New Roman" w:eastAsia="仿宋_GB2312"/>
                <w:color w:val="000000"/>
                <w:sz w:val="28"/>
                <w:szCs w:val="28"/>
              </w:rPr>
            </w:pPr>
          </w:p>
        </w:tc>
        <w:tc>
          <w:tcPr>
            <w:tcW w:w="1397" w:type="pct"/>
            <w:vMerge w:val="continue"/>
            <w:vAlign w:val="center"/>
          </w:tcPr>
          <w:p w14:paraId="03493E1F">
            <w:pPr>
              <w:snapToGrid w:val="0"/>
              <w:spacing w:line="400" w:lineRule="exact"/>
              <w:jc w:val="left"/>
              <w:rPr>
                <w:rFonts w:ascii="Times New Roman" w:hAnsi="Times New Roman" w:eastAsia="仿宋_GB2312"/>
                <w:color w:val="000000"/>
                <w:sz w:val="28"/>
                <w:szCs w:val="28"/>
              </w:rPr>
            </w:pPr>
          </w:p>
        </w:tc>
      </w:tr>
      <w:tr w14:paraId="2FFBCC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40" w:type="pct"/>
            <w:vMerge w:val="continue"/>
            <w:vAlign w:val="center"/>
          </w:tcPr>
          <w:p w14:paraId="4889B654">
            <w:pPr>
              <w:snapToGrid w:val="0"/>
              <w:spacing w:line="400" w:lineRule="exact"/>
              <w:jc w:val="center"/>
              <w:rPr>
                <w:rFonts w:ascii="Times New Roman" w:hAnsi="Times New Roman" w:eastAsia="Times New Roman Regular"/>
                <w:color w:val="000000"/>
                <w:sz w:val="28"/>
                <w:szCs w:val="28"/>
              </w:rPr>
            </w:pPr>
          </w:p>
        </w:tc>
        <w:tc>
          <w:tcPr>
            <w:tcW w:w="285" w:type="pct"/>
            <w:vMerge w:val="continue"/>
            <w:vAlign w:val="center"/>
          </w:tcPr>
          <w:p w14:paraId="414E9508">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tcBorders>
            <w:vAlign w:val="center"/>
          </w:tcPr>
          <w:p w14:paraId="04C5E8D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新能源发电工程类</w:t>
            </w:r>
          </w:p>
        </w:tc>
        <w:tc>
          <w:tcPr>
            <w:tcW w:w="865" w:type="pct"/>
            <w:tcBorders>
              <w:top w:val="single" w:color="auto" w:sz="4" w:space="0"/>
            </w:tcBorders>
            <w:vAlign w:val="center"/>
          </w:tcPr>
          <w:p w14:paraId="729C5DEB">
            <w:pPr>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光伏工程技术与应用、风力发电设备运行与维护、太阳能与沼气技术利用</w:t>
            </w:r>
          </w:p>
        </w:tc>
        <w:tc>
          <w:tcPr>
            <w:tcW w:w="941" w:type="pct"/>
            <w:vMerge w:val="continue"/>
            <w:vAlign w:val="center"/>
          </w:tcPr>
          <w:p w14:paraId="3D94AC93">
            <w:pPr>
              <w:snapToGrid w:val="0"/>
              <w:spacing w:line="400" w:lineRule="exact"/>
              <w:jc w:val="left"/>
              <w:rPr>
                <w:rFonts w:ascii="Times New Roman" w:hAnsi="Times New Roman" w:eastAsia="仿宋_GB2312"/>
                <w:color w:val="000000"/>
                <w:sz w:val="28"/>
                <w:szCs w:val="28"/>
              </w:rPr>
            </w:pPr>
          </w:p>
        </w:tc>
        <w:tc>
          <w:tcPr>
            <w:tcW w:w="775" w:type="pct"/>
            <w:vMerge w:val="continue"/>
            <w:vAlign w:val="center"/>
          </w:tcPr>
          <w:p w14:paraId="31E1D0D7">
            <w:pPr>
              <w:snapToGrid w:val="0"/>
              <w:spacing w:line="400" w:lineRule="exact"/>
              <w:jc w:val="left"/>
              <w:rPr>
                <w:rFonts w:ascii="Times New Roman" w:hAnsi="Times New Roman" w:eastAsia="仿宋_GB2312"/>
                <w:color w:val="000000"/>
                <w:sz w:val="28"/>
                <w:szCs w:val="28"/>
              </w:rPr>
            </w:pPr>
          </w:p>
        </w:tc>
        <w:tc>
          <w:tcPr>
            <w:tcW w:w="1397" w:type="pct"/>
            <w:vMerge w:val="continue"/>
            <w:vAlign w:val="center"/>
          </w:tcPr>
          <w:p w14:paraId="45818019">
            <w:pPr>
              <w:snapToGrid w:val="0"/>
              <w:spacing w:line="400" w:lineRule="exact"/>
              <w:jc w:val="left"/>
              <w:rPr>
                <w:rFonts w:ascii="Times New Roman" w:hAnsi="Times New Roman" w:eastAsia="仿宋_GB2312"/>
                <w:color w:val="000000"/>
                <w:sz w:val="28"/>
                <w:szCs w:val="28"/>
              </w:rPr>
            </w:pPr>
          </w:p>
        </w:tc>
      </w:tr>
    </w:tbl>
    <w:p w14:paraId="2AD0AE9B">
      <w:pP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br w:type="page"/>
      </w:r>
    </w:p>
    <w:tbl>
      <w:tblPr>
        <w:tblStyle w:val="11"/>
        <w:tblW w:w="458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4"/>
        <w:gridCol w:w="810"/>
        <w:gridCol w:w="1096"/>
        <w:gridCol w:w="2361"/>
        <w:gridCol w:w="2919"/>
        <w:gridCol w:w="2690"/>
        <w:gridCol w:w="3400"/>
      </w:tblGrid>
      <w:tr w14:paraId="64F74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4" w:type="pct"/>
            <w:vMerge w:val="restart"/>
            <w:vAlign w:val="center"/>
          </w:tcPr>
          <w:p w14:paraId="3D337566">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2" w:type="pct"/>
            <w:vMerge w:val="restart"/>
            <w:vAlign w:val="center"/>
          </w:tcPr>
          <w:p w14:paraId="3C2926B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2" w:type="pct"/>
            <w:vMerge w:val="restart"/>
            <w:vAlign w:val="center"/>
          </w:tcPr>
          <w:p w14:paraId="7E15DF4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24" w:type="pct"/>
            <w:vMerge w:val="restart"/>
            <w:vAlign w:val="center"/>
          </w:tcPr>
          <w:p w14:paraId="3F5947E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45BDBEE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45" w:type="pct"/>
            <w:gridSpan w:val="3"/>
            <w:vAlign w:val="center"/>
          </w:tcPr>
          <w:p w14:paraId="5117F05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1F81C1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4" w:type="pct"/>
            <w:vMerge w:val="continue"/>
            <w:vAlign w:val="center"/>
          </w:tcPr>
          <w:p w14:paraId="2DF03544">
            <w:pPr>
              <w:spacing w:line="400" w:lineRule="exact"/>
              <w:jc w:val="center"/>
              <w:textAlignment w:val="center"/>
              <w:rPr>
                <w:rFonts w:ascii="Times New Roman" w:hAnsi="Times New Roman" w:eastAsia="黑体"/>
                <w:color w:val="000000"/>
                <w:sz w:val="28"/>
                <w:szCs w:val="28"/>
              </w:rPr>
            </w:pPr>
          </w:p>
        </w:tc>
        <w:tc>
          <w:tcPr>
            <w:tcW w:w="282" w:type="pct"/>
            <w:vMerge w:val="continue"/>
            <w:vAlign w:val="center"/>
          </w:tcPr>
          <w:p w14:paraId="23E63832">
            <w:pPr>
              <w:widowControl/>
              <w:snapToGrid w:val="0"/>
              <w:spacing w:line="400" w:lineRule="exact"/>
              <w:jc w:val="center"/>
              <w:textAlignment w:val="center"/>
              <w:rPr>
                <w:rFonts w:ascii="Times New Roman" w:hAnsi="Times New Roman" w:eastAsia="黑体"/>
                <w:color w:val="000000"/>
                <w:sz w:val="28"/>
                <w:szCs w:val="28"/>
              </w:rPr>
            </w:pPr>
          </w:p>
        </w:tc>
        <w:tc>
          <w:tcPr>
            <w:tcW w:w="382" w:type="pct"/>
            <w:vMerge w:val="continue"/>
            <w:vAlign w:val="center"/>
          </w:tcPr>
          <w:p w14:paraId="6C2D6265">
            <w:pPr>
              <w:widowControl/>
              <w:snapToGrid w:val="0"/>
              <w:spacing w:line="400" w:lineRule="exact"/>
              <w:jc w:val="center"/>
              <w:textAlignment w:val="center"/>
              <w:rPr>
                <w:rFonts w:ascii="Times New Roman" w:hAnsi="Times New Roman" w:eastAsia="黑体"/>
                <w:color w:val="000000"/>
                <w:sz w:val="28"/>
                <w:szCs w:val="28"/>
              </w:rPr>
            </w:pPr>
          </w:p>
        </w:tc>
        <w:tc>
          <w:tcPr>
            <w:tcW w:w="824" w:type="pct"/>
            <w:vMerge w:val="continue"/>
            <w:vAlign w:val="center"/>
          </w:tcPr>
          <w:p w14:paraId="1FEB9333">
            <w:pPr>
              <w:widowControl/>
              <w:snapToGrid w:val="0"/>
              <w:spacing w:line="400" w:lineRule="exact"/>
              <w:jc w:val="center"/>
              <w:textAlignment w:val="center"/>
              <w:rPr>
                <w:rFonts w:ascii="Times New Roman" w:hAnsi="Times New Roman" w:eastAsia="黑体"/>
                <w:color w:val="000000"/>
                <w:sz w:val="28"/>
                <w:szCs w:val="28"/>
              </w:rPr>
            </w:pPr>
          </w:p>
        </w:tc>
        <w:tc>
          <w:tcPr>
            <w:tcW w:w="1019" w:type="pct"/>
            <w:vAlign w:val="center"/>
          </w:tcPr>
          <w:p w14:paraId="10A010B1">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39" w:type="pct"/>
            <w:vAlign w:val="center"/>
          </w:tcPr>
          <w:p w14:paraId="6EB60E34">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5397A82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187" w:type="pct"/>
            <w:vAlign w:val="center"/>
          </w:tcPr>
          <w:p w14:paraId="4BBAF022">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FBD1F86">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39F1CB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64" w:type="pct"/>
            <w:vMerge w:val="restart"/>
            <w:vAlign w:val="center"/>
          </w:tcPr>
          <w:p w14:paraId="121DA71F">
            <w:pPr>
              <w:widowControl/>
              <w:spacing w:line="400" w:lineRule="exact"/>
              <w:jc w:val="center"/>
              <w:textAlignment w:val="center"/>
              <w:rPr>
                <w:rFonts w:hint="default" w:ascii="Times New Roman" w:hAnsi="Times New Roman" w:eastAsia="仿宋_GB2312"/>
                <w:color w:val="000000"/>
                <w:kern w:val="0"/>
                <w:sz w:val="28"/>
                <w:szCs w:val="28"/>
                <w:lang w:val="en-US" w:eastAsia="zh-CN" w:bidi="ar"/>
              </w:rPr>
            </w:pPr>
            <w:r>
              <w:rPr>
                <w:rFonts w:hint="eastAsia" w:ascii="Times New Roman" w:hAnsi="Times New Roman" w:eastAsia="仿宋_GB2312"/>
                <w:color w:val="000000"/>
                <w:kern w:val="0"/>
                <w:sz w:val="28"/>
                <w:szCs w:val="28"/>
                <w:lang w:val="en-US" w:eastAsia="zh-CN" w:bidi="ar"/>
              </w:rPr>
              <w:t>ZZ005</w:t>
            </w:r>
          </w:p>
        </w:tc>
        <w:tc>
          <w:tcPr>
            <w:tcW w:w="282" w:type="pct"/>
            <w:vMerge w:val="restart"/>
            <w:vAlign w:val="center"/>
          </w:tcPr>
          <w:p w14:paraId="4DE7A91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装配式建筑构件安装</w:t>
            </w:r>
          </w:p>
        </w:tc>
        <w:tc>
          <w:tcPr>
            <w:tcW w:w="382" w:type="pct"/>
            <w:vAlign w:val="center"/>
          </w:tcPr>
          <w:p w14:paraId="5A4D65E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土建施工类</w:t>
            </w:r>
          </w:p>
        </w:tc>
        <w:tc>
          <w:tcPr>
            <w:tcW w:w="824" w:type="pct"/>
            <w:vAlign w:val="center"/>
          </w:tcPr>
          <w:p w14:paraId="199F13E5">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建筑工程施工、装配式建筑施工、建筑工程检测</w:t>
            </w:r>
          </w:p>
        </w:tc>
        <w:tc>
          <w:tcPr>
            <w:tcW w:w="1019" w:type="pct"/>
            <w:vMerge w:val="restart"/>
          </w:tcPr>
          <w:p w14:paraId="25AD782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7BC2B6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主要考查选手结构施工图识读，施工现场定位放线，装配式建筑构件吊装、装配、灌浆、质量检查的知识和技能；团队合作能力、质量意识、安全意识等素养。</w:t>
            </w:r>
          </w:p>
          <w:p w14:paraId="3F25616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220217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1.施工图识读。</w:t>
            </w:r>
          </w:p>
          <w:p w14:paraId="7182B3B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2.现场定位放线。</w:t>
            </w:r>
          </w:p>
          <w:p w14:paraId="389DB77E">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3.装配式建筑构件吊装、装配、灌浆、质量检查。</w:t>
            </w:r>
          </w:p>
        </w:tc>
        <w:tc>
          <w:tcPr>
            <w:tcW w:w="939" w:type="pct"/>
            <w:vMerge w:val="restart"/>
          </w:tcPr>
          <w:p w14:paraId="13E6A03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推进工业、建筑、交通等领域清洁低碳转型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1DF496BA">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发展智能建造，推广绿色建材、装配式建筑和钢结构住宅，建设低碳城市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87" w:type="pct"/>
            <w:vMerge w:val="restart"/>
          </w:tcPr>
          <w:p w14:paraId="50437B3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29CF0C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装配式建筑施工</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076A895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3F5FA32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1.装配式建筑施工图识读。</w:t>
            </w:r>
          </w:p>
          <w:p w14:paraId="3B5122D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2.使用测量工具进行构件定位放线。</w:t>
            </w:r>
          </w:p>
          <w:p w14:paraId="19AB904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3.使用专用设备和工具实施构件吊装、装配。</w:t>
            </w:r>
          </w:p>
          <w:p w14:paraId="1CBF807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4.使用灌浆设备进行灌浆连接。</w:t>
            </w:r>
          </w:p>
        </w:tc>
      </w:tr>
      <w:tr w14:paraId="71C6E2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64" w:type="pct"/>
            <w:vMerge w:val="continue"/>
            <w:vAlign w:val="center"/>
          </w:tcPr>
          <w:p w14:paraId="13FFF3FB">
            <w:pPr>
              <w:snapToGrid w:val="0"/>
              <w:spacing w:line="400" w:lineRule="exact"/>
              <w:jc w:val="center"/>
              <w:rPr>
                <w:rFonts w:ascii="Times New Roman" w:hAnsi="Times New Roman" w:eastAsia="Times New Roman Regular"/>
                <w:color w:val="000000"/>
                <w:sz w:val="28"/>
                <w:szCs w:val="28"/>
              </w:rPr>
            </w:pPr>
          </w:p>
        </w:tc>
        <w:tc>
          <w:tcPr>
            <w:tcW w:w="282" w:type="pct"/>
            <w:vMerge w:val="continue"/>
            <w:vAlign w:val="center"/>
          </w:tcPr>
          <w:p w14:paraId="53FB3757">
            <w:pPr>
              <w:snapToGrid w:val="0"/>
              <w:spacing w:line="400" w:lineRule="exact"/>
              <w:jc w:val="center"/>
              <w:rPr>
                <w:rFonts w:ascii="Times New Roman" w:hAnsi="Times New Roman" w:eastAsia="Times New Roman Regular"/>
                <w:color w:val="000000"/>
                <w:sz w:val="28"/>
                <w:szCs w:val="28"/>
              </w:rPr>
            </w:pPr>
          </w:p>
        </w:tc>
        <w:tc>
          <w:tcPr>
            <w:tcW w:w="382" w:type="pct"/>
            <w:vAlign w:val="center"/>
          </w:tcPr>
          <w:p w14:paraId="64FC75C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市政工程类</w:t>
            </w:r>
          </w:p>
        </w:tc>
        <w:tc>
          <w:tcPr>
            <w:tcW w:w="824" w:type="pct"/>
            <w:vAlign w:val="center"/>
          </w:tcPr>
          <w:p w14:paraId="1202B441">
            <w:pPr>
              <w:widowControl/>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市政工程施工</w:t>
            </w:r>
          </w:p>
        </w:tc>
        <w:tc>
          <w:tcPr>
            <w:tcW w:w="1019" w:type="pct"/>
            <w:vMerge w:val="continue"/>
            <w:vAlign w:val="center"/>
          </w:tcPr>
          <w:p w14:paraId="21D8A553">
            <w:pPr>
              <w:snapToGrid w:val="0"/>
              <w:spacing w:line="400" w:lineRule="exact"/>
              <w:jc w:val="left"/>
              <w:rPr>
                <w:rFonts w:ascii="Times New Roman" w:hAnsi="Times New Roman" w:eastAsia="仿宋_GB2312"/>
                <w:color w:val="000000"/>
                <w:sz w:val="28"/>
                <w:szCs w:val="28"/>
              </w:rPr>
            </w:pPr>
          </w:p>
        </w:tc>
        <w:tc>
          <w:tcPr>
            <w:tcW w:w="939" w:type="pct"/>
            <w:vMerge w:val="continue"/>
            <w:vAlign w:val="center"/>
          </w:tcPr>
          <w:p w14:paraId="621E096C">
            <w:pPr>
              <w:snapToGrid w:val="0"/>
              <w:spacing w:line="400" w:lineRule="exact"/>
              <w:jc w:val="left"/>
              <w:rPr>
                <w:rFonts w:ascii="Times New Roman" w:hAnsi="Times New Roman" w:eastAsia="仿宋_GB2312"/>
                <w:color w:val="000000"/>
                <w:sz w:val="28"/>
                <w:szCs w:val="28"/>
              </w:rPr>
            </w:pPr>
          </w:p>
        </w:tc>
        <w:tc>
          <w:tcPr>
            <w:tcW w:w="1187" w:type="pct"/>
            <w:vMerge w:val="continue"/>
            <w:vAlign w:val="center"/>
          </w:tcPr>
          <w:p w14:paraId="12A277AC">
            <w:pPr>
              <w:snapToGrid w:val="0"/>
              <w:spacing w:line="400" w:lineRule="exact"/>
              <w:jc w:val="left"/>
              <w:rPr>
                <w:rFonts w:ascii="Times New Roman" w:hAnsi="Times New Roman" w:eastAsia="仿宋_GB2312"/>
                <w:color w:val="000000"/>
                <w:sz w:val="28"/>
                <w:szCs w:val="28"/>
              </w:rPr>
            </w:pPr>
          </w:p>
        </w:tc>
      </w:tr>
    </w:tbl>
    <w:p w14:paraId="553D71E5">
      <w:pPr>
        <w:rPr>
          <w:rFonts w:hint="eastAsia"/>
          <w:lang w:eastAsia="zh-CN"/>
        </w:rPr>
      </w:pPr>
      <w:r>
        <w:rPr>
          <w:rFonts w:hint="eastAsia"/>
          <w:lang w:eastAsia="zh-CN"/>
        </w:rPr>
        <w:br w:type="page"/>
      </w:r>
    </w:p>
    <w:tbl>
      <w:tblPr>
        <w:tblStyle w:val="11"/>
        <w:tblW w:w="473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02"/>
        <w:gridCol w:w="982"/>
        <w:gridCol w:w="1536"/>
        <w:gridCol w:w="2079"/>
        <w:gridCol w:w="3763"/>
        <w:gridCol w:w="1978"/>
        <w:gridCol w:w="3457"/>
      </w:tblGrid>
      <w:tr w14:paraId="0CF05B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8" w:hRule="atLeast"/>
          <w:tblHeader/>
          <w:jc w:val="center"/>
        </w:trPr>
        <w:tc>
          <w:tcPr>
            <w:tcW w:w="338" w:type="pct"/>
            <w:vMerge w:val="restart"/>
            <w:vAlign w:val="center"/>
          </w:tcPr>
          <w:p w14:paraId="7486E3A8">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25746E53">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31" w:type="pct"/>
            <w:vMerge w:val="restart"/>
            <w:vAlign w:val="center"/>
          </w:tcPr>
          <w:p w14:paraId="5A281996">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519" w:type="pct"/>
            <w:vMerge w:val="restart"/>
            <w:vAlign w:val="center"/>
          </w:tcPr>
          <w:p w14:paraId="599EF438">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02" w:type="pct"/>
            <w:vMerge w:val="restart"/>
            <w:vAlign w:val="center"/>
          </w:tcPr>
          <w:p w14:paraId="3EF60523">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22DDFD35">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108" w:type="pct"/>
            <w:gridSpan w:val="3"/>
            <w:vAlign w:val="center"/>
          </w:tcPr>
          <w:p w14:paraId="03CC24CE">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0F41A5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38" w:type="pct"/>
            <w:vMerge w:val="continue"/>
            <w:vAlign w:val="center"/>
          </w:tcPr>
          <w:p w14:paraId="4E648BFD">
            <w:pPr>
              <w:spacing w:line="400" w:lineRule="exact"/>
              <w:jc w:val="center"/>
              <w:rPr>
                <w:rFonts w:ascii="Times New Roman" w:hAnsi="Times New Roman" w:eastAsia="黑体"/>
                <w:color w:val="000000"/>
                <w:sz w:val="28"/>
                <w:szCs w:val="28"/>
              </w:rPr>
            </w:pPr>
          </w:p>
        </w:tc>
        <w:tc>
          <w:tcPr>
            <w:tcW w:w="331" w:type="pct"/>
            <w:vMerge w:val="continue"/>
            <w:vAlign w:val="center"/>
          </w:tcPr>
          <w:p w14:paraId="5346D696">
            <w:pPr>
              <w:widowControl/>
              <w:snapToGrid w:val="0"/>
              <w:spacing w:line="400" w:lineRule="exact"/>
              <w:jc w:val="center"/>
              <w:textAlignment w:val="center"/>
              <w:rPr>
                <w:rFonts w:ascii="Times New Roman" w:hAnsi="Times New Roman" w:eastAsia="黑体"/>
                <w:color w:val="000000"/>
                <w:sz w:val="28"/>
                <w:szCs w:val="28"/>
              </w:rPr>
            </w:pPr>
          </w:p>
        </w:tc>
        <w:tc>
          <w:tcPr>
            <w:tcW w:w="519" w:type="pct"/>
            <w:vMerge w:val="continue"/>
            <w:vAlign w:val="center"/>
          </w:tcPr>
          <w:p w14:paraId="7B57F09E">
            <w:pPr>
              <w:widowControl/>
              <w:snapToGrid w:val="0"/>
              <w:spacing w:line="400" w:lineRule="exact"/>
              <w:jc w:val="center"/>
              <w:textAlignment w:val="center"/>
              <w:rPr>
                <w:rFonts w:ascii="Times New Roman" w:hAnsi="Times New Roman" w:eastAsia="黑体"/>
                <w:color w:val="000000"/>
                <w:sz w:val="28"/>
                <w:szCs w:val="28"/>
              </w:rPr>
            </w:pPr>
          </w:p>
        </w:tc>
        <w:tc>
          <w:tcPr>
            <w:tcW w:w="702" w:type="pct"/>
            <w:vMerge w:val="continue"/>
            <w:vAlign w:val="center"/>
          </w:tcPr>
          <w:p w14:paraId="78729D95">
            <w:pPr>
              <w:widowControl/>
              <w:snapToGrid w:val="0"/>
              <w:spacing w:line="400" w:lineRule="exact"/>
              <w:jc w:val="center"/>
              <w:textAlignment w:val="center"/>
              <w:rPr>
                <w:rFonts w:ascii="Times New Roman" w:hAnsi="Times New Roman" w:eastAsia="黑体"/>
                <w:color w:val="000000"/>
                <w:sz w:val="28"/>
                <w:szCs w:val="28"/>
              </w:rPr>
            </w:pPr>
          </w:p>
        </w:tc>
        <w:tc>
          <w:tcPr>
            <w:tcW w:w="1271" w:type="pct"/>
            <w:vAlign w:val="center"/>
          </w:tcPr>
          <w:p w14:paraId="1F05D5D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68" w:type="pct"/>
            <w:vAlign w:val="center"/>
          </w:tcPr>
          <w:p w14:paraId="7737175B">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168" w:type="pct"/>
            <w:vAlign w:val="center"/>
          </w:tcPr>
          <w:p w14:paraId="0992538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4B64A390">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14:paraId="1A1E23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1" w:hRule="atLeast"/>
          <w:jc w:val="center"/>
        </w:trPr>
        <w:tc>
          <w:tcPr>
            <w:tcW w:w="338" w:type="pct"/>
            <w:vMerge w:val="restart"/>
            <w:vAlign w:val="center"/>
          </w:tcPr>
          <w:p w14:paraId="09E11AFC">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ZZ006</w:t>
            </w:r>
          </w:p>
        </w:tc>
        <w:tc>
          <w:tcPr>
            <w:tcW w:w="331" w:type="pct"/>
            <w:vMerge w:val="restart"/>
            <w:vAlign w:val="center"/>
          </w:tcPr>
          <w:p w14:paraId="2CE26B49">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水利工程制图</w:t>
            </w:r>
            <w:r>
              <w:rPr>
                <w:rFonts w:hint="eastAsia" w:ascii="Times New Roman" w:hAnsi="Times New Roman" w:eastAsia="仿宋_GB2312"/>
                <w:color w:val="000000"/>
                <w:sz w:val="28"/>
                <w:szCs w:val="28"/>
                <w:lang w:val="en-US" w:eastAsia="zh-CN" w:bidi="ar"/>
              </w:rPr>
              <w:t>与</w:t>
            </w:r>
            <w:r>
              <w:rPr>
                <w:rFonts w:ascii="Times New Roman" w:hAnsi="Times New Roman" w:eastAsia="仿宋_GB2312"/>
                <w:color w:val="000000"/>
                <w:sz w:val="28"/>
                <w:szCs w:val="28"/>
                <w:lang w:bidi="ar"/>
              </w:rPr>
              <w:t>应用</w:t>
            </w:r>
          </w:p>
        </w:tc>
        <w:tc>
          <w:tcPr>
            <w:tcW w:w="519" w:type="pct"/>
            <w:tcBorders>
              <w:bottom w:val="single" w:color="auto" w:sz="4" w:space="0"/>
            </w:tcBorders>
            <w:vAlign w:val="center"/>
          </w:tcPr>
          <w:p w14:paraId="64838B8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水文水资源类</w:t>
            </w:r>
          </w:p>
        </w:tc>
        <w:tc>
          <w:tcPr>
            <w:tcW w:w="702" w:type="pct"/>
            <w:tcBorders>
              <w:bottom w:val="single" w:color="auto" w:sz="4" w:space="0"/>
            </w:tcBorders>
            <w:vAlign w:val="center"/>
          </w:tcPr>
          <w:p w14:paraId="4BD46C84">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水文与水资源勘测</w:t>
            </w:r>
          </w:p>
        </w:tc>
        <w:tc>
          <w:tcPr>
            <w:tcW w:w="1271" w:type="pct"/>
            <w:vMerge w:val="restart"/>
          </w:tcPr>
          <w:p w14:paraId="0DE3141D">
            <w:pPr>
              <w:widowControl/>
              <w:spacing w:line="400" w:lineRule="exact"/>
              <w:textAlignment w:val="center"/>
              <w:rPr>
                <w:rFonts w:ascii="Times New Roman" w:hAnsi="Times New Roman" w:eastAsia="黑体"/>
                <w:color w:val="000000"/>
                <w:sz w:val="28"/>
                <w:szCs w:val="28"/>
                <w:lang w:bidi="ar"/>
              </w:rPr>
            </w:pPr>
            <w:r>
              <w:rPr>
                <w:rFonts w:ascii="Times New Roman" w:hAnsi="Times New Roman" w:eastAsia="黑体"/>
                <w:color w:val="000000"/>
                <w:sz w:val="28"/>
                <w:szCs w:val="28"/>
                <w:lang w:bidi="ar"/>
              </w:rPr>
              <w:t>目标定位：</w:t>
            </w:r>
          </w:p>
          <w:p w14:paraId="0CBE36F3">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主要考查选手水利工程概论、水利工程制图、CAD软件、BIM软件、计算机操作等基础知识，水利工程识图、CAD制图、BIM建模等技能，严谨细致、规范制图等职业素养。</w:t>
            </w:r>
          </w:p>
          <w:p w14:paraId="2D3E8544">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比赛内容：</w:t>
            </w:r>
          </w:p>
          <w:p w14:paraId="7AAEB9FA">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1.识读水利工程图。</w:t>
            </w:r>
          </w:p>
          <w:p w14:paraId="361699CB">
            <w:pPr>
              <w:widowControl/>
              <w:spacing w:line="400" w:lineRule="exact"/>
              <w:textAlignment w:val="center"/>
              <w:rPr>
                <w:rFonts w:ascii="Times New Roman" w:hAnsi="Times New Roman" w:eastAsia="仿宋_GB2312"/>
                <w:color w:val="000000"/>
                <w:sz w:val="28"/>
                <w:szCs w:val="28"/>
                <w:lang w:bidi="ar"/>
              </w:rPr>
            </w:pPr>
            <w:r>
              <w:rPr>
                <w:rFonts w:ascii="Times New Roman" w:hAnsi="Times New Roman" w:eastAsia="仿宋_GB2312"/>
                <w:color w:val="000000"/>
                <w:sz w:val="28"/>
                <w:szCs w:val="28"/>
                <w:lang w:bidi="ar"/>
              </w:rPr>
              <w:t>2.运用CAD软件绘制水利工程图。</w:t>
            </w:r>
          </w:p>
          <w:p w14:paraId="1050DF9B">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3.运用BIM软件构建水利工程信息模型。</w:t>
            </w:r>
          </w:p>
          <w:p w14:paraId="18368ACA">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sz w:val="28"/>
                <w:szCs w:val="28"/>
                <w:lang w:bidi="ar"/>
              </w:rPr>
              <w:t>4.运用所构建的BIM模型发现并解决工程中的问题。</w:t>
            </w:r>
          </w:p>
        </w:tc>
        <w:tc>
          <w:tcPr>
            <w:tcW w:w="668" w:type="pct"/>
            <w:vMerge w:val="restart"/>
          </w:tcPr>
          <w:p w14:paraId="12B69556">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1.</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构建智慧水利体系，以流域为单元提升水情测报和智能调度能力</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p w14:paraId="16E33C24">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水安全保障规划：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加强智慧水利建设，提升数字化网络化智能化水平</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tc>
        <w:tc>
          <w:tcPr>
            <w:tcW w:w="1168" w:type="pct"/>
            <w:vMerge w:val="restart"/>
          </w:tcPr>
          <w:p w14:paraId="03BBCCC7">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岗位群：</w:t>
            </w:r>
          </w:p>
          <w:p w14:paraId="4BF55468">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水利工程施工、管理和运维</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水土保持工程施工</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水利工程造价</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水环境保护项目施工</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水利设施管理养护等岗位。</w:t>
            </w:r>
          </w:p>
          <w:p w14:paraId="06402500">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典型工作任务：</w:t>
            </w:r>
          </w:p>
          <w:p w14:paraId="6961BA86">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1.识读</w:t>
            </w:r>
            <w:r>
              <w:rPr>
                <w:rFonts w:hint="eastAsia" w:ascii="Times New Roman" w:hAnsi="Times New Roman" w:eastAsia="仿宋_GB2312"/>
                <w:color w:val="000000"/>
                <w:sz w:val="28"/>
                <w:szCs w:val="28"/>
                <w:lang w:bidi="ar"/>
              </w:rPr>
              <w:t>、绘制</w:t>
            </w:r>
            <w:r>
              <w:rPr>
                <w:rFonts w:ascii="Times New Roman" w:hAnsi="Times New Roman" w:eastAsia="仿宋_GB2312"/>
                <w:color w:val="000000"/>
                <w:sz w:val="28"/>
                <w:szCs w:val="28"/>
                <w:lang w:bidi="ar"/>
              </w:rPr>
              <w:t>水利工程图。</w:t>
            </w:r>
          </w:p>
          <w:p w14:paraId="333CE403">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2.构建水利工程信息模型。</w:t>
            </w:r>
          </w:p>
          <w:p w14:paraId="006EE93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3.根据BIM模型，计算工程量。</w:t>
            </w:r>
          </w:p>
        </w:tc>
      </w:tr>
      <w:tr w14:paraId="3C1F06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338" w:type="pct"/>
            <w:vMerge w:val="continue"/>
            <w:vAlign w:val="center"/>
          </w:tcPr>
          <w:p w14:paraId="6F386570">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331" w:type="pct"/>
            <w:vMerge w:val="continue"/>
            <w:vAlign w:val="center"/>
          </w:tcPr>
          <w:p w14:paraId="7AEF8C6A">
            <w:pPr>
              <w:widowControl/>
              <w:spacing w:line="400" w:lineRule="exact"/>
              <w:textAlignment w:val="center"/>
              <w:rPr>
                <w:rFonts w:ascii="Times New Roman" w:hAnsi="Times New Roman" w:eastAsia="仿宋_GB2312"/>
                <w:color w:val="000000"/>
                <w:kern w:val="0"/>
                <w:sz w:val="28"/>
                <w:szCs w:val="28"/>
                <w:lang w:bidi="ar"/>
              </w:rPr>
            </w:pPr>
          </w:p>
        </w:tc>
        <w:tc>
          <w:tcPr>
            <w:tcW w:w="519" w:type="pct"/>
            <w:tcBorders>
              <w:top w:val="single" w:color="auto" w:sz="4" w:space="0"/>
              <w:bottom w:val="single" w:color="auto" w:sz="4" w:space="0"/>
            </w:tcBorders>
            <w:vAlign w:val="center"/>
          </w:tcPr>
          <w:p w14:paraId="204BB80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水利工程运行与管理类</w:t>
            </w:r>
          </w:p>
        </w:tc>
        <w:tc>
          <w:tcPr>
            <w:tcW w:w="702" w:type="pct"/>
            <w:tcBorders>
              <w:top w:val="single" w:color="auto" w:sz="4" w:space="0"/>
              <w:bottom w:val="single" w:color="auto" w:sz="4" w:space="0"/>
            </w:tcBorders>
            <w:vAlign w:val="center"/>
          </w:tcPr>
          <w:p w14:paraId="03F1CE25">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水利工程运行与管理、水利水电工程施工、机电排灌工程技术、现代灌溉技术、农村饮水供水工程技术</w:t>
            </w:r>
          </w:p>
        </w:tc>
        <w:tc>
          <w:tcPr>
            <w:tcW w:w="1271" w:type="pct"/>
            <w:vMerge w:val="continue"/>
          </w:tcPr>
          <w:p w14:paraId="16090A19">
            <w:pPr>
              <w:widowControl/>
              <w:spacing w:line="400" w:lineRule="exact"/>
              <w:textAlignment w:val="center"/>
              <w:rPr>
                <w:rFonts w:ascii="Times New Roman" w:hAnsi="Times New Roman" w:eastAsia="仿宋_GB2312"/>
                <w:bCs/>
                <w:color w:val="000000"/>
                <w:kern w:val="0"/>
                <w:sz w:val="28"/>
                <w:szCs w:val="28"/>
                <w:lang w:bidi="ar"/>
              </w:rPr>
            </w:pPr>
          </w:p>
        </w:tc>
        <w:tc>
          <w:tcPr>
            <w:tcW w:w="668" w:type="pct"/>
            <w:vMerge w:val="continue"/>
          </w:tcPr>
          <w:p w14:paraId="636380AD">
            <w:pPr>
              <w:widowControl/>
              <w:spacing w:line="400" w:lineRule="exact"/>
              <w:textAlignment w:val="center"/>
              <w:rPr>
                <w:rFonts w:ascii="Times New Roman" w:hAnsi="Times New Roman" w:eastAsia="仿宋_GB2312"/>
                <w:kern w:val="0"/>
                <w:sz w:val="28"/>
                <w:szCs w:val="28"/>
                <w:lang w:bidi="ar"/>
              </w:rPr>
            </w:pPr>
          </w:p>
        </w:tc>
        <w:tc>
          <w:tcPr>
            <w:tcW w:w="1168" w:type="pct"/>
            <w:vMerge w:val="continue"/>
          </w:tcPr>
          <w:p w14:paraId="112CAE35">
            <w:pPr>
              <w:widowControl/>
              <w:spacing w:line="400" w:lineRule="exact"/>
              <w:textAlignment w:val="center"/>
              <w:rPr>
                <w:rFonts w:ascii="Times New Roman" w:hAnsi="Times New Roman" w:eastAsia="仿宋_GB2312"/>
                <w:color w:val="000000"/>
                <w:kern w:val="0"/>
                <w:sz w:val="28"/>
                <w:szCs w:val="28"/>
                <w:lang w:bidi="ar"/>
              </w:rPr>
            </w:pPr>
          </w:p>
        </w:tc>
      </w:tr>
      <w:tr w14:paraId="2CA013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1" w:hRule="atLeast"/>
          <w:jc w:val="center"/>
        </w:trPr>
        <w:tc>
          <w:tcPr>
            <w:tcW w:w="338" w:type="pct"/>
            <w:vMerge w:val="continue"/>
            <w:vAlign w:val="center"/>
          </w:tcPr>
          <w:p w14:paraId="112A3D7D">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331" w:type="pct"/>
            <w:vMerge w:val="continue"/>
            <w:vAlign w:val="center"/>
          </w:tcPr>
          <w:p w14:paraId="38DD6FC6">
            <w:pPr>
              <w:widowControl/>
              <w:spacing w:line="400" w:lineRule="exact"/>
              <w:textAlignment w:val="center"/>
              <w:rPr>
                <w:rFonts w:ascii="Times New Roman" w:hAnsi="Times New Roman" w:eastAsia="仿宋_GB2312"/>
                <w:color w:val="000000"/>
                <w:kern w:val="0"/>
                <w:sz w:val="28"/>
                <w:szCs w:val="28"/>
                <w:lang w:bidi="ar"/>
              </w:rPr>
            </w:pPr>
          </w:p>
        </w:tc>
        <w:tc>
          <w:tcPr>
            <w:tcW w:w="519" w:type="pct"/>
            <w:tcBorders>
              <w:top w:val="single" w:color="auto" w:sz="4" w:space="0"/>
            </w:tcBorders>
            <w:vAlign w:val="center"/>
          </w:tcPr>
          <w:p w14:paraId="2DA039AD">
            <w:pPr>
              <w:widowControl/>
              <w:spacing w:line="400" w:lineRule="exact"/>
              <w:jc w:val="center"/>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水利水电设备类</w:t>
            </w:r>
          </w:p>
        </w:tc>
        <w:tc>
          <w:tcPr>
            <w:tcW w:w="702" w:type="pct"/>
            <w:tcBorders>
              <w:top w:val="single" w:color="auto" w:sz="4" w:space="0"/>
            </w:tcBorders>
            <w:vAlign w:val="center"/>
          </w:tcPr>
          <w:p w14:paraId="7ACC1105">
            <w:pPr>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水泵站机电设备安装与运行、水电站运行与管理</w:t>
            </w:r>
          </w:p>
        </w:tc>
        <w:tc>
          <w:tcPr>
            <w:tcW w:w="1271" w:type="pct"/>
            <w:vMerge w:val="continue"/>
          </w:tcPr>
          <w:p w14:paraId="628583E3">
            <w:pPr>
              <w:widowControl/>
              <w:spacing w:line="400" w:lineRule="exact"/>
              <w:textAlignment w:val="center"/>
              <w:rPr>
                <w:rFonts w:ascii="Times New Roman" w:hAnsi="Times New Roman" w:eastAsia="仿宋_GB2312"/>
                <w:bCs/>
                <w:color w:val="000000"/>
                <w:kern w:val="0"/>
                <w:sz w:val="28"/>
                <w:szCs w:val="28"/>
                <w:lang w:bidi="ar"/>
              </w:rPr>
            </w:pPr>
          </w:p>
        </w:tc>
        <w:tc>
          <w:tcPr>
            <w:tcW w:w="668" w:type="pct"/>
            <w:vMerge w:val="continue"/>
          </w:tcPr>
          <w:p w14:paraId="388011A4">
            <w:pPr>
              <w:widowControl/>
              <w:spacing w:line="400" w:lineRule="exact"/>
              <w:textAlignment w:val="center"/>
              <w:rPr>
                <w:rFonts w:ascii="Times New Roman" w:hAnsi="Times New Roman" w:eastAsia="仿宋_GB2312"/>
                <w:kern w:val="0"/>
                <w:sz w:val="28"/>
                <w:szCs w:val="28"/>
                <w:lang w:bidi="ar"/>
              </w:rPr>
            </w:pPr>
          </w:p>
        </w:tc>
        <w:tc>
          <w:tcPr>
            <w:tcW w:w="1168" w:type="pct"/>
            <w:vMerge w:val="continue"/>
          </w:tcPr>
          <w:p w14:paraId="5602BD05">
            <w:pPr>
              <w:widowControl/>
              <w:spacing w:line="400" w:lineRule="exact"/>
              <w:textAlignment w:val="center"/>
              <w:rPr>
                <w:rFonts w:ascii="Times New Roman" w:hAnsi="Times New Roman" w:eastAsia="仿宋_GB2312"/>
                <w:color w:val="000000"/>
                <w:kern w:val="0"/>
                <w:sz w:val="28"/>
                <w:szCs w:val="28"/>
                <w:lang w:bidi="ar"/>
              </w:rPr>
            </w:pPr>
          </w:p>
        </w:tc>
      </w:tr>
      <w:tr w14:paraId="2EE60A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06" w:hRule="atLeast"/>
          <w:jc w:val="center"/>
        </w:trPr>
        <w:tc>
          <w:tcPr>
            <w:tcW w:w="338" w:type="pct"/>
            <w:vMerge w:val="continue"/>
            <w:vAlign w:val="center"/>
          </w:tcPr>
          <w:p w14:paraId="41C5789C">
            <w:pPr>
              <w:snapToGrid w:val="0"/>
              <w:spacing w:line="400" w:lineRule="exact"/>
              <w:jc w:val="center"/>
              <w:rPr>
                <w:rFonts w:ascii="Times New Roman" w:hAnsi="Times New Roman" w:eastAsia="Times New Roman Regular"/>
                <w:color w:val="000000"/>
                <w:sz w:val="28"/>
                <w:szCs w:val="28"/>
              </w:rPr>
            </w:pPr>
          </w:p>
        </w:tc>
        <w:tc>
          <w:tcPr>
            <w:tcW w:w="331" w:type="pct"/>
            <w:vMerge w:val="continue"/>
            <w:vAlign w:val="center"/>
          </w:tcPr>
          <w:p w14:paraId="71871E27">
            <w:pPr>
              <w:snapToGrid w:val="0"/>
              <w:spacing w:line="400" w:lineRule="exact"/>
              <w:rPr>
                <w:rFonts w:ascii="Times New Roman" w:hAnsi="Times New Roman" w:eastAsia="仿宋"/>
                <w:color w:val="000000"/>
                <w:sz w:val="24"/>
              </w:rPr>
            </w:pPr>
          </w:p>
        </w:tc>
        <w:tc>
          <w:tcPr>
            <w:tcW w:w="519" w:type="pct"/>
            <w:vAlign w:val="center"/>
          </w:tcPr>
          <w:p w14:paraId="6CE7D20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水土保持与水环境类</w:t>
            </w:r>
          </w:p>
        </w:tc>
        <w:tc>
          <w:tcPr>
            <w:tcW w:w="702" w:type="pct"/>
            <w:vAlign w:val="center"/>
          </w:tcPr>
          <w:p w14:paraId="1B46358B">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水土保持技术、水环境智能监测与保护</w:t>
            </w:r>
          </w:p>
        </w:tc>
        <w:tc>
          <w:tcPr>
            <w:tcW w:w="1271" w:type="pct"/>
            <w:vMerge w:val="continue"/>
            <w:vAlign w:val="center"/>
          </w:tcPr>
          <w:p w14:paraId="335EF74C">
            <w:pPr>
              <w:snapToGrid w:val="0"/>
              <w:spacing w:line="400" w:lineRule="exact"/>
              <w:jc w:val="left"/>
              <w:rPr>
                <w:rFonts w:ascii="Times New Roman" w:hAnsi="Times New Roman" w:eastAsia="仿宋"/>
                <w:color w:val="000000"/>
                <w:sz w:val="24"/>
              </w:rPr>
            </w:pPr>
          </w:p>
        </w:tc>
        <w:tc>
          <w:tcPr>
            <w:tcW w:w="668" w:type="pct"/>
            <w:vMerge w:val="continue"/>
            <w:vAlign w:val="center"/>
          </w:tcPr>
          <w:p w14:paraId="1896F84B">
            <w:pPr>
              <w:snapToGrid w:val="0"/>
              <w:spacing w:line="400" w:lineRule="exact"/>
              <w:jc w:val="left"/>
              <w:rPr>
                <w:rFonts w:ascii="Times New Roman" w:hAnsi="Times New Roman" w:eastAsia="仿宋"/>
                <w:color w:val="000000"/>
                <w:sz w:val="24"/>
              </w:rPr>
            </w:pPr>
          </w:p>
        </w:tc>
        <w:tc>
          <w:tcPr>
            <w:tcW w:w="1168" w:type="pct"/>
            <w:vMerge w:val="continue"/>
            <w:vAlign w:val="center"/>
          </w:tcPr>
          <w:p w14:paraId="26A6AE2C">
            <w:pPr>
              <w:snapToGrid w:val="0"/>
              <w:spacing w:line="400" w:lineRule="exact"/>
              <w:jc w:val="left"/>
              <w:rPr>
                <w:rFonts w:ascii="Times New Roman" w:hAnsi="Times New Roman" w:eastAsia="仿宋"/>
                <w:color w:val="000000"/>
                <w:sz w:val="24"/>
              </w:rPr>
            </w:pPr>
          </w:p>
        </w:tc>
      </w:tr>
    </w:tbl>
    <w:p w14:paraId="02E1189F">
      <w:pPr>
        <w:rPr>
          <w:rFonts w:hint="eastAsia"/>
          <w:lang w:eastAsia="zh-CN"/>
        </w:rPr>
      </w:pPr>
      <w:r>
        <w:rPr>
          <w:rFonts w:hint="eastAsia"/>
          <w:lang w:eastAsia="zh-CN"/>
        </w:rPr>
        <w:br w:type="page"/>
      </w:r>
    </w:p>
    <w:tbl>
      <w:tblPr>
        <w:tblStyle w:val="11"/>
        <w:tblW w:w="474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8"/>
        <w:gridCol w:w="789"/>
        <w:gridCol w:w="1361"/>
        <w:gridCol w:w="1982"/>
        <w:gridCol w:w="3329"/>
        <w:gridCol w:w="3172"/>
        <w:gridCol w:w="3172"/>
      </w:tblGrid>
      <w:tr w14:paraId="1D060F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36" w:type="pct"/>
            <w:vMerge w:val="restart"/>
            <w:vAlign w:val="center"/>
          </w:tcPr>
          <w:p w14:paraId="26A1A29F">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66" w:type="pct"/>
            <w:vMerge w:val="restart"/>
            <w:vAlign w:val="center"/>
          </w:tcPr>
          <w:p w14:paraId="14A4B9D0">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59" w:type="pct"/>
            <w:vMerge w:val="restart"/>
            <w:vAlign w:val="center"/>
          </w:tcPr>
          <w:p w14:paraId="7E1FCE39">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69" w:type="pct"/>
            <w:vMerge w:val="restart"/>
            <w:vAlign w:val="center"/>
          </w:tcPr>
          <w:p w14:paraId="15D50A90">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24B4A764">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67" w:type="pct"/>
            <w:gridSpan w:val="3"/>
            <w:vAlign w:val="center"/>
          </w:tcPr>
          <w:p w14:paraId="005007A4">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54580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36" w:type="pct"/>
            <w:vMerge w:val="continue"/>
            <w:vAlign w:val="center"/>
          </w:tcPr>
          <w:p w14:paraId="23663CE8">
            <w:pPr>
              <w:adjustRightInd w:val="0"/>
              <w:snapToGrid w:val="0"/>
              <w:spacing w:line="400" w:lineRule="exact"/>
              <w:jc w:val="center"/>
              <w:textAlignment w:val="center"/>
              <w:rPr>
                <w:rFonts w:ascii="Times New Roman" w:hAnsi="Times New Roman" w:eastAsia="黑体"/>
                <w:color w:val="000000"/>
                <w:sz w:val="28"/>
                <w:szCs w:val="28"/>
              </w:rPr>
            </w:pPr>
          </w:p>
        </w:tc>
        <w:tc>
          <w:tcPr>
            <w:tcW w:w="266" w:type="pct"/>
            <w:vMerge w:val="continue"/>
            <w:tcBorders>
              <w:bottom w:val="single" w:color="auto" w:sz="4" w:space="0"/>
            </w:tcBorders>
            <w:vAlign w:val="center"/>
          </w:tcPr>
          <w:p w14:paraId="4DD12963">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459" w:type="pct"/>
            <w:vMerge w:val="continue"/>
            <w:vAlign w:val="center"/>
          </w:tcPr>
          <w:p w14:paraId="4F0146B3">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69" w:type="pct"/>
            <w:vMerge w:val="continue"/>
            <w:vAlign w:val="center"/>
          </w:tcPr>
          <w:p w14:paraId="450EF784">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124" w:type="pct"/>
            <w:vAlign w:val="center"/>
          </w:tcPr>
          <w:p w14:paraId="4037FF64">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71" w:type="pct"/>
            <w:vAlign w:val="center"/>
          </w:tcPr>
          <w:p w14:paraId="081FD35F">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71" w:type="pct"/>
            <w:vAlign w:val="center"/>
          </w:tcPr>
          <w:p w14:paraId="36E455C6">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21590AB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1832" w:hRule="atLeast"/>
          <w:jc w:val="center"/>
        </w:trPr>
        <w:tc>
          <w:tcPr>
            <w:tcW w:w="336" w:type="pct"/>
            <w:tcBorders>
              <w:top w:val="single" w:color="000000" w:sz="4" w:space="0"/>
              <w:left w:val="single" w:color="000000" w:sz="4" w:space="0"/>
              <w:bottom w:val="single" w:color="000000" w:sz="4" w:space="0"/>
              <w:right w:val="single" w:color="auto" w:sz="4" w:space="0"/>
            </w:tcBorders>
            <w:vAlign w:val="center"/>
          </w:tcPr>
          <w:p w14:paraId="05BC9893">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ZZ007</w:t>
            </w:r>
          </w:p>
        </w:tc>
        <w:tc>
          <w:tcPr>
            <w:tcW w:w="266" w:type="pct"/>
            <w:tcBorders>
              <w:top w:val="single" w:color="auto" w:sz="4" w:space="0"/>
              <w:left w:val="single" w:color="auto" w:sz="4" w:space="0"/>
              <w:bottom w:val="single" w:color="auto" w:sz="4" w:space="0"/>
              <w:right w:val="single" w:color="auto" w:sz="4" w:space="0"/>
            </w:tcBorders>
            <w:vAlign w:val="center"/>
          </w:tcPr>
          <w:p w14:paraId="54BA1BF9">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现代加工技术</w:t>
            </w:r>
          </w:p>
        </w:tc>
        <w:tc>
          <w:tcPr>
            <w:tcW w:w="459" w:type="pct"/>
            <w:tcBorders>
              <w:top w:val="single" w:color="000000" w:sz="4" w:space="0"/>
              <w:left w:val="single" w:color="000000" w:sz="4" w:space="0"/>
              <w:bottom w:val="single" w:color="000000" w:sz="4" w:space="0"/>
              <w:right w:val="single" w:color="000000" w:sz="4" w:space="0"/>
            </w:tcBorders>
            <w:vAlign w:val="center"/>
          </w:tcPr>
          <w:p w14:paraId="7505F8EE">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69" w:type="pct"/>
            <w:tcBorders>
              <w:top w:val="single" w:color="000000" w:sz="4" w:space="0"/>
              <w:left w:val="single" w:color="000000" w:sz="4" w:space="0"/>
              <w:bottom w:val="single" w:color="000000" w:sz="4" w:space="0"/>
              <w:right w:val="single" w:color="000000" w:sz="4" w:space="0"/>
            </w:tcBorders>
            <w:noWrap/>
            <w:vAlign w:val="center"/>
          </w:tcPr>
          <w:p w14:paraId="648D4E88">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机械加工技术、数控技术应用、机械制造技术、模具制造技术</w:t>
            </w:r>
          </w:p>
        </w:tc>
        <w:tc>
          <w:tcPr>
            <w:tcW w:w="1124" w:type="pct"/>
            <w:tcBorders>
              <w:top w:val="single" w:color="000000" w:sz="4" w:space="0"/>
              <w:left w:val="single" w:color="000000" w:sz="4" w:space="0"/>
              <w:bottom w:val="single" w:color="000000" w:sz="4" w:space="0"/>
              <w:right w:val="single" w:color="000000" w:sz="4" w:space="0"/>
            </w:tcBorders>
          </w:tcPr>
          <w:p w14:paraId="562D40DB">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6BF2288">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机械加工、零部件安装与调试、产品常规检测、机械加工设备操作与维护的能力，以及质量控制、安全意识和绿色环保理念等。</w:t>
            </w:r>
          </w:p>
          <w:p w14:paraId="00F63902">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25B249B">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1.机械识图。</w:t>
            </w:r>
          </w:p>
          <w:p w14:paraId="60368408">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2.普通机床和数控机床零件加工。</w:t>
            </w:r>
          </w:p>
          <w:p w14:paraId="4423A524">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3.机械装配与调试。</w:t>
            </w:r>
          </w:p>
          <w:p w14:paraId="28CDF890">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4.零部件质量检测。</w:t>
            </w:r>
          </w:p>
        </w:tc>
        <w:tc>
          <w:tcPr>
            <w:tcW w:w="1071" w:type="pct"/>
            <w:tcBorders>
              <w:top w:val="single" w:color="000000" w:sz="4" w:space="0"/>
              <w:left w:val="single" w:color="000000" w:sz="4" w:space="0"/>
              <w:bottom w:val="single" w:color="000000" w:sz="4" w:space="0"/>
              <w:right w:val="single" w:color="000000" w:sz="4" w:space="0"/>
            </w:tcBorders>
          </w:tcPr>
          <w:p w14:paraId="3BF348FA">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加快建设制造强国、质量强国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A5A2FB8">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实施产业基础再造工程，加快补齐基础零部件及元器件、基础软件、基础材料、基础工艺和产业技术基础等瓶颈短板</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71" w:type="pct"/>
            <w:tcBorders>
              <w:top w:val="single" w:color="000000" w:sz="4" w:space="0"/>
              <w:left w:val="single" w:color="000000" w:sz="4" w:space="0"/>
              <w:bottom w:val="single" w:color="000000" w:sz="4" w:space="0"/>
              <w:right w:val="single" w:color="000000" w:sz="4" w:space="0"/>
            </w:tcBorders>
          </w:tcPr>
          <w:p w14:paraId="06B88C90">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519E97C">
            <w:pPr>
              <w:widowControl/>
              <w:adjustRightInd w:val="0"/>
              <w:snapToGrid w:val="0"/>
              <w:spacing w:line="400" w:lineRule="exact"/>
              <w:textAlignment w:val="center"/>
              <w:rPr>
                <w:rFonts w:ascii="Times New Roman" w:hAnsi="Times New Roman"/>
                <w:color w:val="000000"/>
                <w:kern w:val="0"/>
                <w:sz w:val="28"/>
                <w:szCs w:val="28"/>
                <w:lang w:bidi="ar"/>
              </w:rPr>
            </w:pPr>
            <w:r>
              <w:rPr>
                <w:rFonts w:ascii="Times New Roman" w:hAnsi="Times New Roman" w:eastAsia="仿宋_GB2312"/>
                <w:color w:val="000000"/>
                <w:kern w:val="0"/>
                <w:sz w:val="28"/>
                <w:szCs w:val="28"/>
                <w:lang w:bidi="ar"/>
              </w:rPr>
              <w:t>机械加工设备操作与维护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加工工艺制订与实施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产品质量检测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机械零部件装配</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581A6B82">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C4A2BF4">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1.机械加工设备</w:t>
            </w:r>
            <w:r>
              <w:rPr>
                <w:rFonts w:hint="eastAsia" w:ascii="Times New Roman" w:hAnsi="Times New Roman" w:eastAsia="仿宋_GB2312"/>
                <w:color w:val="000000"/>
                <w:kern w:val="0"/>
                <w:sz w:val="28"/>
                <w:szCs w:val="28"/>
                <w:lang w:bidi="ar"/>
              </w:rPr>
              <w:t>操作</w:t>
            </w:r>
            <w:r>
              <w:rPr>
                <w:rFonts w:ascii="Times New Roman" w:hAnsi="Times New Roman" w:eastAsia="仿宋_GB2312"/>
                <w:color w:val="000000"/>
                <w:kern w:val="0"/>
                <w:sz w:val="28"/>
                <w:szCs w:val="28"/>
                <w:lang w:bidi="ar"/>
              </w:rPr>
              <w:t>，零部件加工。</w:t>
            </w:r>
          </w:p>
          <w:p w14:paraId="28665805">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2.机械加工设备的点检和日常维护。</w:t>
            </w:r>
          </w:p>
          <w:p w14:paraId="31F0B053">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3.制订零部件加工工艺流程和实施方案，编制加工程序。</w:t>
            </w:r>
          </w:p>
          <w:p w14:paraId="4154CE46">
            <w:pPr>
              <w:widowControl/>
              <w:adjustRightInd w:val="0"/>
              <w:snapToGrid w:val="0"/>
              <w:spacing w:line="400" w:lineRule="exact"/>
              <w:textAlignment w:val="center"/>
              <w:rPr>
                <w:rFonts w:ascii="Times New Roman" w:hAnsi="Times New Roman"/>
                <w:color w:val="000000"/>
                <w:kern w:val="0"/>
                <w:sz w:val="28"/>
                <w:szCs w:val="28"/>
                <w:lang w:bidi="ar"/>
              </w:rPr>
            </w:pPr>
            <w:r>
              <w:rPr>
                <w:rFonts w:ascii="Times New Roman" w:hAnsi="Times New Roman" w:eastAsia="仿宋_GB2312"/>
                <w:color w:val="000000"/>
                <w:kern w:val="0"/>
                <w:sz w:val="28"/>
                <w:szCs w:val="28"/>
                <w:lang w:bidi="ar"/>
              </w:rPr>
              <w:t>4.机械零部件加工质量检测。</w:t>
            </w:r>
          </w:p>
        </w:tc>
      </w:tr>
    </w:tbl>
    <w:p w14:paraId="621B72DA">
      <w:pPr>
        <w:rPr>
          <w:rFonts w:hint="eastAsia"/>
          <w:lang w:eastAsia="zh-CN"/>
        </w:rPr>
      </w:pPr>
      <w:r>
        <w:rPr>
          <w:rFonts w:hint="eastAsia"/>
          <w:lang w:eastAsia="zh-CN"/>
        </w:rPr>
        <w:br w:type="page"/>
      </w:r>
    </w:p>
    <w:tbl>
      <w:tblPr>
        <w:tblStyle w:val="11"/>
        <w:tblW w:w="472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5"/>
        <w:gridCol w:w="1012"/>
        <w:gridCol w:w="1367"/>
        <w:gridCol w:w="1950"/>
        <w:gridCol w:w="3672"/>
        <w:gridCol w:w="2964"/>
        <w:gridCol w:w="2743"/>
      </w:tblGrid>
      <w:tr w14:paraId="2132F9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1" w:type="pct"/>
            <w:vMerge w:val="restart"/>
            <w:vAlign w:val="center"/>
          </w:tcPr>
          <w:p w14:paraId="33FAC47E">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343" w:type="pct"/>
            <w:vMerge w:val="restart"/>
            <w:vAlign w:val="center"/>
          </w:tcPr>
          <w:p w14:paraId="22C0B3F6">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63" w:type="pct"/>
            <w:vMerge w:val="restart"/>
            <w:vAlign w:val="center"/>
          </w:tcPr>
          <w:p w14:paraId="07D6ADB4">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61" w:type="pct"/>
            <w:vMerge w:val="restart"/>
            <w:vAlign w:val="center"/>
          </w:tcPr>
          <w:p w14:paraId="3EFA46B0">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3DD10E41">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81" w:type="pct"/>
            <w:gridSpan w:val="3"/>
            <w:vAlign w:val="center"/>
          </w:tcPr>
          <w:p w14:paraId="4ECD0CA8">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0CA7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51" w:type="pct"/>
            <w:vMerge w:val="continue"/>
            <w:vAlign w:val="center"/>
          </w:tcPr>
          <w:p w14:paraId="5CA6DA26">
            <w:pPr>
              <w:adjustRightInd w:val="0"/>
              <w:snapToGrid w:val="0"/>
              <w:spacing w:line="400" w:lineRule="exact"/>
              <w:jc w:val="center"/>
              <w:textAlignment w:val="center"/>
              <w:rPr>
                <w:rFonts w:ascii="Times New Roman" w:hAnsi="Times New Roman" w:eastAsia="黑体"/>
                <w:color w:val="000000"/>
                <w:sz w:val="28"/>
                <w:szCs w:val="28"/>
              </w:rPr>
            </w:pPr>
          </w:p>
        </w:tc>
        <w:tc>
          <w:tcPr>
            <w:tcW w:w="343" w:type="pct"/>
            <w:vMerge w:val="continue"/>
            <w:tcBorders>
              <w:bottom w:val="single" w:color="auto" w:sz="4" w:space="0"/>
            </w:tcBorders>
            <w:vAlign w:val="center"/>
          </w:tcPr>
          <w:p w14:paraId="12CA60CD">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463" w:type="pct"/>
            <w:vMerge w:val="continue"/>
            <w:vAlign w:val="center"/>
          </w:tcPr>
          <w:p w14:paraId="62B710AA">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61" w:type="pct"/>
            <w:vMerge w:val="continue"/>
            <w:vAlign w:val="center"/>
          </w:tcPr>
          <w:p w14:paraId="19E83854">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45" w:type="pct"/>
            <w:vAlign w:val="center"/>
          </w:tcPr>
          <w:p w14:paraId="616D17F3">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05" w:type="pct"/>
            <w:vAlign w:val="center"/>
          </w:tcPr>
          <w:p w14:paraId="2B6CE987">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930" w:type="pct"/>
            <w:vAlign w:val="center"/>
          </w:tcPr>
          <w:p w14:paraId="05E6057D">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57528F10">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740" w:hRule="atLeast"/>
          <w:jc w:val="center"/>
        </w:trPr>
        <w:tc>
          <w:tcPr>
            <w:tcW w:w="351" w:type="pct"/>
            <w:vMerge w:val="restart"/>
            <w:tcBorders>
              <w:top w:val="single" w:color="000000" w:sz="4" w:space="0"/>
              <w:left w:val="single" w:color="000000" w:sz="4" w:space="0"/>
              <w:bottom w:val="single" w:color="000000" w:sz="4" w:space="0"/>
              <w:right w:val="single" w:color="auto" w:sz="4" w:space="0"/>
            </w:tcBorders>
            <w:vAlign w:val="center"/>
          </w:tcPr>
          <w:p w14:paraId="47413088">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ZZ008</w:t>
            </w:r>
          </w:p>
        </w:tc>
        <w:tc>
          <w:tcPr>
            <w:tcW w:w="343" w:type="pct"/>
            <w:vMerge w:val="restart"/>
            <w:tcBorders>
              <w:top w:val="single" w:color="auto" w:sz="4" w:space="0"/>
              <w:left w:val="single" w:color="auto" w:sz="4" w:space="0"/>
              <w:bottom w:val="single" w:color="auto" w:sz="4" w:space="0"/>
              <w:right w:val="single" w:color="auto" w:sz="4" w:space="0"/>
            </w:tcBorders>
            <w:vAlign w:val="center"/>
          </w:tcPr>
          <w:p w14:paraId="3BAC3B6D">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智能制造设备技术应用</w:t>
            </w:r>
          </w:p>
        </w:tc>
        <w:tc>
          <w:tcPr>
            <w:tcW w:w="463" w:type="pct"/>
            <w:tcBorders>
              <w:top w:val="single" w:color="000000" w:sz="4" w:space="0"/>
              <w:left w:val="single" w:color="000000" w:sz="4" w:space="0"/>
              <w:bottom w:val="single" w:color="000000" w:sz="4" w:space="0"/>
              <w:right w:val="single" w:color="000000" w:sz="4" w:space="0"/>
            </w:tcBorders>
            <w:vAlign w:val="center"/>
          </w:tcPr>
          <w:p w14:paraId="668E4430">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8" w:name="bkReivew1152505"/>
            <w:bookmarkStart w:id="9" w:name="bkReivew1180323"/>
            <w:r>
              <w:rPr>
                <w:rFonts w:ascii="Times New Roman" w:hAnsi="Times New Roman" w:eastAsia="仿宋_GB2312"/>
                <w:kern w:val="0"/>
                <w:sz w:val="28"/>
                <w:szCs w:val="28"/>
                <w:lang w:bidi="ar"/>
              </w:rPr>
              <w:t>类</w:t>
            </w:r>
            <w:bookmarkEnd w:id="8"/>
            <w:bookmarkEnd w:id="9"/>
          </w:p>
        </w:tc>
        <w:tc>
          <w:tcPr>
            <w:tcW w:w="661" w:type="pct"/>
            <w:tcBorders>
              <w:top w:val="single" w:color="000000" w:sz="4" w:space="0"/>
              <w:left w:val="single" w:color="000000" w:sz="4" w:space="0"/>
              <w:bottom w:val="single" w:color="000000" w:sz="4" w:space="0"/>
              <w:right w:val="single" w:color="000000" w:sz="4" w:space="0"/>
            </w:tcBorders>
            <w:vAlign w:val="center"/>
          </w:tcPr>
          <w:p w14:paraId="11899ECF">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工业机器人技术应用、机电技术应用、电气设备运行与控制、工业自动化仪表及应用、液压与气动技术应用、智能化生产线安装与运维</w:t>
            </w:r>
          </w:p>
        </w:tc>
        <w:tc>
          <w:tcPr>
            <w:tcW w:w="1245" w:type="pct"/>
            <w:vMerge w:val="restart"/>
            <w:tcBorders>
              <w:top w:val="single" w:color="000000" w:sz="4" w:space="0"/>
              <w:left w:val="single" w:color="000000" w:sz="4" w:space="0"/>
              <w:bottom w:val="single" w:color="000000" w:sz="4" w:space="0"/>
              <w:right w:val="single" w:color="000000" w:sz="4" w:space="0"/>
            </w:tcBorders>
          </w:tcPr>
          <w:p w14:paraId="53942E0C">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74BC58E0">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主要考查选手运用常用工具和仪表对工业机器人等智能制造设备开展安装调试、系统连接、程序编制和操作维护等能力，以及团队协作、质量控制、工作效率、安全意识等职业素养。</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14:paraId="45A40AAC">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1.智能制造设备安装与调试。</w:t>
            </w:r>
          </w:p>
          <w:p w14:paraId="0EA3A6C4">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2.智能制造设备程序编制，人机界面组态。</w:t>
            </w:r>
          </w:p>
          <w:p w14:paraId="043C74EE">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3.智能制造设备运行与维护。</w:t>
            </w:r>
          </w:p>
          <w:p w14:paraId="0575DD8C">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4.视觉检测、力控、输送线动态追踪。</w:t>
            </w:r>
          </w:p>
        </w:tc>
        <w:tc>
          <w:tcPr>
            <w:tcW w:w="1005" w:type="pct"/>
            <w:vMerge w:val="restart"/>
            <w:tcBorders>
              <w:top w:val="single" w:color="000000" w:sz="4" w:space="0"/>
              <w:left w:val="single" w:color="000000" w:sz="4" w:space="0"/>
              <w:bottom w:val="single" w:color="000000" w:sz="4" w:space="0"/>
              <w:right w:val="single" w:color="000000" w:sz="4" w:space="0"/>
            </w:tcBorders>
          </w:tcPr>
          <w:p w14:paraId="55B93E2A">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9AE51CB">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30" w:type="pct"/>
            <w:vMerge w:val="restart"/>
            <w:tcBorders>
              <w:top w:val="single" w:color="000000" w:sz="4" w:space="0"/>
              <w:left w:val="single" w:color="000000" w:sz="4" w:space="0"/>
              <w:bottom w:val="single" w:color="000000" w:sz="4" w:space="0"/>
              <w:right w:val="single" w:color="000000" w:sz="4" w:space="0"/>
            </w:tcBorders>
          </w:tcPr>
          <w:p w14:paraId="1BDDD3D0">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69292877">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工业机器人系统操作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工业机器人系统运维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智能制造设备运维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电气系统安装与调试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机械设备修理</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663CE09A">
            <w:pPr>
              <w:widowControl/>
              <w:adjustRightInd w:val="0"/>
              <w:snapToGrid w:val="0"/>
              <w:spacing w:line="400" w:lineRule="exact"/>
              <w:textAlignment w:val="center"/>
              <w:rPr>
                <w:rStyle w:val="23"/>
                <w:rFonts w:ascii="Times New Roman" w:hAnsi="Times New Roman" w:eastAsia="仿宋_GB2312" w:cs="Times New Roman"/>
                <w:b w:val="0"/>
                <w:bCs w:val="0"/>
                <w:kern w:val="0"/>
                <w:sz w:val="28"/>
                <w:szCs w:val="28"/>
                <w:lang w:bidi="ar"/>
              </w:rPr>
            </w:pPr>
            <w:r>
              <w:rPr>
                <w:rFonts w:ascii="Times New Roman" w:hAnsi="Times New Roman" w:eastAsia="黑体"/>
                <w:color w:val="000000"/>
                <w:kern w:val="0"/>
                <w:sz w:val="28"/>
                <w:szCs w:val="28"/>
                <w:lang w:bidi="ar"/>
              </w:rPr>
              <w:t>典型工作任务：</w:t>
            </w:r>
          </w:p>
          <w:p w14:paraId="4CFD436B">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1.智能制造设备安装与调试。</w:t>
            </w:r>
          </w:p>
          <w:p w14:paraId="6EB1C6AD">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2.智能制造设备维护与维修。</w:t>
            </w:r>
          </w:p>
          <w:p w14:paraId="32C75AA6">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3.智能制造设备运行</w:t>
            </w:r>
            <w:r>
              <w:rPr>
                <w:rFonts w:ascii="Times New Roman" w:hAnsi="Times New Roman"/>
                <w:color w:val="000000"/>
                <w:kern w:val="0"/>
                <w:sz w:val="28"/>
                <w:szCs w:val="28"/>
                <w:lang w:bidi="ar"/>
              </w:rPr>
              <w:t>与</w:t>
            </w:r>
            <w:r>
              <w:rPr>
                <w:rFonts w:ascii="Times New Roman" w:hAnsi="Times New Roman" w:eastAsia="仿宋_GB2312"/>
                <w:color w:val="000000"/>
                <w:kern w:val="0"/>
                <w:sz w:val="28"/>
                <w:szCs w:val="28"/>
                <w:lang w:bidi="ar"/>
              </w:rPr>
              <w:t>质量控制。</w:t>
            </w:r>
          </w:p>
        </w:tc>
      </w:tr>
      <w:tr w14:paraId="758D2C20">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3" w:hRule="atLeast"/>
          <w:jc w:val="center"/>
        </w:trPr>
        <w:tc>
          <w:tcPr>
            <w:tcW w:w="351" w:type="pct"/>
            <w:vMerge w:val="continue"/>
            <w:tcBorders>
              <w:top w:val="single" w:color="000000" w:sz="4" w:space="0"/>
              <w:left w:val="single" w:color="000000" w:sz="4" w:space="0"/>
              <w:bottom w:val="single" w:color="000000" w:sz="4" w:space="0"/>
              <w:right w:val="single" w:color="auto" w:sz="4" w:space="0"/>
            </w:tcBorders>
            <w:vAlign w:val="center"/>
          </w:tcPr>
          <w:p w14:paraId="673F043A">
            <w:pPr>
              <w:adjustRightInd w:val="0"/>
              <w:snapToGrid w:val="0"/>
              <w:spacing w:line="400" w:lineRule="exact"/>
              <w:jc w:val="center"/>
              <w:rPr>
                <w:rFonts w:ascii="Times New Roman" w:hAnsi="Times New Roman" w:eastAsia="仿宋_GB2312"/>
                <w:color w:val="000000"/>
                <w:sz w:val="28"/>
                <w:szCs w:val="28"/>
              </w:rPr>
            </w:pPr>
          </w:p>
        </w:tc>
        <w:tc>
          <w:tcPr>
            <w:tcW w:w="343" w:type="pct"/>
            <w:vMerge w:val="continue"/>
            <w:tcBorders>
              <w:top w:val="single" w:color="auto" w:sz="4" w:space="0"/>
              <w:left w:val="single" w:color="auto" w:sz="4" w:space="0"/>
              <w:bottom w:val="single" w:color="auto" w:sz="4" w:space="0"/>
              <w:right w:val="single" w:color="auto" w:sz="4" w:space="0"/>
            </w:tcBorders>
            <w:vAlign w:val="center"/>
          </w:tcPr>
          <w:p w14:paraId="1D51B882">
            <w:pPr>
              <w:adjustRightInd w:val="0"/>
              <w:snapToGrid w:val="0"/>
              <w:spacing w:line="400" w:lineRule="exact"/>
              <w:jc w:val="center"/>
              <w:rPr>
                <w:rFonts w:ascii="Times New Roman" w:hAnsi="Times New Roman" w:eastAsia="仿宋_GB2312"/>
                <w:color w:val="000000"/>
                <w:sz w:val="28"/>
                <w:szCs w:val="28"/>
              </w:rPr>
            </w:pPr>
          </w:p>
        </w:tc>
        <w:tc>
          <w:tcPr>
            <w:tcW w:w="463" w:type="pct"/>
            <w:tcBorders>
              <w:top w:val="single" w:color="000000" w:sz="4" w:space="0"/>
              <w:left w:val="single" w:color="000000" w:sz="4" w:space="0"/>
              <w:bottom w:val="single" w:color="000000" w:sz="4" w:space="0"/>
              <w:right w:val="single" w:color="000000" w:sz="4" w:space="0"/>
            </w:tcBorders>
            <w:vAlign w:val="center"/>
          </w:tcPr>
          <w:p w14:paraId="7392F547">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661" w:type="pct"/>
            <w:tcBorders>
              <w:top w:val="single" w:color="000000" w:sz="4" w:space="0"/>
              <w:left w:val="single" w:color="000000" w:sz="4" w:space="0"/>
              <w:bottom w:val="single" w:color="000000" w:sz="4" w:space="0"/>
              <w:right w:val="single" w:color="000000" w:sz="4" w:space="0"/>
            </w:tcBorders>
            <w:vAlign w:val="center"/>
          </w:tcPr>
          <w:p w14:paraId="226490C2">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智能设备运行与维护</w:t>
            </w:r>
          </w:p>
        </w:tc>
        <w:tc>
          <w:tcPr>
            <w:tcW w:w="1245" w:type="pct"/>
            <w:vMerge w:val="continue"/>
            <w:tcBorders>
              <w:top w:val="single" w:color="000000" w:sz="4" w:space="0"/>
              <w:left w:val="single" w:color="000000" w:sz="4" w:space="0"/>
              <w:bottom w:val="single" w:color="000000" w:sz="4" w:space="0"/>
              <w:right w:val="single" w:color="000000" w:sz="4" w:space="0"/>
            </w:tcBorders>
            <w:vAlign w:val="center"/>
          </w:tcPr>
          <w:p w14:paraId="61BCA48C">
            <w:pPr>
              <w:adjustRightInd w:val="0"/>
              <w:snapToGrid w:val="0"/>
              <w:spacing w:line="400" w:lineRule="exact"/>
              <w:jc w:val="left"/>
              <w:rPr>
                <w:rFonts w:ascii="Times New Roman" w:hAnsi="Times New Roman" w:eastAsia="仿宋_GB2312"/>
                <w:b/>
                <w:bCs/>
                <w:color w:val="000000"/>
                <w:sz w:val="28"/>
                <w:szCs w:val="28"/>
              </w:rPr>
            </w:pPr>
          </w:p>
        </w:tc>
        <w:tc>
          <w:tcPr>
            <w:tcW w:w="1005" w:type="pct"/>
            <w:vMerge w:val="continue"/>
            <w:tcBorders>
              <w:top w:val="single" w:color="000000" w:sz="4" w:space="0"/>
              <w:left w:val="single" w:color="000000" w:sz="4" w:space="0"/>
              <w:bottom w:val="single" w:color="000000" w:sz="4" w:space="0"/>
              <w:right w:val="single" w:color="000000" w:sz="4" w:space="0"/>
            </w:tcBorders>
            <w:vAlign w:val="center"/>
          </w:tcPr>
          <w:p w14:paraId="45CA9267">
            <w:pPr>
              <w:adjustRightInd w:val="0"/>
              <w:snapToGrid w:val="0"/>
              <w:spacing w:line="400" w:lineRule="exact"/>
              <w:jc w:val="left"/>
              <w:rPr>
                <w:rFonts w:ascii="Times New Roman" w:hAnsi="Times New Roman" w:eastAsia="仿宋_GB2312"/>
                <w:color w:val="000000"/>
                <w:sz w:val="28"/>
                <w:szCs w:val="28"/>
              </w:rPr>
            </w:pPr>
          </w:p>
        </w:tc>
        <w:tc>
          <w:tcPr>
            <w:tcW w:w="930" w:type="pct"/>
            <w:vMerge w:val="continue"/>
            <w:tcBorders>
              <w:top w:val="single" w:color="000000" w:sz="4" w:space="0"/>
              <w:left w:val="single" w:color="000000" w:sz="4" w:space="0"/>
              <w:bottom w:val="single" w:color="000000" w:sz="4" w:space="0"/>
              <w:right w:val="single" w:color="000000" w:sz="4" w:space="0"/>
            </w:tcBorders>
            <w:vAlign w:val="center"/>
          </w:tcPr>
          <w:p w14:paraId="2E74247F">
            <w:pPr>
              <w:adjustRightInd w:val="0"/>
              <w:snapToGrid w:val="0"/>
              <w:spacing w:line="400" w:lineRule="exact"/>
              <w:jc w:val="left"/>
              <w:rPr>
                <w:rFonts w:ascii="Times New Roman" w:hAnsi="Times New Roman" w:eastAsia="仿宋_GB2312"/>
                <w:b/>
                <w:bCs/>
                <w:color w:val="000000"/>
                <w:sz w:val="28"/>
                <w:szCs w:val="28"/>
              </w:rPr>
            </w:pPr>
          </w:p>
        </w:tc>
      </w:tr>
    </w:tbl>
    <w:p w14:paraId="548E1A90">
      <w:pPr>
        <w:rPr>
          <w:rFonts w:hint="eastAsia"/>
          <w:lang w:eastAsia="zh-CN"/>
        </w:rPr>
      </w:pPr>
      <w:r>
        <w:rPr>
          <w:rFonts w:hint="eastAsia"/>
          <w:lang w:eastAsia="zh-CN"/>
        </w:rPr>
        <w:br w:type="page"/>
      </w:r>
    </w:p>
    <w:tbl>
      <w:tblPr>
        <w:tblStyle w:val="11"/>
        <w:tblW w:w="472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5"/>
        <w:gridCol w:w="957"/>
        <w:gridCol w:w="1414"/>
        <w:gridCol w:w="1878"/>
        <w:gridCol w:w="3217"/>
        <w:gridCol w:w="3251"/>
        <w:gridCol w:w="2906"/>
      </w:tblGrid>
      <w:tr w14:paraId="096C23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1" w:type="pct"/>
            <w:vMerge w:val="restart"/>
            <w:vAlign w:val="center"/>
          </w:tcPr>
          <w:p w14:paraId="6278E2C2">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08052603">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24" w:type="pct"/>
            <w:vMerge w:val="restart"/>
            <w:vAlign w:val="center"/>
          </w:tcPr>
          <w:p w14:paraId="0B33CD06">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79" w:type="pct"/>
            <w:vMerge w:val="restart"/>
            <w:vAlign w:val="center"/>
          </w:tcPr>
          <w:p w14:paraId="0AC2425F">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36" w:type="pct"/>
            <w:vMerge w:val="restart"/>
            <w:vAlign w:val="center"/>
          </w:tcPr>
          <w:p w14:paraId="76876A90">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7D4D12B2">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78" w:type="pct"/>
            <w:gridSpan w:val="3"/>
            <w:vAlign w:val="center"/>
          </w:tcPr>
          <w:p w14:paraId="4A897313">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5198F6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81" w:type="pct"/>
            <w:vMerge w:val="continue"/>
            <w:vAlign w:val="center"/>
          </w:tcPr>
          <w:p w14:paraId="7830324C">
            <w:pPr>
              <w:adjustRightInd w:val="0"/>
              <w:snapToGrid w:val="0"/>
              <w:spacing w:line="400" w:lineRule="exact"/>
              <w:jc w:val="center"/>
              <w:textAlignment w:val="center"/>
              <w:rPr>
                <w:rFonts w:ascii="Times New Roman" w:hAnsi="Times New Roman" w:eastAsia="黑体"/>
                <w:color w:val="000000"/>
                <w:sz w:val="28"/>
                <w:szCs w:val="28"/>
              </w:rPr>
            </w:pPr>
          </w:p>
        </w:tc>
        <w:tc>
          <w:tcPr>
            <w:tcW w:w="324" w:type="pct"/>
            <w:vMerge w:val="continue"/>
            <w:tcBorders>
              <w:bottom w:val="single" w:color="auto" w:sz="4" w:space="0"/>
            </w:tcBorders>
            <w:vAlign w:val="center"/>
          </w:tcPr>
          <w:p w14:paraId="1A5181DF">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479" w:type="pct"/>
            <w:vMerge w:val="continue"/>
            <w:vAlign w:val="center"/>
          </w:tcPr>
          <w:p w14:paraId="388DDBCA">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36" w:type="pct"/>
            <w:vMerge w:val="continue"/>
            <w:vAlign w:val="center"/>
          </w:tcPr>
          <w:p w14:paraId="4AE78627">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090" w:type="pct"/>
            <w:vAlign w:val="center"/>
          </w:tcPr>
          <w:p w14:paraId="27167062">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02" w:type="pct"/>
            <w:vAlign w:val="center"/>
          </w:tcPr>
          <w:p w14:paraId="4D1B9CC2">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985" w:type="pct"/>
            <w:vAlign w:val="center"/>
          </w:tcPr>
          <w:p w14:paraId="53149829">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7900724B">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14:paraId="17447A4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4555" w:hRule="atLeast"/>
          <w:jc w:val="center"/>
        </w:trPr>
        <w:tc>
          <w:tcPr>
            <w:tcW w:w="381" w:type="pct"/>
            <w:vMerge w:val="restart"/>
            <w:tcBorders>
              <w:top w:val="single" w:color="000000" w:sz="4" w:space="0"/>
              <w:left w:val="single" w:color="000000" w:sz="4" w:space="0"/>
              <w:bottom w:val="single" w:color="000000" w:sz="4" w:space="0"/>
              <w:right w:val="single" w:color="auto" w:sz="4" w:space="0"/>
            </w:tcBorders>
            <w:vAlign w:val="center"/>
          </w:tcPr>
          <w:p w14:paraId="3C906891">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ZZ009</w:t>
            </w:r>
          </w:p>
        </w:tc>
        <w:tc>
          <w:tcPr>
            <w:tcW w:w="324" w:type="pct"/>
            <w:vMerge w:val="restart"/>
            <w:tcBorders>
              <w:top w:val="single" w:color="auto" w:sz="4" w:space="0"/>
              <w:left w:val="single" w:color="auto" w:sz="4" w:space="0"/>
              <w:bottom w:val="single" w:color="auto" w:sz="4" w:space="0"/>
              <w:right w:val="single" w:color="auto" w:sz="4" w:space="0"/>
            </w:tcBorders>
            <w:vAlign w:val="center"/>
          </w:tcPr>
          <w:p w14:paraId="4FB542D2">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通用机电设备安装与调试</w:t>
            </w:r>
          </w:p>
        </w:tc>
        <w:tc>
          <w:tcPr>
            <w:tcW w:w="479" w:type="pct"/>
            <w:tcBorders>
              <w:top w:val="single" w:color="000000" w:sz="4" w:space="0"/>
              <w:left w:val="single" w:color="000000" w:sz="4" w:space="0"/>
              <w:bottom w:val="single" w:color="000000" w:sz="4" w:space="0"/>
              <w:right w:val="single" w:color="000000" w:sz="4" w:space="0"/>
            </w:tcBorders>
            <w:vAlign w:val="center"/>
          </w:tcPr>
          <w:p w14:paraId="48613F7C">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10" w:name="bkReivew1000044"/>
            <w:bookmarkStart w:id="11" w:name="bkReivew2112803"/>
            <w:r>
              <w:rPr>
                <w:rFonts w:ascii="Times New Roman" w:hAnsi="Times New Roman" w:eastAsia="仿宋_GB2312"/>
                <w:kern w:val="0"/>
                <w:sz w:val="28"/>
                <w:szCs w:val="28"/>
                <w:lang w:bidi="ar"/>
              </w:rPr>
              <w:t>类</w:t>
            </w:r>
            <w:bookmarkEnd w:id="10"/>
            <w:bookmarkEnd w:id="11"/>
          </w:p>
        </w:tc>
        <w:tc>
          <w:tcPr>
            <w:tcW w:w="636" w:type="pct"/>
            <w:tcBorders>
              <w:top w:val="single" w:color="000000" w:sz="4" w:space="0"/>
              <w:left w:val="single" w:color="000000" w:sz="4" w:space="0"/>
              <w:bottom w:val="single" w:color="000000" w:sz="4" w:space="0"/>
              <w:right w:val="single" w:color="000000" w:sz="4" w:space="0"/>
            </w:tcBorders>
            <w:vAlign w:val="center"/>
          </w:tcPr>
          <w:p w14:paraId="73231872">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机电技术应用、电气设备运行与控制、工业机器人技术应用、液压与气动技术应用、智能化生产线安装与运维</w:t>
            </w:r>
          </w:p>
        </w:tc>
        <w:tc>
          <w:tcPr>
            <w:tcW w:w="1090" w:type="pct"/>
            <w:vMerge w:val="restart"/>
            <w:tcBorders>
              <w:top w:val="single" w:color="000000" w:sz="4" w:space="0"/>
              <w:left w:val="single" w:color="000000" w:sz="4" w:space="0"/>
              <w:bottom w:val="single" w:color="000000" w:sz="4" w:space="0"/>
              <w:right w:val="single" w:color="000000" w:sz="4" w:space="0"/>
            </w:tcBorders>
            <w:vAlign w:val="center"/>
          </w:tcPr>
          <w:p w14:paraId="7999C0E1">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6E77ECB">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掌握电工电子、低压电器与PLC控制技术、气动系统基本原理与应用等知识，机电一体化设备机械部件的组装、电气安装</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含通信网络</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气动部件及系统安装、PLC控制程序编写及主从站点通讯设置、机械手程序优化及调试、触摸屏通讯及控制、传感器安装调试、电机驱动器参数设置、机电设备整体调试、电路图及气动回路图识读等技能，对实际问题的分析和处理能力，工作组织能力和团队协作等职业素养。</w:t>
            </w:r>
          </w:p>
          <w:p w14:paraId="2CACCEA4">
            <w:pPr>
              <w:widowControl/>
              <w:adjustRightInd w:val="0"/>
              <w:snapToGrid w:val="0"/>
              <w:spacing w:line="400" w:lineRule="exact"/>
              <w:textAlignment w:val="center"/>
              <w:rPr>
                <w:rFonts w:ascii="Times New Roman" w:hAnsi="Times New Roman" w:eastAsia="黑体"/>
                <w:color w:val="FF0000"/>
                <w:kern w:val="0"/>
                <w:sz w:val="28"/>
                <w:szCs w:val="28"/>
                <w:lang w:bidi="ar"/>
              </w:rPr>
            </w:pPr>
            <w:r>
              <w:rPr>
                <w:rFonts w:ascii="Times New Roman" w:hAnsi="Times New Roman" w:eastAsia="黑体"/>
                <w:color w:val="000000"/>
                <w:kern w:val="0"/>
                <w:sz w:val="28"/>
                <w:szCs w:val="28"/>
                <w:lang w:bidi="ar"/>
              </w:rPr>
              <w:t>比赛内容：</w:t>
            </w:r>
          </w:p>
          <w:p w14:paraId="6BF988FC">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1.机电设备组装。</w:t>
            </w:r>
          </w:p>
          <w:p w14:paraId="67916966">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2.PLC控制程序编写及主从站点通讯设置。</w:t>
            </w:r>
          </w:p>
          <w:p w14:paraId="202427E6">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3.机械手程序优化及调试。</w:t>
            </w:r>
          </w:p>
          <w:p w14:paraId="1A4A5EFA">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4.触摸屏通讯及控制。</w:t>
            </w:r>
          </w:p>
          <w:p w14:paraId="2217746A">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5.传感器安装调试。</w:t>
            </w:r>
          </w:p>
          <w:p w14:paraId="1F2613A1">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6.电机驱动器设置以及机电设备整体调试。</w:t>
            </w:r>
          </w:p>
          <w:p w14:paraId="5DBA61F5">
            <w:pPr>
              <w:widowControl/>
              <w:adjustRightInd w:val="0"/>
              <w:snapToGrid w:val="0"/>
              <w:spacing w:line="400" w:lineRule="exact"/>
              <w:jc w:val="lef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7.施工图识读。</w:t>
            </w:r>
          </w:p>
        </w:tc>
        <w:tc>
          <w:tcPr>
            <w:tcW w:w="1102" w:type="pct"/>
            <w:vMerge w:val="restart"/>
            <w:tcBorders>
              <w:top w:val="single" w:color="000000" w:sz="4" w:space="0"/>
              <w:left w:val="single" w:color="000000" w:sz="4" w:space="0"/>
              <w:bottom w:val="single" w:color="000000" w:sz="4" w:space="0"/>
              <w:right w:val="single" w:color="000000" w:sz="4" w:space="0"/>
            </w:tcBorders>
          </w:tcPr>
          <w:p w14:paraId="6F1BBD30">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建设现代化产业体系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3737B39">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构筑产业体系新支柱</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深入实施制造强国战略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推动制造业优化升级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着力打造重要先进制造业基地</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85" w:type="pct"/>
            <w:vMerge w:val="restart"/>
            <w:tcBorders>
              <w:top w:val="single" w:color="000000" w:sz="4" w:space="0"/>
              <w:left w:val="single" w:color="000000" w:sz="4" w:space="0"/>
              <w:bottom w:val="single" w:color="000000" w:sz="4" w:space="0"/>
              <w:right w:val="single" w:color="000000" w:sz="4" w:space="0"/>
            </w:tcBorders>
          </w:tcPr>
          <w:p w14:paraId="3F6A6462">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980CA3B">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机电设备及自动化生产线的安装、调试、运行、维护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机电产品维修与检测及机电产品售后服务</w:t>
            </w:r>
            <w:r>
              <w:rPr>
                <w:rFonts w:hint="eastAsia" w:ascii="Times New Roman" w:hAnsi="Times New Roman" w:eastAsia="仿宋_GB2312"/>
                <w:color w:val="000000"/>
                <w:kern w:val="0"/>
                <w:sz w:val="28"/>
                <w:szCs w:val="28"/>
                <w:lang w:bidi="ar"/>
              </w:rPr>
              <w:t>、电路</w:t>
            </w:r>
            <w:r>
              <w:rPr>
                <w:rFonts w:ascii="Times New Roman" w:hAnsi="Times New Roman" w:eastAsia="仿宋_GB2312"/>
                <w:color w:val="000000"/>
                <w:kern w:val="0"/>
                <w:sz w:val="28"/>
                <w:szCs w:val="28"/>
                <w:lang w:bidi="ar"/>
              </w:rPr>
              <w:t>电气设备安装与维护、</w:t>
            </w:r>
            <w:r>
              <w:rPr>
                <w:rFonts w:hint="eastAsia" w:ascii="Times New Roman" w:hAnsi="Times New Roman" w:eastAsia="仿宋_GB2312"/>
                <w:color w:val="000000"/>
                <w:kern w:val="0"/>
                <w:sz w:val="28"/>
                <w:szCs w:val="28"/>
                <w:lang w:bidi="ar"/>
              </w:rPr>
              <w:t>电路</w:t>
            </w:r>
            <w:r>
              <w:rPr>
                <w:rFonts w:ascii="Times New Roman" w:hAnsi="Times New Roman" w:eastAsia="仿宋_GB2312"/>
                <w:color w:val="000000"/>
                <w:kern w:val="0"/>
                <w:sz w:val="28"/>
                <w:szCs w:val="28"/>
                <w:lang w:bidi="ar"/>
              </w:rPr>
              <w:t>电气控制系统运行与维修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工业机器人及智能制造单元安装与调试、运维与应用等岗位。</w:t>
            </w:r>
          </w:p>
          <w:p w14:paraId="2C96F453">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5314EE3">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1.普通机电设备、智能制造设备及智能制造生产线安装、调试与运维。</w:t>
            </w:r>
          </w:p>
          <w:p w14:paraId="1FF2118C">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2.电气（含通信网络）设备安装及调试。</w:t>
            </w:r>
          </w:p>
          <w:p w14:paraId="2A784E30">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3.电、气系统运行与维护。</w:t>
            </w:r>
          </w:p>
          <w:p w14:paraId="710C0428">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4.工业机器人及智能制造单元安装与调试、运维与应用。</w:t>
            </w:r>
          </w:p>
          <w:p w14:paraId="1BE4B7C8">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5.PLC 控制程序编写及运行调试。</w:t>
            </w:r>
          </w:p>
          <w:p w14:paraId="7D317554">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6.机械手程序优化及调试。</w:t>
            </w:r>
          </w:p>
          <w:p w14:paraId="5D1EF240">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7.触摸屏通讯及控制、电机驱动器设置以及机电设备整体调试。</w:t>
            </w:r>
          </w:p>
        </w:tc>
      </w:tr>
      <w:tr w14:paraId="57EFB5A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3" w:hRule="atLeast"/>
          <w:jc w:val="center"/>
        </w:trPr>
        <w:tc>
          <w:tcPr>
            <w:tcW w:w="381" w:type="pct"/>
            <w:vMerge w:val="continue"/>
            <w:tcBorders>
              <w:top w:val="single" w:color="000000" w:sz="4" w:space="0"/>
              <w:left w:val="single" w:color="000000" w:sz="4" w:space="0"/>
              <w:bottom w:val="single" w:color="000000" w:sz="4" w:space="0"/>
              <w:right w:val="single" w:color="auto" w:sz="4" w:space="0"/>
            </w:tcBorders>
            <w:vAlign w:val="center"/>
          </w:tcPr>
          <w:p w14:paraId="595E3403">
            <w:pPr>
              <w:adjustRightInd w:val="0"/>
              <w:snapToGrid w:val="0"/>
              <w:spacing w:line="400" w:lineRule="exact"/>
              <w:jc w:val="center"/>
              <w:rPr>
                <w:rFonts w:ascii="Times New Roman" w:hAnsi="Times New Roman" w:eastAsia="仿宋_GB2312"/>
                <w:color w:val="000000"/>
                <w:sz w:val="28"/>
                <w:szCs w:val="28"/>
              </w:rPr>
            </w:pPr>
          </w:p>
        </w:tc>
        <w:tc>
          <w:tcPr>
            <w:tcW w:w="324" w:type="pct"/>
            <w:vMerge w:val="continue"/>
            <w:tcBorders>
              <w:top w:val="single" w:color="auto" w:sz="4" w:space="0"/>
              <w:left w:val="single" w:color="auto" w:sz="4" w:space="0"/>
              <w:bottom w:val="single" w:color="auto" w:sz="4" w:space="0"/>
              <w:right w:val="single" w:color="auto" w:sz="4" w:space="0"/>
            </w:tcBorders>
            <w:vAlign w:val="center"/>
          </w:tcPr>
          <w:p w14:paraId="1E74808F">
            <w:pPr>
              <w:adjustRightInd w:val="0"/>
              <w:snapToGrid w:val="0"/>
              <w:spacing w:line="400" w:lineRule="exact"/>
              <w:jc w:val="center"/>
              <w:rPr>
                <w:rFonts w:ascii="Times New Roman" w:hAnsi="Times New Roman" w:eastAsia="仿宋_GB2312"/>
                <w:color w:val="000000"/>
                <w:sz w:val="28"/>
                <w:szCs w:val="28"/>
              </w:rPr>
            </w:pPr>
          </w:p>
        </w:tc>
        <w:tc>
          <w:tcPr>
            <w:tcW w:w="479" w:type="pct"/>
            <w:tcBorders>
              <w:top w:val="single" w:color="000000" w:sz="4" w:space="0"/>
              <w:left w:val="single" w:color="000000" w:sz="4" w:space="0"/>
              <w:bottom w:val="single" w:color="000000" w:sz="4" w:space="0"/>
              <w:right w:val="single" w:color="000000" w:sz="4" w:space="0"/>
            </w:tcBorders>
            <w:vAlign w:val="center"/>
          </w:tcPr>
          <w:p w14:paraId="24772659">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636" w:type="pct"/>
            <w:tcBorders>
              <w:top w:val="single" w:color="000000" w:sz="4" w:space="0"/>
              <w:left w:val="single" w:color="000000" w:sz="4" w:space="0"/>
              <w:bottom w:val="single" w:color="000000" w:sz="4" w:space="0"/>
              <w:right w:val="single" w:color="000000" w:sz="4" w:space="0"/>
            </w:tcBorders>
            <w:vAlign w:val="center"/>
          </w:tcPr>
          <w:p w14:paraId="38BA4C62">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电机电器制造与维修</w:t>
            </w:r>
          </w:p>
        </w:tc>
        <w:tc>
          <w:tcPr>
            <w:tcW w:w="1090" w:type="pct"/>
            <w:vMerge w:val="continue"/>
            <w:tcBorders>
              <w:top w:val="single" w:color="000000" w:sz="4" w:space="0"/>
              <w:left w:val="single" w:color="000000" w:sz="4" w:space="0"/>
              <w:bottom w:val="single" w:color="auto" w:sz="4" w:space="0"/>
              <w:right w:val="single" w:color="000000" w:sz="4" w:space="0"/>
            </w:tcBorders>
            <w:vAlign w:val="center"/>
          </w:tcPr>
          <w:p w14:paraId="460DD058">
            <w:pPr>
              <w:adjustRightInd w:val="0"/>
              <w:snapToGrid w:val="0"/>
              <w:spacing w:line="400" w:lineRule="exact"/>
              <w:jc w:val="left"/>
              <w:rPr>
                <w:rFonts w:ascii="Times New Roman" w:hAnsi="Times New Roman" w:eastAsia="仿宋_GB2312"/>
                <w:b/>
                <w:bCs/>
                <w:color w:val="000000"/>
                <w:sz w:val="28"/>
                <w:szCs w:val="28"/>
              </w:rPr>
            </w:pPr>
          </w:p>
        </w:tc>
        <w:tc>
          <w:tcPr>
            <w:tcW w:w="1102" w:type="pct"/>
            <w:vMerge w:val="continue"/>
            <w:tcBorders>
              <w:top w:val="single" w:color="000000" w:sz="4" w:space="0"/>
              <w:left w:val="single" w:color="000000" w:sz="4" w:space="0"/>
              <w:bottom w:val="single" w:color="000000" w:sz="4" w:space="0"/>
              <w:right w:val="single" w:color="000000" w:sz="4" w:space="0"/>
            </w:tcBorders>
            <w:vAlign w:val="center"/>
          </w:tcPr>
          <w:p w14:paraId="306ED501">
            <w:pPr>
              <w:adjustRightInd w:val="0"/>
              <w:snapToGrid w:val="0"/>
              <w:spacing w:line="400" w:lineRule="exact"/>
              <w:jc w:val="left"/>
              <w:rPr>
                <w:rFonts w:ascii="Times New Roman" w:hAnsi="Times New Roman" w:eastAsia="仿宋_GB2312"/>
                <w:color w:val="000000"/>
                <w:sz w:val="28"/>
                <w:szCs w:val="28"/>
              </w:rPr>
            </w:pPr>
          </w:p>
        </w:tc>
        <w:tc>
          <w:tcPr>
            <w:tcW w:w="985" w:type="pct"/>
            <w:vMerge w:val="continue"/>
            <w:tcBorders>
              <w:top w:val="single" w:color="000000" w:sz="4" w:space="0"/>
              <w:left w:val="single" w:color="000000" w:sz="4" w:space="0"/>
              <w:bottom w:val="single" w:color="auto" w:sz="4" w:space="0"/>
              <w:right w:val="single" w:color="000000" w:sz="4" w:space="0"/>
            </w:tcBorders>
            <w:vAlign w:val="center"/>
          </w:tcPr>
          <w:p w14:paraId="61D6E27D">
            <w:pPr>
              <w:adjustRightInd w:val="0"/>
              <w:snapToGrid w:val="0"/>
              <w:spacing w:line="400" w:lineRule="exact"/>
              <w:jc w:val="left"/>
              <w:rPr>
                <w:rFonts w:ascii="Times New Roman" w:hAnsi="Times New Roman" w:eastAsia="仿宋_GB2312"/>
                <w:b/>
                <w:bCs/>
                <w:color w:val="000000"/>
                <w:sz w:val="28"/>
                <w:szCs w:val="28"/>
              </w:rPr>
            </w:pPr>
          </w:p>
        </w:tc>
      </w:tr>
    </w:tbl>
    <w:p w14:paraId="351A4A09">
      <w:pPr>
        <w:rPr>
          <w:rFonts w:hint="eastAsia"/>
          <w:lang w:eastAsia="zh-CN"/>
        </w:rPr>
      </w:pPr>
      <w:r>
        <w:rPr>
          <w:rFonts w:hint="eastAsia"/>
          <w:lang w:eastAsia="zh-CN"/>
        </w:rPr>
        <w:br w:type="page"/>
      </w:r>
    </w:p>
    <w:tbl>
      <w:tblPr>
        <w:tblStyle w:val="11"/>
        <w:tblW w:w="4690" w:type="pct"/>
        <w:jc w:val="center"/>
        <w:tblLayout w:type="fixed"/>
        <w:tblCellMar>
          <w:top w:w="0" w:type="dxa"/>
          <w:left w:w="108" w:type="dxa"/>
          <w:bottom w:w="0" w:type="dxa"/>
          <w:right w:w="108" w:type="dxa"/>
        </w:tblCellMar>
      </w:tblPr>
      <w:tblGrid>
        <w:gridCol w:w="1006"/>
        <w:gridCol w:w="888"/>
        <w:gridCol w:w="1342"/>
        <w:gridCol w:w="1920"/>
        <w:gridCol w:w="3690"/>
        <w:gridCol w:w="2117"/>
        <w:gridCol w:w="3683"/>
      </w:tblGrid>
      <w:tr w14:paraId="719151B5">
        <w:tblPrEx>
          <w:tblCellMar>
            <w:top w:w="0" w:type="dxa"/>
            <w:left w:w="108" w:type="dxa"/>
            <w:bottom w:w="0" w:type="dxa"/>
            <w:right w:w="108" w:type="dxa"/>
          </w:tblCellMar>
        </w:tblPrEx>
        <w:trPr>
          <w:trHeight w:val="20" w:hRule="atLeast"/>
          <w:tblHeader/>
          <w:jc w:val="center"/>
        </w:trPr>
        <w:tc>
          <w:tcPr>
            <w:tcW w:w="343" w:type="pct"/>
            <w:vMerge w:val="restart"/>
            <w:tcBorders>
              <w:top w:val="single" w:color="auto" w:sz="4" w:space="0"/>
              <w:left w:val="single" w:color="auto" w:sz="4" w:space="0"/>
              <w:bottom w:val="single" w:color="auto" w:sz="4" w:space="0"/>
              <w:right w:val="single" w:color="auto" w:sz="4" w:space="0"/>
            </w:tcBorders>
            <w:vAlign w:val="center"/>
          </w:tcPr>
          <w:p w14:paraId="75EC15ED">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赛项编号</w:t>
            </w:r>
          </w:p>
        </w:tc>
        <w:tc>
          <w:tcPr>
            <w:tcW w:w="303" w:type="pct"/>
            <w:vMerge w:val="restart"/>
            <w:tcBorders>
              <w:top w:val="single" w:color="auto" w:sz="4" w:space="0"/>
              <w:left w:val="single" w:color="auto" w:sz="4" w:space="0"/>
              <w:bottom w:val="single" w:color="auto" w:sz="4" w:space="0"/>
              <w:right w:val="single" w:color="auto" w:sz="4" w:space="0"/>
            </w:tcBorders>
            <w:vAlign w:val="center"/>
          </w:tcPr>
          <w:p w14:paraId="5734F3B8">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458" w:type="pct"/>
            <w:vMerge w:val="restart"/>
            <w:tcBorders>
              <w:top w:val="single" w:color="auto" w:sz="4" w:space="0"/>
              <w:left w:val="single" w:color="auto" w:sz="4" w:space="0"/>
              <w:bottom w:val="single" w:color="auto" w:sz="4" w:space="0"/>
              <w:right w:val="single" w:color="auto" w:sz="4" w:space="0"/>
            </w:tcBorders>
            <w:vAlign w:val="center"/>
          </w:tcPr>
          <w:p w14:paraId="190D8540">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655" w:type="pct"/>
            <w:vMerge w:val="restart"/>
            <w:tcBorders>
              <w:top w:val="single" w:color="auto" w:sz="4" w:space="0"/>
              <w:left w:val="single" w:color="auto" w:sz="4" w:space="0"/>
              <w:bottom w:val="single" w:color="auto" w:sz="4" w:space="0"/>
              <w:right w:val="single" w:color="auto" w:sz="4" w:space="0"/>
            </w:tcBorders>
            <w:vAlign w:val="center"/>
          </w:tcPr>
          <w:p w14:paraId="20357BA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覆盖专业名称</w:t>
            </w:r>
          </w:p>
        </w:tc>
        <w:tc>
          <w:tcPr>
            <w:tcW w:w="3239" w:type="pct"/>
            <w:gridSpan w:val="3"/>
            <w:tcBorders>
              <w:top w:val="single" w:color="auto" w:sz="4" w:space="0"/>
              <w:left w:val="single" w:color="auto" w:sz="4" w:space="0"/>
              <w:bottom w:val="single" w:color="auto" w:sz="4" w:space="0"/>
              <w:right w:val="single" w:color="auto" w:sz="4" w:space="0"/>
            </w:tcBorders>
            <w:vAlign w:val="center"/>
          </w:tcPr>
          <w:p w14:paraId="08FF9C5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14:paraId="52264173">
        <w:tblPrEx>
          <w:tblCellMar>
            <w:top w:w="0" w:type="dxa"/>
            <w:left w:w="108" w:type="dxa"/>
            <w:bottom w:w="0" w:type="dxa"/>
            <w:right w:w="108" w:type="dxa"/>
          </w:tblCellMar>
        </w:tblPrEx>
        <w:trPr>
          <w:trHeight w:val="20" w:hRule="atLeast"/>
          <w:tblHeader/>
          <w:jc w:val="center"/>
        </w:trPr>
        <w:tc>
          <w:tcPr>
            <w:tcW w:w="343" w:type="pct"/>
            <w:vMerge w:val="continue"/>
            <w:tcBorders>
              <w:top w:val="single" w:color="auto" w:sz="4" w:space="0"/>
              <w:left w:val="single" w:color="auto" w:sz="4" w:space="0"/>
              <w:bottom w:val="single" w:color="auto" w:sz="4" w:space="0"/>
              <w:right w:val="single" w:color="auto" w:sz="4" w:space="0"/>
            </w:tcBorders>
            <w:vAlign w:val="center"/>
          </w:tcPr>
          <w:p w14:paraId="02510D94">
            <w:pPr>
              <w:widowControl/>
              <w:spacing w:line="400" w:lineRule="exact"/>
              <w:jc w:val="center"/>
              <w:rPr>
                <w:rFonts w:ascii="Times New Roman" w:hAnsi="Times New Roman" w:eastAsia="黑体"/>
                <w:color w:val="000000"/>
                <w:kern w:val="0"/>
                <w:sz w:val="28"/>
                <w:szCs w:val="28"/>
              </w:rPr>
            </w:pPr>
          </w:p>
        </w:tc>
        <w:tc>
          <w:tcPr>
            <w:tcW w:w="303" w:type="pct"/>
            <w:vMerge w:val="continue"/>
            <w:tcBorders>
              <w:top w:val="single" w:color="auto" w:sz="4" w:space="0"/>
              <w:left w:val="single" w:color="auto" w:sz="4" w:space="0"/>
              <w:bottom w:val="single" w:color="auto" w:sz="4" w:space="0"/>
              <w:right w:val="single" w:color="auto" w:sz="4" w:space="0"/>
            </w:tcBorders>
            <w:vAlign w:val="center"/>
          </w:tcPr>
          <w:p w14:paraId="6DE0C5BA">
            <w:pPr>
              <w:widowControl/>
              <w:spacing w:line="400" w:lineRule="exact"/>
              <w:rPr>
                <w:rFonts w:ascii="Times New Roman" w:hAnsi="Times New Roman" w:eastAsia="黑体"/>
                <w:color w:val="000000"/>
                <w:kern w:val="0"/>
                <w:sz w:val="28"/>
                <w:szCs w:val="28"/>
              </w:rPr>
            </w:pPr>
          </w:p>
        </w:tc>
        <w:tc>
          <w:tcPr>
            <w:tcW w:w="458" w:type="pct"/>
            <w:vMerge w:val="continue"/>
            <w:tcBorders>
              <w:top w:val="single" w:color="auto" w:sz="4" w:space="0"/>
              <w:left w:val="single" w:color="auto" w:sz="4" w:space="0"/>
              <w:bottom w:val="single" w:color="auto" w:sz="4" w:space="0"/>
              <w:right w:val="single" w:color="auto" w:sz="4" w:space="0"/>
            </w:tcBorders>
            <w:vAlign w:val="center"/>
          </w:tcPr>
          <w:p w14:paraId="4A161F68">
            <w:pPr>
              <w:widowControl/>
              <w:spacing w:line="400" w:lineRule="exact"/>
              <w:jc w:val="center"/>
              <w:rPr>
                <w:rFonts w:ascii="Times New Roman" w:hAnsi="Times New Roman" w:eastAsia="黑体"/>
                <w:color w:val="000000"/>
                <w:kern w:val="0"/>
                <w:sz w:val="28"/>
                <w:szCs w:val="28"/>
              </w:rPr>
            </w:pPr>
          </w:p>
        </w:tc>
        <w:tc>
          <w:tcPr>
            <w:tcW w:w="655" w:type="pct"/>
            <w:vMerge w:val="continue"/>
            <w:tcBorders>
              <w:top w:val="single" w:color="auto" w:sz="4" w:space="0"/>
              <w:left w:val="single" w:color="auto" w:sz="4" w:space="0"/>
              <w:bottom w:val="single" w:color="auto" w:sz="4" w:space="0"/>
              <w:right w:val="single" w:color="auto" w:sz="4" w:space="0"/>
            </w:tcBorders>
            <w:vAlign w:val="center"/>
          </w:tcPr>
          <w:p w14:paraId="4675809A">
            <w:pPr>
              <w:widowControl/>
              <w:spacing w:line="400" w:lineRule="exact"/>
              <w:jc w:val="center"/>
              <w:rPr>
                <w:rFonts w:ascii="Times New Roman" w:hAnsi="Times New Roman" w:eastAsia="黑体"/>
                <w:color w:val="000000"/>
                <w:kern w:val="0"/>
                <w:sz w:val="28"/>
                <w:szCs w:val="28"/>
              </w:rPr>
            </w:pPr>
          </w:p>
        </w:tc>
        <w:tc>
          <w:tcPr>
            <w:tcW w:w="1259" w:type="pct"/>
            <w:tcBorders>
              <w:top w:val="single" w:color="auto" w:sz="4" w:space="0"/>
              <w:left w:val="single" w:color="auto" w:sz="4" w:space="0"/>
              <w:bottom w:val="single" w:color="auto" w:sz="4" w:space="0"/>
              <w:right w:val="single" w:color="auto" w:sz="4" w:space="0"/>
            </w:tcBorders>
            <w:vAlign w:val="center"/>
          </w:tcPr>
          <w:p w14:paraId="45F453D4">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722" w:type="pct"/>
            <w:tcBorders>
              <w:top w:val="single" w:color="auto" w:sz="4" w:space="0"/>
              <w:left w:val="single" w:color="auto" w:sz="4" w:space="0"/>
              <w:bottom w:val="single" w:color="auto" w:sz="4" w:space="0"/>
              <w:right w:val="single" w:color="auto" w:sz="4" w:space="0"/>
            </w:tcBorders>
            <w:vAlign w:val="center"/>
          </w:tcPr>
          <w:p w14:paraId="6A9FC5D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对接国家战略和产业情况</w:t>
            </w:r>
          </w:p>
        </w:tc>
        <w:tc>
          <w:tcPr>
            <w:tcW w:w="1257" w:type="pct"/>
            <w:tcBorders>
              <w:top w:val="single" w:color="auto" w:sz="4" w:space="0"/>
              <w:left w:val="single" w:color="auto" w:sz="4" w:space="0"/>
              <w:bottom w:val="single" w:color="auto" w:sz="4" w:space="0"/>
              <w:right w:val="single" w:color="auto" w:sz="4" w:space="0"/>
            </w:tcBorders>
            <w:vAlign w:val="center"/>
          </w:tcPr>
          <w:p w14:paraId="71E1EFF7">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w:t>
            </w:r>
          </w:p>
          <w:p w14:paraId="5D3203F8">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任务</w:t>
            </w:r>
          </w:p>
        </w:tc>
      </w:tr>
      <w:tr w14:paraId="645321AB">
        <w:tblPrEx>
          <w:tblCellMar>
            <w:top w:w="0" w:type="dxa"/>
            <w:left w:w="108" w:type="dxa"/>
            <w:bottom w:w="0" w:type="dxa"/>
            <w:right w:w="108" w:type="dxa"/>
          </w:tblCellMar>
        </w:tblPrEx>
        <w:trPr>
          <w:trHeight w:val="3046" w:hRule="atLeast"/>
          <w:jc w:val="center"/>
        </w:trPr>
        <w:tc>
          <w:tcPr>
            <w:tcW w:w="343" w:type="pct"/>
            <w:vMerge w:val="restart"/>
            <w:tcBorders>
              <w:top w:val="single" w:color="auto" w:sz="4" w:space="0"/>
              <w:left w:val="single" w:color="auto" w:sz="4" w:space="0"/>
              <w:bottom w:val="single" w:color="auto" w:sz="4" w:space="0"/>
              <w:right w:val="single" w:color="auto" w:sz="4" w:space="0"/>
            </w:tcBorders>
            <w:vAlign w:val="center"/>
          </w:tcPr>
          <w:p w14:paraId="2CA13D77">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ZZ010</w:t>
            </w:r>
          </w:p>
        </w:tc>
        <w:tc>
          <w:tcPr>
            <w:tcW w:w="303" w:type="pct"/>
            <w:vMerge w:val="restart"/>
            <w:tcBorders>
              <w:top w:val="single" w:color="auto" w:sz="4" w:space="0"/>
              <w:left w:val="single" w:color="auto" w:sz="4" w:space="0"/>
              <w:bottom w:val="single" w:color="auto" w:sz="4" w:space="0"/>
              <w:right w:val="single" w:color="auto" w:sz="4" w:space="0"/>
            </w:tcBorders>
            <w:vAlign w:val="center"/>
          </w:tcPr>
          <w:p w14:paraId="4F164C6B">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化工生产技术</w:t>
            </w:r>
          </w:p>
        </w:tc>
        <w:tc>
          <w:tcPr>
            <w:tcW w:w="458" w:type="pct"/>
            <w:tcBorders>
              <w:top w:val="single" w:color="auto" w:sz="4" w:space="0"/>
              <w:left w:val="single" w:color="auto" w:sz="4" w:space="0"/>
              <w:bottom w:val="single" w:color="auto" w:sz="4" w:space="0"/>
              <w:right w:val="single" w:color="auto" w:sz="4" w:space="0"/>
            </w:tcBorders>
            <w:noWrap/>
            <w:vAlign w:val="center"/>
          </w:tcPr>
          <w:p w14:paraId="6571287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655" w:type="pct"/>
            <w:tcBorders>
              <w:top w:val="single" w:color="auto" w:sz="4" w:space="0"/>
              <w:left w:val="single" w:color="auto" w:sz="4" w:space="0"/>
              <w:bottom w:val="single" w:color="auto" w:sz="4" w:space="0"/>
              <w:right w:val="single" w:color="auto" w:sz="4" w:space="0"/>
            </w:tcBorders>
            <w:noWrap/>
            <w:vAlign w:val="center"/>
          </w:tcPr>
          <w:p w14:paraId="2EEF335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生物化工技术应用</w:t>
            </w:r>
          </w:p>
        </w:tc>
        <w:tc>
          <w:tcPr>
            <w:tcW w:w="1259" w:type="pct"/>
            <w:vMerge w:val="restart"/>
            <w:tcBorders>
              <w:top w:val="single" w:color="auto" w:sz="4" w:space="0"/>
              <w:left w:val="single" w:color="auto" w:sz="4" w:space="0"/>
              <w:bottom w:val="single" w:color="auto" w:sz="4" w:space="0"/>
              <w:right w:val="single" w:color="auto" w:sz="4" w:space="0"/>
            </w:tcBorders>
          </w:tcPr>
          <w:p w14:paraId="4F8FC992">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299887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化工生产所必须的化工单元操作、化学反应技术、工艺优化、安全生产、化工过程安全分析等专业知识能力和核心操作技能，化工安全意识、团队协作、数字化素养与等职业素养。</w:t>
            </w:r>
          </w:p>
          <w:p w14:paraId="09501F3B">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77021B5">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1.</w:t>
            </w:r>
            <w:r>
              <w:rPr>
                <w:rFonts w:ascii="Times New Roman" w:hAnsi="Times New Roman" w:eastAsia="仿宋_GB2312"/>
                <w:color w:val="000000"/>
                <w:kern w:val="0"/>
                <w:sz w:val="28"/>
                <w:szCs w:val="28"/>
              </w:rPr>
              <w:t>化工专业知识</w:t>
            </w:r>
            <w:r>
              <w:rPr>
                <w:rFonts w:hint="eastAsia" w:ascii="Times New Roman" w:hAnsi="Times New Roman" w:eastAsia="仿宋_GB2312"/>
                <w:color w:val="000000"/>
                <w:kern w:val="0"/>
                <w:sz w:val="28"/>
                <w:szCs w:val="28"/>
              </w:rPr>
              <w:t>。</w:t>
            </w:r>
          </w:p>
          <w:p w14:paraId="153E6C7C">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2.</w:t>
            </w:r>
            <w:r>
              <w:rPr>
                <w:rFonts w:ascii="Times New Roman" w:hAnsi="Times New Roman" w:eastAsia="仿宋_GB2312"/>
                <w:color w:val="000000"/>
                <w:kern w:val="0"/>
                <w:sz w:val="28"/>
                <w:szCs w:val="28"/>
              </w:rPr>
              <w:t>化工单元仿真操作</w:t>
            </w:r>
            <w:r>
              <w:rPr>
                <w:rFonts w:hint="eastAsia" w:ascii="Times New Roman" w:hAnsi="Times New Roman" w:eastAsia="仿宋_GB2312"/>
                <w:color w:val="000000"/>
                <w:kern w:val="0"/>
                <w:sz w:val="28"/>
                <w:szCs w:val="28"/>
              </w:rPr>
              <w:t>。</w:t>
            </w:r>
          </w:p>
          <w:p w14:paraId="70726F08">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3.</w:t>
            </w:r>
            <w:r>
              <w:rPr>
                <w:rFonts w:ascii="Times New Roman" w:hAnsi="Times New Roman" w:eastAsia="仿宋_GB2312"/>
                <w:color w:val="000000"/>
                <w:kern w:val="0"/>
                <w:sz w:val="28"/>
                <w:szCs w:val="28"/>
              </w:rPr>
              <w:t>化工危险与可操作性分析</w:t>
            </w:r>
            <w:r>
              <w:rPr>
                <w:rFonts w:hint="eastAsia" w:ascii="Times New Roman" w:hAnsi="Times New Roman" w:eastAsia="仿宋_GB2312"/>
                <w:color w:val="000000"/>
                <w:kern w:val="0"/>
                <w:sz w:val="28"/>
                <w:szCs w:val="28"/>
              </w:rPr>
              <w:t>。</w:t>
            </w:r>
          </w:p>
          <w:p w14:paraId="1723E5A3">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4.</w:t>
            </w:r>
            <w:r>
              <w:rPr>
                <w:rFonts w:ascii="Times New Roman" w:hAnsi="Times New Roman" w:eastAsia="仿宋_GB2312"/>
                <w:color w:val="000000"/>
                <w:kern w:val="0"/>
                <w:sz w:val="28"/>
                <w:szCs w:val="28"/>
              </w:rPr>
              <w:t>精馏操作</w:t>
            </w:r>
            <w:bookmarkStart w:id="12" w:name="bkReivew153445"/>
            <w:r>
              <w:rPr>
                <w:rFonts w:hint="eastAsia" w:ascii="Times New Roman" w:hAnsi="Times New Roman" w:eastAsia="仿宋_GB2312"/>
                <w:kern w:val="0"/>
                <w:sz w:val="28"/>
                <w:szCs w:val="28"/>
              </w:rPr>
              <w:t>。</w:t>
            </w:r>
            <w:bookmarkEnd w:id="12"/>
          </w:p>
        </w:tc>
        <w:tc>
          <w:tcPr>
            <w:tcW w:w="722" w:type="pct"/>
            <w:vMerge w:val="restart"/>
            <w:tcBorders>
              <w:top w:val="single" w:color="auto" w:sz="4" w:space="0"/>
              <w:left w:val="single" w:color="auto" w:sz="4" w:space="0"/>
              <w:bottom w:val="single" w:color="auto" w:sz="4" w:space="0"/>
              <w:right w:val="single" w:color="auto" w:sz="4" w:space="0"/>
            </w:tcBorders>
          </w:tcPr>
          <w:p w14:paraId="1E593B0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建设现代化产业体系，加快建设制造中国、数字中国，推动制造业高端化、智能化、绿色化发展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0D5C31B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bookmarkStart w:id="13" w:name="bkPolitics3182024"/>
            <w:r>
              <w:rPr>
                <w:rFonts w:ascii="Times New Roman" w:hAnsi="Times New Roman" w:eastAsia="仿宋_GB2312"/>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kern w:val="0"/>
                <w:sz w:val="28"/>
                <w:szCs w:val="28"/>
              </w:rPr>
              <w:t>规划</w:t>
            </w:r>
            <w:bookmarkEnd w:id="13"/>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建设数字中国，推动数字经济和实体经济融合发展，促进传统产业数字化转型升级</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257" w:type="pct"/>
            <w:vMerge w:val="restart"/>
            <w:tcBorders>
              <w:top w:val="single" w:color="auto" w:sz="4" w:space="0"/>
              <w:left w:val="single" w:color="auto" w:sz="4" w:space="0"/>
              <w:bottom w:val="single" w:color="auto" w:sz="4" w:space="0"/>
              <w:right w:val="single" w:color="auto" w:sz="4" w:space="0"/>
            </w:tcBorders>
          </w:tcPr>
          <w:p w14:paraId="25720224">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0F3BFC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化工单元现场操作</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化工生产中控操作</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化工过程安全分析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样品采集及分析等岗位。</w:t>
            </w:r>
          </w:p>
          <w:p w14:paraId="195DD85D">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4F733C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1.危险源识别</w:t>
            </w:r>
            <w:r>
              <w:rPr>
                <w:rFonts w:hint="eastAsia" w:ascii="Times New Roman" w:hAnsi="Times New Roman" w:eastAsia="仿宋_GB2312"/>
                <w:color w:val="000000"/>
                <w:kern w:val="0"/>
                <w:sz w:val="28"/>
                <w:szCs w:val="28"/>
              </w:rPr>
              <w:t>及</w:t>
            </w:r>
            <w:r>
              <w:rPr>
                <w:rFonts w:ascii="Times New Roman" w:hAnsi="Times New Roman" w:eastAsia="仿宋_GB2312"/>
                <w:color w:val="000000"/>
                <w:kern w:val="0"/>
                <w:sz w:val="28"/>
                <w:szCs w:val="28"/>
              </w:rPr>
              <w:t>防护保障。</w:t>
            </w:r>
          </w:p>
          <w:p w14:paraId="14A1A08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2.化工作业风险评估与排查，化工危险与可操作性分析。</w:t>
            </w:r>
          </w:p>
          <w:p w14:paraId="4650DE9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3.化工单元的冷态开车、停车、正常运行和事故处理等工况操作。</w:t>
            </w:r>
          </w:p>
          <w:p w14:paraId="2B334C4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4.样品采集、检测和分析。</w:t>
            </w:r>
          </w:p>
          <w:p w14:paraId="7D66532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5.中试级精馏装置操作。</w:t>
            </w:r>
          </w:p>
          <w:p w14:paraId="168C170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6.着火、泄</w:t>
            </w:r>
            <w:bookmarkStart w:id="14" w:name="bkReivew2072215"/>
            <w:r>
              <w:rPr>
                <w:rFonts w:hint="eastAsia" w:ascii="Times New Roman" w:hAnsi="Times New Roman" w:eastAsia="仿宋_GB2312"/>
                <w:kern w:val="0"/>
                <w:sz w:val="28"/>
                <w:szCs w:val="28"/>
              </w:rPr>
              <w:t>漏</w:t>
            </w:r>
            <w:bookmarkEnd w:id="14"/>
            <w:r>
              <w:rPr>
                <w:rFonts w:ascii="Times New Roman" w:hAnsi="Times New Roman" w:eastAsia="仿宋_GB2312"/>
                <w:color w:val="000000"/>
                <w:kern w:val="0"/>
                <w:sz w:val="28"/>
                <w:szCs w:val="28"/>
              </w:rPr>
              <w:t>、设备事故、人员中毒等常见事故隐患的应对处置。</w:t>
            </w:r>
          </w:p>
        </w:tc>
      </w:tr>
      <w:tr w14:paraId="77DEA868">
        <w:tblPrEx>
          <w:tblCellMar>
            <w:top w:w="0" w:type="dxa"/>
            <w:left w:w="108" w:type="dxa"/>
            <w:bottom w:w="0" w:type="dxa"/>
            <w:right w:w="108" w:type="dxa"/>
          </w:tblCellMar>
        </w:tblPrEx>
        <w:trPr>
          <w:trHeight w:val="20" w:hRule="atLeast"/>
          <w:jc w:val="center"/>
        </w:trPr>
        <w:tc>
          <w:tcPr>
            <w:tcW w:w="343" w:type="pct"/>
            <w:vMerge w:val="continue"/>
            <w:tcBorders>
              <w:top w:val="single" w:color="auto" w:sz="4" w:space="0"/>
              <w:left w:val="single" w:color="000000" w:sz="4" w:space="0"/>
              <w:bottom w:val="single" w:color="000000" w:sz="4" w:space="0"/>
              <w:right w:val="single" w:color="000000" w:sz="4" w:space="0"/>
            </w:tcBorders>
            <w:vAlign w:val="center"/>
          </w:tcPr>
          <w:p w14:paraId="65007FB6">
            <w:pPr>
              <w:widowControl/>
              <w:spacing w:line="400" w:lineRule="exact"/>
              <w:jc w:val="left"/>
              <w:rPr>
                <w:rFonts w:ascii="Times New Roman" w:hAnsi="Times New Roman" w:eastAsia="仿宋"/>
                <w:color w:val="000000"/>
                <w:kern w:val="0"/>
                <w:sz w:val="28"/>
                <w:szCs w:val="28"/>
              </w:rPr>
            </w:pPr>
          </w:p>
        </w:tc>
        <w:tc>
          <w:tcPr>
            <w:tcW w:w="303" w:type="pct"/>
            <w:vMerge w:val="continue"/>
            <w:tcBorders>
              <w:top w:val="single" w:color="auto" w:sz="4" w:space="0"/>
              <w:left w:val="single" w:color="000000" w:sz="4" w:space="0"/>
              <w:bottom w:val="single" w:color="000000" w:sz="4" w:space="0"/>
              <w:right w:val="single" w:color="000000" w:sz="4" w:space="0"/>
            </w:tcBorders>
            <w:vAlign w:val="center"/>
          </w:tcPr>
          <w:p w14:paraId="68E986F9">
            <w:pPr>
              <w:widowControl/>
              <w:spacing w:line="400" w:lineRule="exact"/>
              <w:jc w:val="left"/>
              <w:rPr>
                <w:rFonts w:ascii="Times New Roman" w:hAnsi="Times New Roman" w:eastAsia="仿宋"/>
                <w:color w:val="000000"/>
                <w:kern w:val="0"/>
                <w:sz w:val="28"/>
                <w:szCs w:val="28"/>
              </w:rPr>
            </w:pPr>
          </w:p>
        </w:tc>
        <w:tc>
          <w:tcPr>
            <w:tcW w:w="458" w:type="pct"/>
            <w:tcBorders>
              <w:top w:val="single" w:color="auto" w:sz="4" w:space="0"/>
              <w:left w:val="single" w:color="000000" w:sz="4" w:space="0"/>
              <w:bottom w:val="single" w:color="auto" w:sz="4" w:space="0"/>
              <w:right w:val="single" w:color="000000" w:sz="4" w:space="0"/>
            </w:tcBorders>
            <w:noWrap/>
            <w:vAlign w:val="center"/>
          </w:tcPr>
          <w:p w14:paraId="051B2749">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化工技术类</w:t>
            </w:r>
          </w:p>
        </w:tc>
        <w:tc>
          <w:tcPr>
            <w:tcW w:w="655" w:type="pct"/>
            <w:tcBorders>
              <w:top w:val="single" w:color="auto" w:sz="4" w:space="0"/>
              <w:left w:val="single" w:color="000000" w:sz="4" w:space="0"/>
              <w:bottom w:val="single" w:color="auto" w:sz="4" w:space="0"/>
              <w:right w:val="single" w:color="000000" w:sz="4" w:space="0"/>
            </w:tcBorders>
            <w:noWrap/>
            <w:vAlign w:val="center"/>
          </w:tcPr>
          <w:p w14:paraId="3E47FFA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化学工艺、林产化工技术、石油炼制技术、精细化工技术</w:t>
            </w:r>
          </w:p>
        </w:tc>
        <w:tc>
          <w:tcPr>
            <w:tcW w:w="1259" w:type="pct"/>
            <w:vMerge w:val="continue"/>
            <w:tcBorders>
              <w:top w:val="single" w:color="auto" w:sz="4" w:space="0"/>
              <w:left w:val="single" w:color="000000" w:sz="4" w:space="0"/>
              <w:bottom w:val="single" w:color="000000" w:sz="4" w:space="0"/>
              <w:right w:val="single" w:color="000000" w:sz="4" w:space="0"/>
            </w:tcBorders>
            <w:vAlign w:val="center"/>
          </w:tcPr>
          <w:p w14:paraId="7B7384E3">
            <w:pPr>
              <w:widowControl/>
              <w:spacing w:line="560" w:lineRule="exact"/>
              <w:jc w:val="left"/>
              <w:rPr>
                <w:rFonts w:ascii="Times New Roman" w:hAnsi="Times New Roman" w:eastAsia="仿宋"/>
                <w:color w:val="000000"/>
                <w:kern w:val="0"/>
                <w:sz w:val="28"/>
                <w:szCs w:val="28"/>
              </w:rPr>
            </w:pPr>
          </w:p>
        </w:tc>
        <w:tc>
          <w:tcPr>
            <w:tcW w:w="722" w:type="pct"/>
            <w:vMerge w:val="continue"/>
            <w:tcBorders>
              <w:top w:val="single" w:color="auto" w:sz="4" w:space="0"/>
              <w:left w:val="single" w:color="000000" w:sz="4" w:space="0"/>
              <w:bottom w:val="single" w:color="000000" w:sz="4" w:space="0"/>
              <w:right w:val="single" w:color="000000" w:sz="4" w:space="0"/>
            </w:tcBorders>
            <w:vAlign w:val="center"/>
          </w:tcPr>
          <w:p w14:paraId="4E30DABF">
            <w:pPr>
              <w:widowControl/>
              <w:spacing w:line="560" w:lineRule="exact"/>
              <w:jc w:val="left"/>
              <w:rPr>
                <w:rFonts w:ascii="Times New Roman" w:hAnsi="Times New Roman" w:eastAsia="仿宋"/>
                <w:color w:val="000000"/>
                <w:kern w:val="0"/>
                <w:sz w:val="28"/>
                <w:szCs w:val="28"/>
              </w:rPr>
            </w:pPr>
          </w:p>
        </w:tc>
        <w:tc>
          <w:tcPr>
            <w:tcW w:w="1257" w:type="pct"/>
            <w:vMerge w:val="continue"/>
            <w:tcBorders>
              <w:top w:val="single" w:color="auto" w:sz="4" w:space="0"/>
              <w:left w:val="single" w:color="000000" w:sz="4" w:space="0"/>
              <w:bottom w:val="single" w:color="000000" w:sz="4" w:space="0"/>
              <w:right w:val="single" w:color="000000" w:sz="4" w:space="0"/>
            </w:tcBorders>
            <w:vAlign w:val="center"/>
          </w:tcPr>
          <w:p w14:paraId="6CC8AB81">
            <w:pPr>
              <w:widowControl/>
              <w:spacing w:line="560" w:lineRule="exact"/>
              <w:jc w:val="left"/>
              <w:rPr>
                <w:rFonts w:ascii="Times New Roman" w:hAnsi="Times New Roman" w:eastAsia="仿宋"/>
                <w:color w:val="000000"/>
                <w:kern w:val="0"/>
                <w:sz w:val="28"/>
                <w:szCs w:val="28"/>
              </w:rPr>
            </w:pPr>
          </w:p>
        </w:tc>
      </w:tr>
    </w:tbl>
    <w:p w14:paraId="5EDDA0BF">
      <w:pPr>
        <w:rPr>
          <w:rFonts w:hint="eastAsia"/>
          <w:lang w:eastAsia="zh-CN"/>
        </w:rPr>
      </w:pPr>
      <w:r>
        <w:rPr>
          <w:rFonts w:hint="eastAsia"/>
          <w:lang w:eastAsia="zh-CN"/>
        </w:rPr>
        <w:br w:type="page"/>
      </w:r>
    </w:p>
    <w:tbl>
      <w:tblPr>
        <w:tblStyle w:val="11"/>
        <w:tblW w:w="454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1"/>
        <w:gridCol w:w="854"/>
        <w:gridCol w:w="1154"/>
        <w:gridCol w:w="1576"/>
        <w:gridCol w:w="2527"/>
        <w:gridCol w:w="2862"/>
        <w:gridCol w:w="4125"/>
      </w:tblGrid>
      <w:tr w14:paraId="66A8A6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7" w:type="pct"/>
            <w:vMerge w:val="restart"/>
            <w:vAlign w:val="center"/>
          </w:tcPr>
          <w:p w14:paraId="067B0DD7">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47F33A84">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00" w:type="pct"/>
            <w:vMerge w:val="restart"/>
            <w:vAlign w:val="center"/>
          </w:tcPr>
          <w:p w14:paraId="3D62639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06" w:type="pct"/>
            <w:vMerge w:val="restart"/>
            <w:vAlign w:val="center"/>
          </w:tcPr>
          <w:p w14:paraId="5DD3470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54" w:type="pct"/>
            <w:vMerge w:val="restart"/>
            <w:vAlign w:val="center"/>
          </w:tcPr>
          <w:p w14:paraId="06D486E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3FD0B23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50" w:type="pct"/>
            <w:gridSpan w:val="3"/>
            <w:vAlign w:val="center"/>
          </w:tcPr>
          <w:p w14:paraId="16B062C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0B6F0F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7" w:type="pct"/>
            <w:vMerge w:val="continue"/>
            <w:vAlign w:val="center"/>
          </w:tcPr>
          <w:p w14:paraId="2D54AED9">
            <w:pPr>
              <w:spacing w:line="400" w:lineRule="exact"/>
              <w:jc w:val="center"/>
              <w:textAlignment w:val="center"/>
              <w:rPr>
                <w:rFonts w:ascii="Times New Roman" w:hAnsi="Times New Roman" w:eastAsia="黑体"/>
                <w:color w:val="000000"/>
                <w:sz w:val="28"/>
                <w:szCs w:val="28"/>
              </w:rPr>
            </w:pPr>
          </w:p>
        </w:tc>
        <w:tc>
          <w:tcPr>
            <w:tcW w:w="300" w:type="pct"/>
            <w:vMerge w:val="continue"/>
            <w:vAlign w:val="center"/>
          </w:tcPr>
          <w:p w14:paraId="5132AB07">
            <w:pPr>
              <w:widowControl/>
              <w:snapToGrid w:val="0"/>
              <w:spacing w:line="400" w:lineRule="exact"/>
              <w:jc w:val="center"/>
              <w:textAlignment w:val="center"/>
              <w:rPr>
                <w:rFonts w:ascii="Times New Roman" w:hAnsi="Times New Roman" w:eastAsia="黑体"/>
                <w:color w:val="000000"/>
                <w:sz w:val="28"/>
                <w:szCs w:val="28"/>
              </w:rPr>
            </w:pPr>
          </w:p>
        </w:tc>
        <w:tc>
          <w:tcPr>
            <w:tcW w:w="406" w:type="pct"/>
            <w:vMerge w:val="continue"/>
            <w:vAlign w:val="center"/>
          </w:tcPr>
          <w:p w14:paraId="35646716">
            <w:pPr>
              <w:widowControl/>
              <w:snapToGrid w:val="0"/>
              <w:spacing w:line="400" w:lineRule="exact"/>
              <w:jc w:val="center"/>
              <w:textAlignment w:val="center"/>
              <w:rPr>
                <w:rFonts w:ascii="Times New Roman" w:hAnsi="Times New Roman" w:eastAsia="黑体"/>
                <w:color w:val="000000"/>
                <w:sz w:val="28"/>
                <w:szCs w:val="28"/>
              </w:rPr>
            </w:pPr>
          </w:p>
        </w:tc>
        <w:tc>
          <w:tcPr>
            <w:tcW w:w="554" w:type="pct"/>
            <w:vMerge w:val="continue"/>
            <w:vAlign w:val="center"/>
          </w:tcPr>
          <w:p w14:paraId="34FF32A5">
            <w:pPr>
              <w:widowControl/>
              <w:snapToGrid w:val="0"/>
              <w:spacing w:line="400" w:lineRule="exact"/>
              <w:jc w:val="center"/>
              <w:textAlignment w:val="center"/>
              <w:rPr>
                <w:rFonts w:ascii="Times New Roman" w:hAnsi="Times New Roman" w:eastAsia="黑体"/>
                <w:color w:val="000000"/>
                <w:sz w:val="28"/>
                <w:szCs w:val="28"/>
              </w:rPr>
            </w:pPr>
          </w:p>
        </w:tc>
        <w:tc>
          <w:tcPr>
            <w:tcW w:w="890" w:type="pct"/>
            <w:vAlign w:val="center"/>
          </w:tcPr>
          <w:p w14:paraId="71E2E09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07" w:type="pct"/>
            <w:vAlign w:val="center"/>
          </w:tcPr>
          <w:p w14:paraId="1B52955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452" w:type="pct"/>
            <w:vAlign w:val="center"/>
          </w:tcPr>
          <w:p w14:paraId="753BE18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912277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79DE4D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7" w:hRule="atLeast"/>
          <w:jc w:val="center"/>
        </w:trPr>
        <w:tc>
          <w:tcPr>
            <w:tcW w:w="387" w:type="pct"/>
            <w:vAlign w:val="center"/>
          </w:tcPr>
          <w:p w14:paraId="12AEDDFB">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ZZ011</w:t>
            </w:r>
          </w:p>
        </w:tc>
        <w:tc>
          <w:tcPr>
            <w:tcW w:w="300" w:type="pct"/>
            <w:vAlign w:val="center"/>
          </w:tcPr>
          <w:p w14:paraId="3794D6B9">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服装设计与工艺</w:t>
            </w:r>
          </w:p>
        </w:tc>
        <w:tc>
          <w:tcPr>
            <w:tcW w:w="406" w:type="pct"/>
            <w:vAlign w:val="center"/>
          </w:tcPr>
          <w:p w14:paraId="0562587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纺织服装类</w:t>
            </w:r>
          </w:p>
        </w:tc>
        <w:tc>
          <w:tcPr>
            <w:tcW w:w="554" w:type="pct"/>
            <w:vAlign w:val="center"/>
          </w:tcPr>
          <w:p w14:paraId="19C37ED9">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服装设计与工艺、服装制作与生产管理、纺织技术与服务、丝绸工艺、针织工艺、数字化染整工艺</w:t>
            </w:r>
          </w:p>
        </w:tc>
        <w:tc>
          <w:tcPr>
            <w:tcW w:w="890" w:type="pct"/>
          </w:tcPr>
          <w:p w14:paraId="54BFEC2E">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154F816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w:t>
            </w:r>
            <w:r>
              <w:rPr>
                <w:rFonts w:hint="eastAsia" w:ascii="Times New Roman" w:hAnsi="Times New Roman" w:eastAsia="仿宋_GB2312"/>
                <w:kern w:val="0"/>
                <w:sz w:val="28"/>
                <w:szCs w:val="28"/>
                <w:lang w:bidi="ar"/>
              </w:rPr>
              <w:t>考查选手</w:t>
            </w:r>
            <w:r>
              <w:rPr>
                <w:rFonts w:ascii="Times New Roman" w:hAnsi="Times New Roman" w:eastAsia="仿宋_GB2312"/>
                <w:kern w:val="0"/>
                <w:sz w:val="28"/>
                <w:szCs w:val="28"/>
                <w:lang w:bidi="ar"/>
              </w:rPr>
              <w:t>的服装产品设计、数字化制版、服装缝制工艺等动手能力、规范操作标准，全面提升</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的职业素养、检验</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的职业能力，促进</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全面发展。</w:t>
            </w:r>
          </w:p>
          <w:p w14:paraId="5A98B4E1">
            <w:pPr>
              <w:widowControl/>
              <w:spacing w:line="400" w:lineRule="exact"/>
              <w:textAlignment w:val="center"/>
              <w:rPr>
                <w:rFonts w:ascii="Times New Roman" w:hAnsi="Times New Roman" w:eastAsia="黑体"/>
                <w:kern w:val="0"/>
                <w:sz w:val="28"/>
                <w:szCs w:val="28"/>
                <w:lang w:bidi="ar"/>
              </w:rPr>
            </w:pPr>
            <w:r>
              <w:rPr>
                <w:rFonts w:hint="eastAsia" w:ascii="Times New Roman" w:hAnsi="Times New Roman" w:eastAsia="黑体"/>
                <w:kern w:val="0"/>
                <w:sz w:val="28"/>
                <w:szCs w:val="28"/>
                <w:lang w:val="en-US" w:eastAsia="zh-CN" w:bidi="ar"/>
              </w:rPr>
              <w:t>比赛</w:t>
            </w:r>
            <w:r>
              <w:rPr>
                <w:rFonts w:ascii="Times New Roman" w:hAnsi="Times New Roman" w:eastAsia="黑体"/>
                <w:kern w:val="0"/>
                <w:sz w:val="28"/>
                <w:szCs w:val="28"/>
                <w:lang w:bidi="ar"/>
              </w:rPr>
              <w:t>内容：</w:t>
            </w:r>
          </w:p>
          <w:p w14:paraId="52E9CEF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1.服装款式设计。</w:t>
            </w:r>
          </w:p>
          <w:p w14:paraId="1DA6761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2.数字化制版。</w:t>
            </w:r>
          </w:p>
          <w:p w14:paraId="5D91A57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3.立体裁剪。</w:t>
            </w:r>
          </w:p>
          <w:p w14:paraId="1AD4BAF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4.缝制工艺。</w:t>
            </w:r>
          </w:p>
        </w:tc>
        <w:tc>
          <w:tcPr>
            <w:tcW w:w="1007" w:type="pct"/>
          </w:tcPr>
          <w:p w14:paraId="4B7F8965">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统筹职业教育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推进产教融合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加快建设国家战略人才力量</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35EE8886">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增强制造业竞争优势，推动制造业高质量发展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创新办学模式，深化产教融合、校企合作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大力培养技术技能人才</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w:t>
            </w:r>
          </w:p>
        </w:tc>
        <w:tc>
          <w:tcPr>
            <w:tcW w:w="1452" w:type="pct"/>
          </w:tcPr>
          <w:p w14:paraId="2788344D">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25EB6D25">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服装设计、服装制版、服装工艺等岗位。</w:t>
            </w:r>
          </w:p>
          <w:p w14:paraId="2F56C57A">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618EC84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1.运用手绘、软件绘制服装效果图、款式图；创新设计服装款式，并准确表达设计主题。</w:t>
            </w:r>
          </w:p>
          <w:p w14:paraId="2CBA3AA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2.进行人体测量；服装结构设计、纸样制作、放码和排料；立体裁剪；应用数字化技术进行服装样板制作。</w:t>
            </w:r>
          </w:p>
          <w:p w14:paraId="2271319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3.设计生产工艺流程和制作工艺，制作工艺单；制作样衣；使用和保养常用缝制设备。</w:t>
            </w:r>
          </w:p>
        </w:tc>
      </w:tr>
    </w:tbl>
    <w:p w14:paraId="049ADFEB">
      <w:pPr>
        <w:rPr>
          <w:rFonts w:hint="eastAsia"/>
          <w:lang w:eastAsia="zh-CN"/>
        </w:rPr>
      </w:pPr>
      <w:r>
        <w:rPr>
          <w:rFonts w:hint="eastAsia"/>
          <w:lang w:eastAsia="zh-CN"/>
        </w:rPr>
        <w:br w:type="page"/>
      </w:r>
    </w:p>
    <w:tbl>
      <w:tblPr>
        <w:tblStyle w:val="11"/>
        <w:tblW w:w="14223" w:type="dxa"/>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fixed"/>
        <w:tblCellMar>
          <w:top w:w="0" w:type="dxa"/>
          <w:left w:w="108" w:type="dxa"/>
          <w:bottom w:w="0" w:type="dxa"/>
          <w:right w:w="108" w:type="dxa"/>
        </w:tblCellMar>
      </w:tblPr>
      <w:tblGrid>
        <w:gridCol w:w="985"/>
        <w:gridCol w:w="886"/>
        <w:gridCol w:w="1134"/>
        <w:gridCol w:w="1582"/>
        <w:gridCol w:w="3124"/>
        <w:gridCol w:w="2240"/>
        <w:gridCol w:w="4272"/>
      </w:tblGrid>
      <w:tr w14:paraId="1827E38B">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985" w:type="dxa"/>
            <w:vMerge w:val="restart"/>
            <w:vAlign w:val="center"/>
          </w:tcPr>
          <w:p w14:paraId="470966F9">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14:paraId="6512455C">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00AC9C1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582" w:type="dxa"/>
            <w:vMerge w:val="restart"/>
            <w:vAlign w:val="center"/>
          </w:tcPr>
          <w:p w14:paraId="0986594E">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36" w:type="dxa"/>
            <w:gridSpan w:val="3"/>
            <w:tcBorders>
              <w:bottom w:val="single" w:color="000000" w:sz="4" w:space="0"/>
            </w:tcBorders>
            <w:vAlign w:val="center"/>
          </w:tcPr>
          <w:p w14:paraId="14989E8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21AF7CE4">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985" w:type="dxa"/>
            <w:vMerge w:val="continue"/>
            <w:tcBorders>
              <w:bottom w:val="single" w:color="000000" w:sz="4" w:space="0"/>
            </w:tcBorders>
            <w:vAlign w:val="center"/>
          </w:tcPr>
          <w:p w14:paraId="70A8A8AB">
            <w:pPr>
              <w:widowControl/>
              <w:spacing w:line="400" w:lineRule="exact"/>
              <w:jc w:val="center"/>
              <w:textAlignment w:val="center"/>
              <w:rPr>
                <w:rFonts w:ascii="Times New Roman" w:hAnsi="Times New Roman"/>
              </w:rPr>
            </w:pPr>
          </w:p>
        </w:tc>
        <w:tc>
          <w:tcPr>
            <w:tcW w:w="886" w:type="dxa"/>
            <w:vMerge w:val="continue"/>
            <w:tcBorders>
              <w:bottom w:val="single" w:color="000000" w:sz="4" w:space="0"/>
            </w:tcBorders>
            <w:vAlign w:val="center"/>
          </w:tcPr>
          <w:p w14:paraId="66DFE0FB">
            <w:pPr>
              <w:widowControl/>
              <w:spacing w:line="400" w:lineRule="exact"/>
              <w:jc w:val="center"/>
              <w:textAlignment w:val="center"/>
              <w:rPr>
                <w:rFonts w:ascii="Times New Roman" w:hAnsi="Times New Roman"/>
              </w:rPr>
            </w:pPr>
          </w:p>
        </w:tc>
        <w:tc>
          <w:tcPr>
            <w:tcW w:w="1134" w:type="dxa"/>
            <w:vMerge w:val="continue"/>
            <w:tcBorders>
              <w:bottom w:val="single" w:color="000000" w:sz="4" w:space="0"/>
            </w:tcBorders>
            <w:vAlign w:val="center"/>
          </w:tcPr>
          <w:p w14:paraId="66BF5778">
            <w:pPr>
              <w:widowControl/>
              <w:spacing w:line="400" w:lineRule="exact"/>
              <w:jc w:val="center"/>
              <w:textAlignment w:val="center"/>
              <w:rPr>
                <w:rFonts w:ascii="Times New Roman" w:hAnsi="Times New Roman"/>
              </w:rPr>
            </w:pPr>
          </w:p>
        </w:tc>
        <w:tc>
          <w:tcPr>
            <w:tcW w:w="1582" w:type="dxa"/>
            <w:vMerge w:val="continue"/>
            <w:tcBorders>
              <w:bottom w:val="single" w:color="000000" w:sz="4" w:space="0"/>
            </w:tcBorders>
            <w:vAlign w:val="center"/>
          </w:tcPr>
          <w:p w14:paraId="45D15B44">
            <w:pPr>
              <w:widowControl/>
              <w:spacing w:line="400" w:lineRule="exact"/>
              <w:jc w:val="center"/>
              <w:textAlignment w:val="center"/>
              <w:rPr>
                <w:rFonts w:ascii="Times New Roman" w:hAnsi="Times New Roman"/>
              </w:rPr>
            </w:pPr>
          </w:p>
        </w:tc>
        <w:tc>
          <w:tcPr>
            <w:tcW w:w="3124" w:type="dxa"/>
            <w:tcBorders>
              <w:bottom w:val="single" w:color="000000" w:sz="4" w:space="0"/>
            </w:tcBorders>
            <w:vAlign w:val="center"/>
          </w:tcPr>
          <w:p w14:paraId="00AD416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240" w:type="dxa"/>
            <w:tcBorders>
              <w:bottom w:val="single" w:color="000000" w:sz="4" w:space="0"/>
            </w:tcBorders>
            <w:vAlign w:val="center"/>
          </w:tcPr>
          <w:p w14:paraId="44004BE3">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4272" w:type="dxa"/>
            <w:tcBorders>
              <w:bottom w:val="single" w:color="000000" w:sz="4" w:space="0"/>
            </w:tcBorders>
            <w:vAlign w:val="center"/>
          </w:tcPr>
          <w:p w14:paraId="01B00E54">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963B173">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454AA403">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2240" w:hRule="atLeast"/>
          <w:jc w:val="center"/>
        </w:trPr>
        <w:tc>
          <w:tcPr>
            <w:tcW w:w="985" w:type="dxa"/>
            <w:vMerge w:val="restart"/>
            <w:tcBorders>
              <w:top w:val="single" w:color="000000" w:sz="4" w:space="0"/>
            </w:tcBorders>
            <w:vAlign w:val="center"/>
          </w:tcPr>
          <w:p w14:paraId="3BBCEBE1">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ZZ012</w:t>
            </w:r>
          </w:p>
        </w:tc>
        <w:tc>
          <w:tcPr>
            <w:tcW w:w="886" w:type="dxa"/>
            <w:vMerge w:val="restart"/>
            <w:tcBorders>
              <w:top w:val="single" w:color="000000" w:sz="4" w:space="0"/>
            </w:tcBorders>
            <w:vAlign w:val="center"/>
          </w:tcPr>
          <w:p w14:paraId="599F4614">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食品药品检验</w:t>
            </w:r>
          </w:p>
        </w:tc>
        <w:tc>
          <w:tcPr>
            <w:tcW w:w="1134" w:type="dxa"/>
            <w:tcBorders>
              <w:top w:val="single" w:color="000000" w:sz="4" w:space="0"/>
              <w:bottom w:val="single" w:color="000000" w:sz="4" w:space="0"/>
            </w:tcBorders>
            <w:vAlign w:val="center"/>
          </w:tcPr>
          <w:p w14:paraId="48E7A9E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食品类</w:t>
            </w:r>
          </w:p>
        </w:tc>
        <w:tc>
          <w:tcPr>
            <w:tcW w:w="1582" w:type="dxa"/>
            <w:tcBorders>
              <w:top w:val="single" w:color="000000" w:sz="4" w:space="0"/>
            </w:tcBorders>
            <w:vAlign w:val="center"/>
          </w:tcPr>
          <w:p w14:paraId="7B6E360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食品加工工艺、酿酒工艺与技术、民族食品加工技术、食品安全与检测技术</w:t>
            </w:r>
          </w:p>
        </w:tc>
        <w:tc>
          <w:tcPr>
            <w:tcW w:w="3124" w:type="dxa"/>
            <w:vMerge w:val="restart"/>
            <w:tcBorders>
              <w:top w:val="single" w:color="000000" w:sz="4" w:space="0"/>
            </w:tcBorders>
          </w:tcPr>
          <w:p w14:paraId="19CB4F1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28E728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主要考查选手对食品药品粮食试样制备、前处理的知识，常规检验方法的操作技能、常用检验仪器的使用和维护的技能，正确处理原始数据、对结果做出正确的分析，培育</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的工匠精神和信息素养。</w:t>
            </w:r>
          </w:p>
          <w:p w14:paraId="217F0AE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D958A3D">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试液提取。</w:t>
            </w:r>
          </w:p>
          <w:p w14:paraId="47C485FC">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标准使用液配制。</w:t>
            </w:r>
          </w:p>
          <w:p w14:paraId="033E814F">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标准曲线制作。</w:t>
            </w:r>
          </w:p>
          <w:p w14:paraId="053986B7">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样品测定。</w:t>
            </w:r>
          </w:p>
          <w:p w14:paraId="1D84CBDD">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数据处理及结果计算。</w:t>
            </w:r>
          </w:p>
          <w:p w14:paraId="0AF84BCC">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bidi="ar"/>
              </w:rPr>
              <w:t>食品药品检验操作的规范性、熟练性和准确性。</w:t>
            </w:r>
          </w:p>
        </w:tc>
        <w:tc>
          <w:tcPr>
            <w:tcW w:w="2240" w:type="dxa"/>
            <w:vMerge w:val="restart"/>
            <w:tcBorders>
              <w:top w:val="single" w:color="000000" w:sz="4" w:space="0"/>
            </w:tcBorders>
          </w:tcPr>
          <w:p w14:paraId="77E2991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强化食品药品安全监管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16015D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实施食品安全战略和食品药品安全重大民生工程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97B7C45">
            <w:pPr>
              <w:widowControl/>
              <w:spacing w:line="400" w:lineRule="exact"/>
              <w:ind w:firstLine="560" w:firstLineChars="200"/>
              <w:textAlignment w:val="center"/>
              <w:rPr>
                <w:rFonts w:ascii="Times New Roman" w:hAnsi="Times New Roman" w:eastAsia="仿宋_GB2312"/>
                <w:color w:val="000000"/>
                <w:kern w:val="0"/>
                <w:sz w:val="28"/>
                <w:szCs w:val="28"/>
                <w:lang w:bidi="ar"/>
              </w:rPr>
            </w:pPr>
          </w:p>
          <w:p w14:paraId="3D39B966">
            <w:pPr>
              <w:widowControl/>
              <w:spacing w:line="400" w:lineRule="exact"/>
              <w:ind w:firstLine="560" w:firstLineChars="200"/>
              <w:textAlignment w:val="center"/>
              <w:rPr>
                <w:rFonts w:ascii="Times New Roman" w:hAnsi="Times New Roman" w:eastAsia="仿宋_GB2312"/>
                <w:color w:val="000000"/>
                <w:sz w:val="28"/>
                <w:szCs w:val="28"/>
              </w:rPr>
            </w:pPr>
          </w:p>
        </w:tc>
        <w:tc>
          <w:tcPr>
            <w:tcW w:w="4272" w:type="dxa"/>
            <w:vMerge w:val="restart"/>
            <w:tcBorders>
              <w:top w:val="single" w:color="000000" w:sz="4" w:space="0"/>
            </w:tcBorders>
          </w:tcPr>
          <w:p w14:paraId="0E0D0AE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A03B834">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农副产品加工、食品、饮料生产加工、药物检验、食品加工、检验检测、质量管理、食品安全风险控制、食品生产现场管理、药物制剂质量控制、生物药物检验、粮油食品生产检验和品控等岗位。</w:t>
            </w:r>
          </w:p>
          <w:p w14:paraId="35C8970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B1C368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1.试液提取、标准使用液配制</w:t>
            </w:r>
            <w:r>
              <w:rPr>
                <w:rFonts w:hint="eastAsia" w:ascii="Times New Roman" w:hAnsi="Times New Roman" w:eastAsia="仿宋_GB2312"/>
                <w:color w:val="000000"/>
                <w:kern w:val="0"/>
                <w:sz w:val="28"/>
                <w:szCs w:val="28"/>
                <w:lang w:bidi="ar"/>
              </w:rPr>
              <w:t>。</w:t>
            </w:r>
          </w:p>
          <w:p w14:paraId="2AA1E11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2.标准曲线制作。</w:t>
            </w:r>
          </w:p>
          <w:p w14:paraId="7B3CF2A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3.样品测定。</w:t>
            </w:r>
          </w:p>
          <w:p w14:paraId="5085FED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4.数据处理。</w:t>
            </w:r>
          </w:p>
          <w:p w14:paraId="2C3C9C1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5.实验室安全、卫生管理。</w:t>
            </w:r>
          </w:p>
          <w:p w14:paraId="320A68E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6.过期食品药品的检验。</w:t>
            </w:r>
          </w:p>
          <w:p w14:paraId="776710D3">
            <w:pPr>
              <w:widowControl/>
              <w:spacing w:line="400" w:lineRule="exact"/>
              <w:textAlignment w:val="center"/>
              <w:rPr>
                <w:rFonts w:ascii="Times New Roman" w:hAnsi="Times New Roman" w:eastAsia="仿宋_GB2312"/>
                <w:color w:val="000000"/>
                <w:sz w:val="28"/>
                <w:szCs w:val="28"/>
              </w:rPr>
            </w:pPr>
          </w:p>
        </w:tc>
      </w:tr>
      <w:tr w14:paraId="13DB4B92">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1191" w:hRule="atLeast"/>
          <w:jc w:val="center"/>
        </w:trPr>
        <w:tc>
          <w:tcPr>
            <w:tcW w:w="985" w:type="dxa"/>
            <w:vMerge w:val="continue"/>
            <w:vAlign w:val="center"/>
          </w:tcPr>
          <w:p w14:paraId="27D0CECF">
            <w:pPr>
              <w:widowControl/>
              <w:spacing w:line="400" w:lineRule="exact"/>
              <w:jc w:val="center"/>
              <w:textAlignment w:val="center"/>
              <w:rPr>
                <w:rFonts w:ascii="Times New Roman" w:hAnsi="Times New Roman" w:eastAsia="仿宋_GB2312"/>
                <w:color w:val="000000"/>
                <w:kern w:val="0"/>
                <w:sz w:val="28"/>
                <w:szCs w:val="28"/>
                <w:lang w:bidi="ar"/>
              </w:rPr>
            </w:pPr>
          </w:p>
        </w:tc>
        <w:tc>
          <w:tcPr>
            <w:tcW w:w="886" w:type="dxa"/>
            <w:vMerge w:val="continue"/>
            <w:vAlign w:val="center"/>
          </w:tcPr>
          <w:p w14:paraId="662AB326">
            <w:pPr>
              <w:widowControl/>
              <w:spacing w:line="400" w:lineRule="exact"/>
              <w:jc w:val="center"/>
              <w:textAlignment w:val="center"/>
              <w:rPr>
                <w:rFonts w:ascii="Times New Roman" w:hAnsi="Times New Roman" w:eastAsia="仿宋_GB2312"/>
                <w:color w:val="000000"/>
                <w:kern w:val="0"/>
                <w:sz w:val="28"/>
                <w:szCs w:val="28"/>
                <w:lang w:bidi="ar"/>
              </w:rPr>
            </w:pPr>
          </w:p>
        </w:tc>
        <w:tc>
          <w:tcPr>
            <w:tcW w:w="1134" w:type="dxa"/>
            <w:tcBorders>
              <w:top w:val="single" w:color="000000" w:sz="4" w:space="0"/>
              <w:bottom w:val="single" w:color="000000" w:sz="4" w:space="0"/>
            </w:tcBorders>
            <w:vAlign w:val="center"/>
          </w:tcPr>
          <w:p w14:paraId="2FAD8B0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药品与医疗器械类</w:t>
            </w:r>
          </w:p>
        </w:tc>
        <w:tc>
          <w:tcPr>
            <w:tcW w:w="1582" w:type="dxa"/>
            <w:tcBorders>
              <w:top w:val="single" w:color="000000" w:sz="4" w:space="0"/>
            </w:tcBorders>
            <w:vAlign w:val="center"/>
          </w:tcPr>
          <w:p w14:paraId="3E796E0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制药技术应用、生物制药工艺</w:t>
            </w:r>
            <w:bookmarkStart w:id="15" w:name="bkReivew1102112"/>
            <w:r>
              <w:rPr>
                <w:rFonts w:ascii="Times New Roman" w:hAnsi="Times New Roman" w:eastAsia="仿宋_GB2312"/>
                <w:kern w:val="0"/>
                <w:sz w:val="28"/>
                <w:szCs w:val="28"/>
                <w:lang w:bidi="ar"/>
              </w:rPr>
              <w:t>、</w:t>
            </w:r>
            <w:bookmarkEnd w:id="15"/>
            <w:r>
              <w:rPr>
                <w:rFonts w:ascii="Times New Roman" w:hAnsi="Times New Roman" w:eastAsia="仿宋_GB2312"/>
                <w:color w:val="000000"/>
                <w:kern w:val="0"/>
                <w:sz w:val="28"/>
                <w:szCs w:val="28"/>
                <w:lang w:bidi="ar"/>
              </w:rPr>
              <w:t>生物药物检验、药品食品检验</w:t>
            </w:r>
          </w:p>
        </w:tc>
        <w:tc>
          <w:tcPr>
            <w:tcW w:w="3124" w:type="dxa"/>
            <w:vMerge w:val="continue"/>
          </w:tcPr>
          <w:p w14:paraId="73A82667">
            <w:pPr>
              <w:widowControl/>
              <w:spacing w:line="400" w:lineRule="exact"/>
              <w:ind w:firstLine="560" w:firstLineChars="200"/>
              <w:jc w:val="center"/>
              <w:textAlignment w:val="center"/>
              <w:rPr>
                <w:rFonts w:ascii="Times New Roman" w:hAnsi="Times New Roman" w:eastAsia="仿宋_GB2312"/>
                <w:color w:val="000000"/>
                <w:kern w:val="0"/>
                <w:sz w:val="28"/>
                <w:szCs w:val="28"/>
                <w:lang w:bidi="ar"/>
              </w:rPr>
            </w:pPr>
          </w:p>
        </w:tc>
        <w:tc>
          <w:tcPr>
            <w:tcW w:w="2240" w:type="dxa"/>
            <w:vMerge w:val="continue"/>
          </w:tcPr>
          <w:p w14:paraId="5506A25D">
            <w:pPr>
              <w:widowControl/>
              <w:spacing w:line="400" w:lineRule="exact"/>
              <w:ind w:firstLine="560" w:firstLineChars="200"/>
              <w:jc w:val="center"/>
              <w:textAlignment w:val="center"/>
              <w:rPr>
                <w:rFonts w:ascii="Times New Roman" w:hAnsi="Times New Roman" w:eastAsia="仿宋_GB2312"/>
                <w:color w:val="000000"/>
                <w:kern w:val="0"/>
                <w:sz w:val="28"/>
                <w:szCs w:val="28"/>
                <w:lang w:bidi="ar"/>
              </w:rPr>
            </w:pPr>
          </w:p>
        </w:tc>
        <w:tc>
          <w:tcPr>
            <w:tcW w:w="4272" w:type="dxa"/>
            <w:vMerge w:val="continue"/>
          </w:tcPr>
          <w:p w14:paraId="0BD0966E">
            <w:pPr>
              <w:widowControl/>
              <w:spacing w:line="400" w:lineRule="exact"/>
              <w:ind w:firstLine="560" w:firstLineChars="200"/>
              <w:jc w:val="center"/>
              <w:textAlignment w:val="center"/>
              <w:rPr>
                <w:rFonts w:ascii="Times New Roman" w:hAnsi="Times New Roman" w:eastAsia="仿宋_GB2312"/>
                <w:color w:val="000000"/>
                <w:kern w:val="0"/>
                <w:sz w:val="28"/>
                <w:szCs w:val="28"/>
                <w:lang w:bidi="ar"/>
              </w:rPr>
            </w:pPr>
          </w:p>
        </w:tc>
      </w:tr>
      <w:tr w14:paraId="4A8FFC2E">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2240" w:hRule="atLeast"/>
          <w:jc w:val="center"/>
        </w:trPr>
        <w:tc>
          <w:tcPr>
            <w:tcW w:w="985" w:type="dxa"/>
            <w:vMerge w:val="continue"/>
            <w:vAlign w:val="center"/>
          </w:tcPr>
          <w:p w14:paraId="2E6F5775">
            <w:pPr>
              <w:widowControl/>
              <w:spacing w:line="400" w:lineRule="exact"/>
              <w:jc w:val="center"/>
              <w:textAlignment w:val="center"/>
              <w:rPr>
                <w:rFonts w:ascii="Times New Roman" w:hAnsi="Times New Roman" w:eastAsia="仿宋_GB2312"/>
                <w:color w:val="000000"/>
                <w:kern w:val="0"/>
                <w:sz w:val="28"/>
                <w:szCs w:val="28"/>
                <w:lang w:bidi="ar"/>
              </w:rPr>
            </w:pPr>
          </w:p>
        </w:tc>
        <w:tc>
          <w:tcPr>
            <w:tcW w:w="886" w:type="dxa"/>
            <w:vMerge w:val="continue"/>
            <w:vAlign w:val="center"/>
          </w:tcPr>
          <w:p w14:paraId="37401FBF">
            <w:pPr>
              <w:widowControl/>
              <w:spacing w:line="400" w:lineRule="exact"/>
              <w:jc w:val="center"/>
              <w:textAlignment w:val="center"/>
              <w:rPr>
                <w:rFonts w:ascii="Times New Roman" w:hAnsi="Times New Roman" w:eastAsia="仿宋_GB2312"/>
                <w:color w:val="000000"/>
                <w:kern w:val="0"/>
                <w:sz w:val="28"/>
                <w:szCs w:val="28"/>
                <w:lang w:bidi="ar"/>
              </w:rPr>
            </w:pPr>
          </w:p>
        </w:tc>
        <w:tc>
          <w:tcPr>
            <w:tcW w:w="1134" w:type="dxa"/>
            <w:tcBorders>
              <w:top w:val="single" w:color="000000" w:sz="4" w:space="0"/>
              <w:bottom w:val="single" w:color="000000" w:sz="4" w:space="0"/>
            </w:tcBorders>
            <w:vAlign w:val="center"/>
          </w:tcPr>
          <w:p w14:paraId="66275500">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粮食类</w:t>
            </w:r>
          </w:p>
        </w:tc>
        <w:tc>
          <w:tcPr>
            <w:tcW w:w="1582" w:type="dxa"/>
            <w:tcBorders>
              <w:top w:val="single" w:color="000000" w:sz="4" w:space="0"/>
            </w:tcBorders>
            <w:vAlign w:val="center"/>
          </w:tcPr>
          <w:p w14:paraId="778C07E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粮油和饲料加工技术、粮油储运与检验技术</w:t>
            </w:r>
          </w:p>
        </w:tc>
        <w:tc>
          <w:tcPr>
            <w:tcW w:w="3124" w:type="dxa"/>
            <w:vMerge w:val="continue"/>
          </w:tcPr>
          <w:p w14:paraId="7AFC9BAB">
            <w:pPr>
              <w:widowControl/>
              <w:spacing w:line="400" w:lineRule="exact"/>
              <w:jc w:val="center"/>
              <w:textAlignment w:val="center"/>
              <w:rPr>
                <w:rFonts w:ascii="Times New Roman" w:hAnsi="Times New Roman" w:eastAsia="仿宋_GB2312"/>
                <w:color w:val="000000"/>
                <w:kern w:val="0"/>
                <w:sz w:val="28"/>
                <w:szCs w:val="28"/>
                <w:lang w:bidi="ar"/>
              </w:rPr>
            </w:pPr>
          </w:p>
        </w:tc>
        <w:tc>
          <w:tcPr>
            <w:tcW w:w="2240" w:type="dxa"/>
            <w:vMerge w:val="continue"/>
          </w:tcPr>
          <w:p w14:paraId="46B5F1D2">
            <w:pPr>
              <w:widowControl/>
              <w:spacing w:line="400" w:lineRule="exact"/>
              <w:jc w:val="center"/>
              <w:textAlignment w:val="center"/>
              <w:rPr>
                <w:rFonts w:ascii="Times New Roman" w:hAnsi="Times New Roman" w:eastAsia="仿宋_GB2312"/>
                <w:color w:val="000000"/>
                <w:kern w:val="0"/>
                <w:sz w:val="28"/>
                <w:szCs w:val="28"/>
                <w:lang w:bidi="ar"/>
              </w:rPr>
            </w:pPr>
          </w:p>
        </w:tc>
        <w:tc>
          <w:tcPr>
            <w:tcW w:w="4272" w:type="dxa"/>
            <w:vMerge w:val="continue"/>
          </w:tcPr>
          <w:p w14:paraId="3B5E5CA5">
            <w:pPr>
              <w:widowControl/>
              <w:spacing w:line="400" w:lineRule="exact"/>
              <w:jc w:val="center"/>
              <w:textAlignment w:val="center"/>
              <w:rPr>
                <w:rFonts w:ascii="Times New Roman" w:hAnsi="Times New Roman" w:eastAsia="仿宋_GB2312"/>
                <w:color w:val="000000"/>
                <w:kern w:val="0"/>
                <w:sz w:val="28"/>
                <w:szCs w:val="28"/>
                <w:lang w:bidi="ar"/>
              </w:rPr>
            </w:pPr>
          </w:p>
        </w:tc>
      </w:tr>
    </w:tbl>
    <w:p w14:paraId="6949523E">
      <w:pPr>
        <w:rPr>
          <w:rFonts w:hint="eastAsia"/>
          <w:lang w:eastAsia="zh-CN"/>
        </w:rPr>
      </w:pPr>
      <w:r>
        <w:rPr>
          <w:rFonts w:hint="eastAsia"/>
          <w:lang w:eastAsia="zh-CN"/>
        </w:rPr>
        <w:br w:type="page"/>
      </w:r>
    </w:p>
    <w:tbl>
      <w:tblPr>
        <w:tblStyle w:val="11"/>
        <w:tblW w:w="4528" w:type="pct"/>
        <w:jc w:val="center"/>
        <w:tblLayout w:type="autofit"/>
        <w:tblCellMar>
          <w:top w:w="0" w:type="dxa"/>
          <w:left w:w="108" w:type="dxa"/>
          <w:bottom w:w="0" w:type="dxa"/>
          <w:right w:w="108" w:type="dxa"/>
        </w:tblCellMar>
      </w:tblPr>
      <w:tblGrid>
        <w:gridCol w:w="979"/>
        <w:gridCol w:w="942"/>
        <w:gridCol w:w="1074"/>
        <w:gridCol w:w="1985"/>
        <w:gridCol w:w="3316"/>
        <w:gridCol w:w="2999"/>
        <w:gridCol w:w="2845"/>
      </w:tblGrid>
      <w:tr w14:paraId="3925586A">
        <w:tblPrEx>
          <w:tblCellMar>
            <w:top w:w="0" w:type="dxa"/>
            <w:left w:w="108" w:type="dxa"/>
            <w:bottom w:w="0" w:type="dxa"/>
            <w:right w:w="108" w:type="dxa"/>
          </w:tblCellMar>
        </w:tblPrEx>
        <w:trPr>
          <w:trHeight w:val="625" w:hRule="atLeast"/>
          <w:tblHeader/>
          <w:jc w:val="center"/>
        </w:trPr>
        <w:tc>
          <w:tcPr>
            <w:tcW w:w="979" w:type="dxa"/>
            <w:vMerge w:val="restart"/>
            <w:tcBorders>
              <w:top w:val="single" w:color="000000" w:sz="4" w:space="0"/>
              <w:left w:val="single" w:color="000000" w:sz="4" w:space="0"/>
              <w:right w:val="single" w:color="000000" w:sz="4" w:space="0"/>
            </w:tcBorders>
            <w:vAlign w:val="center"/>
          </w:tcPr>
          <w:p w14:paraId="0310348D">
            <w:pPr>
              <w:spacing w:line="400" w:lineRule="exact"/>
              <w:jc w:val="center"/>
              <w:rPr>
                <w:rFonts w:hint="eastAsia" w:ascii="Times New Roman" w:hAnsi="Times New Roman" w:eastAsia="黑体"/>
                <w:b/>
                <w:bCs/>
                <w:sz w:val="28"/>
                <w:szCs w:val="28"/>
                <w:lang w:eastAsia="zh-CN"/>
              </w:rPr>
            </w:pPr>
            <w:r>
              <w:rPr>
                <w:rFonts w:hint="eastAsia" w:ascii="Times New Roman" w:hAnsi="Times New Roman" w:eastAsia="黑体"/>
                <w:sz w:val="28"/>
                <w:szCs w:val="28"/>
                <w:lang w:eastAsia="zh-CN"/>
              </w:rPr>
              <w:t>赛项编号</w:t>
            </w:r>
          </w:p>
        </w:tc>
        <w:tc>
          <w:tcPr>
            <w:tcW w:w="942" w:type="dxa"/>
            <w:vMerge w:val="restart"/>
            <w:tcBorders>
              <w:top w:val="single" w:color="000000" w:sz="4" w:space="0"/>
              <w:left w:val="single" w:color="000000" w:sz="4" w:space="0"/>
              <w:right w:val="single" w:color="000000" w:sz="4" w:space="0"/>
            </w:tcBorders>
            <w:vAlign w:val="center"/>
          </w:tcPr>
          <w:p w14:paraId="5349D194">
            <w:pPr>
              <w:spacing w:line="400" w:lineRule="exact"/>
              <w:jc w:val="center"/>
              <w:rPr>
                <w:rFonts w:ascii="Times New Roman" w:hAnsi="Times New Roman" w:eastAsia="黑体"/>
                <w:b/>
                <w:bCs/>
                <w:sz w:val="28"/>
                <w:szCs w:val="28"/>
              </w:rPr>
            </w:pPr>
            <w:r>
              <w:rPr>
                <w:rFonts w:ascii="Times New Roman" w:hAnsi="Times New Roman" w:eastAsia="黑体"/>
                <w:sz w:val="28"/>
                <w:szCs w:val="28"/>
              </w:rPr>
              <w:t>设赛方向</w:t>
            </w:r>
          </w:p>
        </w:tc>
        <w:tc>
          <w:tcPr>
            <w:tcW w:w="1074" w:type="dxa"/>
            <w:vMerge w:val="restart"/>
            <w:tcBorders>
              <w:top w:val="single" w:color="000000" w:sz="4" w:space="0"/>
              <w:left w:val="single" w:color="000000" w:sz="4" w:space="0"/>
              <w:right w:val="single" w:color="000000" w:sz="4" w:space="0"/>
            </w:tcBorders>
            <w:vAlign w:val="center"/>
          </w:tcPr>
          <w:p w14:paraId="04D2FC57">
            <w:pPr>
              <w:spacing w:line="400" w:lineRule="exact"/>
              <w:jc w:val="center"/>
              <w:rPr>
                <w:rFonts w:ascii="Times New Roman" w:hAnsi="Times New Roman" w:eastAsia="黑体"/>
                <w:b/>
                <w:bCs/>
                <w:sz w:val="28"/>
                <w:szCs w:val="28"/>
              </w:rPr>
            </w:pPr>
            <w:r>
              <w:rPr>
                <w:rFonts w:ascii="Times New Roman" w:hAnsi="Times New Roman" w:eastAsia="黑体"/>
                <w:sz w:val="28"/>
                <w:szCs w:val="28"/>
              </w:rPr>
              <w:t>覆盖专业类名称</w:t>
            </w:r>
          </w:p>
        </w:tc>
        <w:tc>
          <w:tcPr>
            <w:tcW w:w="1985" w:type="dxa"/>
            <w:vMerge w:val="restart"/>
            <w:tcBorders>
              <w:top w:val="single" w:color="000000" w:sz="4" w:space="0"/>
              <w:left w:val="single" w:color="000000" w:sz="4" w:space="0"/>
              <w:right w:val="single" w:color="000000" w:sz="4" w:space="0"/>
            </w:tcBorders>
            <w:vAlign w:val="center"/>
          </w:tcPr>
          <w:p w14:paraId="112F04D6">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76AF722C">
            <w:pPr>
              <w:spacing w:line="400" w:lineRule="exact"/>
              <w:jc w:val="center"/>
              <w:rPr>
                <w:rFonts w:ascii="Times New Roman" w:hAnsi="Times New Roman" w:eastAsia="黑体"/>
                <w:b/>
                <w:bCs/>
                <w:sz w:val="28"/>
                <w:szCs w:val="28"/>
              </w:rPr>
            </w:pPr>
            <w:r>
              <w:rPr>
                <w:rFonts w:ascii="Times New Roman" w:hAnsi="Times New Roman" w:eastAsia="黑体"/>
                <w:sz w:val="28"/>
                <w:szCs w:val="28"/>
              </w:rPr>
              <w:t>名称</w:t>
            </w:r>
          </w:p>
        </w:tc>
        <w:tc>
          <w:tcPr>
            <w:tcW w:w="9163" w:type="dxa"/>
            <w:gridSpan w:val="3"/>
            <w:tcBorders>
              <w:top w:val="single" w:color="000000" w:sz="4" w:space="0"/>
              <w:left w:val="single" w:color="000000" w:sz="4" w:space="0"/>
              <w:bottom w:val="single" w:color="000000" w:sz="4" w:space="0"/>
              <w:right w:val="single" w:color="000000" w:sz="4" w:space="0"/>
            </w:tcBorders>
            <w:vAlign w:val="center"/>
          </w:tcPr>
          <w:p w14:paraId="68FC9006">
            <w:pPr>
              <w:spacing w:line="400" w:lineRule="exact"/>
              <w:jc w:val="center"/>
              <w:rPr>
                <w:rFonts w:ascii="Times New Roman" w:hAnsi="Times New Roman" w:eastAsia="黑体"/>
                <w:b/>
                <w:bCs/>
                <w:sz w:val="28"/>
                <w:szCs w:val="28"/>
              </w:rPr>
            </w:pPr>
            <w:r>
              <w:rPr>
                <w:rFonts w:ascii="Times New Roman" w:hAnsi="Times New Roman" w:eastAsia="黑体"/>
                <w:sz w:val="28"/>
                <w:szCs w:val="28"/>
              </w:rPr>
              <w:t>设赛说明</w:t>
            </w:r>
          </w:p>
        </w:tc>
      </w:tr>
      <w:tr w14:paraId="6A016221">
        <w:tblPrEx>
          <w:tblCellMar>
            <w:top w:w="0" w:type="dxa"/>
            <w:left w:w="108" w:type="dxa"/>
            <w:bottom w:w="0" w:type="dxa"/>
            <w:right w:w="108" w:type="dxa"/>
          </w:tblCellMar>
        </w:tblPrEx>
        <w:trPr>
          <w:trHeight w:val="625" w:hRule="atLeast"/>
          <w:tblHeader/>
          <w:jc w:val="center"/>
        </w:trPr>
        <w:tc>
          <w:tcPr>
            <w:tcW w:w="979" w:type="dxa"/>
            <w:vMerge w:val="continue"/>
            <w:tcBorders>
              <w:left w:val="single" w:color="000000" w:sz="4" w:space="0"/>
              <w:bottom w:val="single" w:color="000000" w:sz="4" w:space="0"/>
              <w:right w:val="single" w:color="000000" w:sz="4" w:space="0"/>
            </w:tcBorders>
            <w:vAlign w:val="center"/>
          </w:tcPr>
          <w:p w14:paraId="75234BCE">
            <w:pPr>
              <w:spacing w:line="400" w:lineRule="exact"/>
              <w:jc w:val="center"/>
              <w:rPr>
                <w:rFonts w:ascii="Times New Roman" w:hAnsi="Times New Roman" w:eastAsia="黑体"/>
                <w:b/>
                <w:bCs/>
                <w:kern w:val="0"/>
                <w:sz w:val="28"/>
                <w:szCs w:val="28"/>
                <w:lang w:bidi="ar"/>
              </w:rPr>
            </w:pPr>
          </w:p>
        </w:tc>
        <w:tc>
          <w:tcPr>
            <w:tcW w:w="942" w:type="dxa"/>
            <w:vMerge w:val="continue"/>
            <w:tcBorders>
              <w:left w:val="single" w:color="000000" w:sz="4" w:space="0"/>
              <w:bottom w:val="single" w:color="000000" w:sz="4" w:space="0"/>
              <w:right w:val="single" w:color="000000" w:sz="4" w:space="0"/>
            </w:tcBorders>
            <w:vAlign w:val="center"/>
          </w:tcPr>
          <w:p w14:paraId="38795753">
            <w:pPr>
              <w:widowControl/>
              <w:snapToGrid w:val="0"/>
              <w:spacing w:line="400" w:lineRule="exact"/>
              <w:jc w:val="center"/>
              <w:textAlignment w:val="center"/>
              <w:rPr>
                <w:rFonts w:ascii="Times New Roman" w:hAnsi="Times New Roman" w:eastAsia="黑体"/>
                <w:b/>
                <w:bCs/>
                <w:kern w:val="0"/>
                <w:sz w:val="28"/>
                <w:szCs w:val="28"/>
                <w:lang w:bidi="ar"/>
              </w:rPr>
            </w:pPr>
          </w:p>
        </w:tc>
        <w:tc>
          <w:tcPr>
            <w:tcW w:w="1074" w:type="dxa"/>
            <w:vMerge w:val="continue"/>
            <w:tcBorders>
              <w:left w:val="single" w:color="000000" w:sz="4" w:space="0"/>
              <w:bottom w:val="single" w:color="000000" w:sz="4" w:space="0"/>
              <w:right w:val="single" w:color="000000" w:sz="4" w:space="0"/>
            </w:tcBorders>
            <w:vAlign w:val="center"/>
          </w:tcPr>
          <w:p w14:paraId="25E02B1A">
            <w:pPr>
              <w:widowControl/>
              <w:snapToGrid w:val="0"/>
              <w:spacing w:line="400" w:lineRule="exact"/>
              <w:jc w:val="center"/>
              <w:textAlignment w:val="center"/>
              <w:rPr>
                <w:rFonts w:ascii="Times New Roman" w:hAnsi="Times New Roman" w:eastAsia="黑体"/>
                <w:b/>
                <w:bCs/>
                <w:kern w:val="0"/>
                <w:sz w:val="28"/>
                <w:szCs w:val="28"/>
                <w:lang w:bidi="ar"/>
              </w:rPr>
            </w:pPr>
          </w:p>
        </w:tc>
        <w:tc>
          <w:tcPr>
            <w:tcW w:w="1985" w:type="dxa"/>
            <w:vMerge w:val="continue"/>
            <w:tcBorders>
              <w:left w:val="single" w:color="000000" w:sz="4" w:space="0"/>
              <w:bottom w:val="single" w:color="000000" w:sz="4" w:space="0"/>
              <w:right w:val="single" w:color="000000" w:sz="4" w:space="0"/>
            </w:tcBorders>
            <w:vAlign w:val="center"/>
          </w:tcPr>
          <w:p w14:paraId="02B5399C">
            <w:pPr>
              <w:widowControl/>
              <w:snapToGrid w:val="0"/>
              <w:spacing w:line="400" w:lineRule="exact"/>
              <w:jc w:val="center"/>
              <w:textAlignment w:val="center"/>
              <w:rPr>
                <w:rFonts w:ascii="Times New Roman" w:hAnsi="Times New Roman" w:eastAsia="黑体"/>
                <w:b/>
                <w:bCs/>
                <w:kern w:val="0"/>
                <w:sz w:val="28"/>
                <w:szCs w:val="28"/>
                <w:lang w:bidi="ar"/>
              </w:rPr>
            </w:pPr>
          </w:p>
        </w:tc>
        <w:tc>
          <w:tcPr>
            <w:tcW w:w="3317" w:type="dxa"/>
            <w:tcBorders>
              <w:top w:val="single" w:color="000000" w:sz="4" w:space="0"/>
              <w:left w:val="single" w:color="000000" w:sz="4" w:space="0"/>
              <w:bottom w:val="single" w:color="000000" w:sz="4" w:space="0"/>
              <w:right w:val="single" w:color="000000" w:sz="4" w:space="0"/>
            </w:tcBorders>
            <w:vAlign w:val="center"/>
          </w:tcPr>
          <w:p w14:paraId="19FCFBBD">
            <w:pPr>
              <w:widowControl/>
              <w:snapToGrid w:val="0"/>
              <w:spacing w:line="400" w:lineRule="exact"/>
              <w:jc w:val="center"/>
              <w:textAlignment w:val="center"/>
              <w:rPr>
                <w:rFonts w:ascii="Times New Roman" w:hAnsi="Times New Roman" w:eastAsia="黑体"/>
                <w:b/>
                <w:bCs/>
                <w:kern w:val="0"/>
                <w:sz w:val="28"/>
                <w:szCs w:val="28"/>
                <w:lang w:bidi="ar"/>
              </w:rPr>
            </w:pPr>
            <w:r>
              <w:rPr>
                <w:rFonts w:ascii="Times New Roman" w:hAnsi="Times New Roman" w:eastAsia="黑体"/>
                <w:sz w:val="28"/>
                <w:szCs w:val="28"/>
              </w:rPr>
              <w:t>内容简介</w:t>
            </w:r>
          </w:p>
        </w:tc>
        <w:tc>
          <w:tcPr>
            <w:tcW w:w="3000" w:type="dxa"/>
            <w:tcBorders>
              <w:top w:val="single" w:color="000000" w:sz="4" w:space="0"/>
              <w:left w:val="single" w:color="000000" w:sz="4" w:space="0"/>
              <w:bottom w:val="single" w:color="000000" w:sz="4" w:space="0"/>
              <w:right w:val="single" w:color="000000" w:sz="4" w:space="0"/>
            </w:tcBorders>
            <w:vAlign w:val="center"/>
          </w:tcPr>
          <w:p w14:paraId="2639A62A">
            <w:pPr>
              <w:widowControl/>
              <w:snapToGrid w:val="0"/>
              <w:spacing w:line="400" w:lineRule="exact"/>
              <w:jc w:val="center"/>
              <w:textAlignment w:val="center"/>
              <w:rPr>
                <w:rFonts w:ascii="Times New Roman" w:hAnsi="Times New Roman" w:eastAsia="黑体"/>
                <w:b/>
                <w:bCs/>
                <w:kern w:val="0"/>
                <w:sz w:val="28"/>
                <w:szCs w:val="28"/>
                <w:lang w:bidi="ar"/>
              </w:rPr>
            </w:pPr>
            <w:r>
              <w:rPr>
                <w:rFonts w:ascii="Times New Roman" w:hAnsi="Times New Roman" w:eastAsia="黑体"/>
                <w:sz w:val="28"/>
                <w:szCs w:val="28"/>
              </w:rPr>
              <w:t>对接国家战略和产业情况</w:t>
            </w:r>
          </w:p>
        </w:tc>
        <w:tc>
          <w:tcPr>
            <w:tcW w:w="2846" w:type="dxa"/>
            <w:tcBorders>
              <w:top w:val="single" w:color="000000" w:sz="4" w:space="0"/>
              <w:left w:val="single" w:color="000000" w:sz="4" w:space="0"/>
              <w:bottom w:val="single" w:color="000000" w:sz="4" w:space="0"/>
              <w:right w:val="single" w:color="000000" w:sz="4" w:space="0"/>
            </w:tcBorders>
            <w:vAlign w:val="center"/>
          </w:tcPr>
          <w:p w14:paraId="24C5DD6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2ACD2516">
            <w:pPr>
              <w:widowControl/>
              <w:snapToGrid w:val="0"/>
              <w:spacing w:line="400" w:lineRule="exact"/>
              <w:jc w:val="center"/>
              <w:textAlignment w:val="center"/>
              <w:rPr>
                <w:rFonts w:ascii="Times New Roman" w:hAnsi="Times New Roman" w:eastAsia="黑体"/>
                <w:b/>
                <w:bCs/>
                <w:kern w:val="0"/>
                <w:sz w:val="28"/>
                <w:szCs w:val="28"/>
                <w:lang w:bidi="ar"/>
              </w:rPr>
            </w:pPr>
            <w:r>
              <w:rPr>
                <w:rFonts w:ascii="Times New Roman" w:hAnsi="Times New Roman" w:eastAsia="黑体"/>
                <w:sz w:val="28"/>
                <w:szCs w:val="28"/>
              </w:rPr>
              <w:t>工作任务</w:t>
            </w:r>
          </w:p>
        </w:tc>
      </w:tr>
      <w:tr w14:paraId="5A006A83">
        <w:tblPrEx>
          <w:tblCellMar>
            <w:top w:w="0" w:type="dxa"/>
            <w:left w:w="108" w:type="dxa"/>
            <w:bottom w:w="0" w:type="dxa"/>
            <w:right w:w="108" w:type="dxa"/>
          </w:tblCellMar>
        </w:tblPrEx>
        <w:trPr>
          <w:trHeight w:val="2900" w:hRule="atLeast"/>
          <w:jc w:val="center"/>
        </w:trPr>
        <w:tc>
          <w:tcPr>
            <w:tcW w:w="979" w:type="dxa"/>
            <w:vMerge w:val="restart"/>
            <w:tcBorders>
              <w:top w:val="single" w:color="000000" w:sz="4" w:space="0"/>
              <w:left w:val="single" w:color="000000" w:sz="4" w:space="0"/>
              <w:bottom w:val="single" w:color="000000" w:sz="4" w:space="0"/>
              <w:right w:val="single" w:color="000000" w:sz="4" w:space="0"/>
            </w:tcBorders>
            <w:vAlign w:val="center"/>
          </w:tcPr>
          <w:p w14:paraId="480258EC">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ZZ013</w:t>
            </w:r>
          </w:p>
        </w:tc>
        <w:tc>
          <w:tcPr>
            <w:tcW w:w="942" w:type="dxa"/>
            <w:vMerge w:val="restart"/>
            <w:tcBorders>
              <w:top w:val="single" w:color="000000" w:sz="4" w:space="0"/>
              <w:left w:val="single" w:color="000000" w:sz="4" w:space="0"/>
              <w:bottom w:val="single" w:color="000000" w:sz="4" w:space="0"/>
              <w:right w:val="single" w:color="000000" w:sz="4" w:space="0"/>
            </w:tcBorders>
            <w:vAlign w:val="center"/>
          </w:tcPr>
          <w:p w14:paraId="68550253">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汽车维修</w:t>
            </w:r>
          </w:p>
        </w:tc>
        <w:tc>
          <w:tcPr>
            <w:tcW w:w="1074" w:type="dxa"/>
            <w:tcBorders>
              <w:top w:val="single" w:color="000000" w:sz="4" w:space="0"/>
              <w:left w:val="single" w:color="000000" w:sz="4" w:space="0"/>
              <w:bottom w:val="single" w:color="000000" w:sz="4" w:space="0"/>
              <w:right w:val="single" w:color="000000" w:sz="4" w:space="0"/>
            </w:tcBorders>
            <w:vAlign w:val="center"/>
          </w:tcPr>
          <w:p w14:paraId="04104B04">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1985" w:type="dxa"/>
            <w:tcBorders>
              <w:top w:val="single" w:color="000000" w:sz="4" w:space="0"/>
              <w:left w:val="single" w:color="000000" w:sz="4" w:space="0"/>
              <w:bottom w:val="single" w:color="000000" w:sz="4" w:space="0"/>
              <w:right w:val="single" w:color="000000" w:sz="4" w:space="0"/>
            </w:tcBorders>
            <w:vAlign w:val="center"/>
          </w:tcPr>
          <w:p w14:paraId="668573E7">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汽车运用与维修、新能源汽车运用与维修、汽车服务与营销</w:t>
            </w:r>
          </w:p>
        </w:tc>
        <w:tc>
          <w:tcPr>
            <w:tcW w:w="3317" w:type="dxa"/>
            <w:vMerge w:val="restart"/>
            <w:tcBorders>
              <w:top w:val="single" w:color="000000" w:sz="4" w:space="0"/>
              <w:left w:val="single" w:color="000000" w:sz="4" w:space="0"/>
              <w:bottom w:val="single" w:color="000000" w:sz="4" w:space="0"/>
              <w:right w:val="single" w:color="000000" w:sz="4" w:space="0"/>
            </w:tcBorders>
          </w:tcPr>
          <w:p w14:paraId="460E43E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063BAA5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主要考查选手汽车电气、汽车构造、工作原理、汽车维护、故障诊断和排除等知识，汽车服务接待、定期维护、关键部件拆装与检修、简单故障诊断等技能，安全意识、规范意识、质量意识等素养。</w:t>
            </w:r>
          </w:p>
          <w:p w14:paraId="0E61619F">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44874FB9">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汽车服务接待。</w:t>
            </w:r>
          </w:p>
          <w:p w14:paraId="56C54822">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汽车维护。</w:t>
            </w:r>
          </w:p>
          <w:p w14:paraId="44285B9E">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汽车发动机拆装与检修。</w:t>
            </w:r>
          </w:p>
          <w:p w14:paraId="325FA92A">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汽车底盘拆装与检修。</w:t>
            </w:r>
          </w:p>
          <w:p w14:paraId="56FF5B82">
            <w:pPr>
              <w:widowControl/>
              <w:spacing w:line="400" w:lineRule="exact"/>
              <w:textAlignment w:val="center"/>
              <w:rPr>
                <w:rFonts w:ascii="Times New Roman" w:hAnsi="Times New Roman" w:eastAsia="仿宋_GB2312"/>
                <w:sz w:val="28"/>
                <w:szCs w:val="28"/>
              </w:rPr>
            </w:pPr>
            <w:r>
              <w:rPr>
                <w:rFonts w:ascii="Times New Roman" w:hAnsi="Times New Roman" w:eastAsia="仿宋_GB2312"/>
                <w:bCs/>
                <w:kern w:val="0"/>
                <w:sz w:val="28"/>
                <w:szCs w:val="28"/>
                <w:lang w:bidi="ar"/>
              </w:rPr>
              <w:t>5</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汽车简单故障诊断。</w:t>
            </w:r>
          </w:p>
        </w:tc>
        <w:tc>
          <w:tcPr>
            <w:tcW w:w="3000" w:type="dxa"/>
            <w:vMerge w:val="restart"/>
            <w:tcBorders>
              <w:top w:val="single" w:color="000000" w:sz="4" w:space="0"/>
              <w:left w:val="single" w:color="000000" w:sz="4" w:space="0"/>
              <w:bottom w:val="single" w:color="000000" w:sz="4" w:space="0"/>
              <w:right w:val="single" w:color="000000" w:sz="4" w:space="0"/>
            </w:tcBorders>
          </w:tcPr>
          <w:p w14:paraId="7B9D3F2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推进新型工业化，加快建设制造强国、质量强国、</w:t>
            </w:r>
            <w:r>
              <w:rPr>
                <w:rFonts w:hint="eastAsia" w:ascii="Times New Roman" w:hAnsi="Times New Roman" w:eastAsia="仿宋_GB2312"/>
                <w:kern w:val="0"/>
                <w:sz w:val="28"/>
                <w:szCs w:val="28"/>
                <w:lang w:bidi="ar"/>
              </w:rPr>
              <w:t>航天强国、</w:t>
            </w:r>
            <w:r>
              <w:rPr>
                <w:rFonts w:ascii="Times New Roman" w:hAnsi="Times New Roman" w:eastAsia="仿宋_GB2312"/>
                <w:kern w:val="0"/>
                <w:sz w:val="28"/>
                <w:szCs w:val="28"/>
                <w:lang w:bidi="ar"/>
              </w:rPr>
              <w:t>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96795E2">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提升传统消费，加快推动汽车等消费品由购买管理向使用管理转变</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846" w:type="dxa"/>
            <w:vMerge w:val="restart"/>
            <w:tcBorders>
              <w:top w:val="single" w:color="000000" w:sz="4" w:space="0"/>
              <w:left w:val="single" w:color="000000" w:sz="4" w:space="0"/>
              <w:bottom w:val="single" w:color="000000" w:sz="4" w:space="0"/>
              <w:right w:val="single" w:color="000000" w:sz="4" w:space="0"/>
            </w:tcBorders>
          </w:tcPr>
          <w:p w14:paraId="290EFEB1">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7906711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汽车机电维修、汽车维修接待等岗位</w:t>
            </w:r>
            <w:r>
              <w:rPr>
                <w:rFonts w:hint="eastAsia" w:ascii="Times New Roman" w:hAnsi="Times New Roman" w:eastAsia="仿宋_GB2312"/>
                <w:kern w:val="0"/>
                <w:sz w:val="28"/>
                <w:szCs w:val="28"/>
                <w:lang w:bidi="ar"/>
              </w:rPr>
              <w:t>。</w:t>
            </w:r>
          </w:p>
          <w:p w14:paraId="1874FE84">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23F669F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1.汽车服务接待。</w:t>
            </w:r>
          </w:p>
          <w:p w14:paraId="3BCB8C5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2.汽车维护与保养。</w:t>
            </w:r>
          </w:p>
          <w:p w14:paraId="352D7E7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3.汽车发动机机械系统检修。</w:t>
            </w:r>
          </w:p>
          <w:p w14:paraId="7BDFC2B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4.汽车底盘系统检修。</w:t>
            </w:r>
          </w:p>
          <w:p w14:paraId="250C60D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5.汽车简单故障诊断与排除。</w:t>
            </w:r>
          </w:p>
          <w:p w14:paraId="199D16CB">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6.汽车常用工量具和检测仪器使用。</w:t>
            </w:r>
          </w:p>
        </w:tc>
      </w:tr>
      <w:tr w14:paraId="0580164B">
        <w:tblPrEx>
          <w:tblCellMar>
            <w:top w:w="0" w:type="dxa"/>
            <w:left w:w="108" w:type="dxa"/>
            <w:bottom w:w="0" w:type="dxa"/>
            <w:right w:w="108" w:type="dxa"/>
          </w:tblCellMar>
        </w:tblPrEx>
        <w:trPr>
          <w:trHeight w:val="1425" w:hRule="atLeast"/>
          <w:jc w:val="center"/>
        </w:trPr>
        <w:tc>
          <w:tcPr>
            <w:tcW w:w="979" w:type="dxa"/>
            <w:vMerge w:val="continue"/>
            <w:tcBorders>
              <w:top w:val="single" w:color="000000" w:sz="4" w:space="0"/>
              <w:left w:val="single" w:color="000000" w:sz="4" w:space="0"/>
              <w:bottom w:val="single" w:color="000000" w:sz="4" w:space="0"/>
              <w:right w:val="single" w:color="000000" w:sz="4" w:space="0"/>
            </w:tcBorders>
            <w:vAlign w:val="center"/>
          </w:tcPr>
          <w:p w14:paraId="1D573936">
            <w:pPr>
              <w:widowControl/>
              <w:spacing w:line="400" w:lineRule="exact"/>
              <w:jc w:val="center"/>
              <w:rPr>
                <w:rFonts w:ascii="Times New Roman" w:hAnsi="Times New Roman" w:eastAsia="仿宋_GB2312"/>
                <w:sz w:val="28"/>
                <w:szCs w:val="28"/>
              </w:rPr>
            </w:pPr>
          </w:p>
        </w:tc>
        <w:tc>
          <w:tcPr>
            <w:tcW w:w="942" w:type="dxa"/>
            <w:vMerge w:val="continue"/>
            <w:tcBorders>
              <w:top w:val="single" w:color="000000" w:sz="4" w:space="0"/>
              <w:left w:val="single" w:color="000000" w:sz="4" w:space="0"/>
              <w:bottom w:val="single" w:color="000000" w:sz="4" w:space="0"/>
              <w:right w:val="single" w:color="000000" w:sz="4" w:space="0"/>
            </w:tcBorders>
            <w:vAlign w:val="center"/>
          </w:tcPr>
          <w:p w14:paraId="79871B18">
            <w:pPr>
              <w:widowControl/>
              <w:spacing w:line="400" w:lineRule="exact"/>
              <w:jc w:val="center"/>
              <w:rPr>
                <w:rFonts w:ascii="Times New Roman" w:hAnsi="Times New Roman" w:eastAsia="仿宋_GB2312"/>
                <w:sz w:val="28"/>
                <w:szCs w:val="28"/>
              </w:rPr>
            </w:pPr>
          </w:p>
        </w:tc>
        <w:tc>
          <w:tcPr>
            <w:tcW w:w="1074" w:type="dxa"/>
            <w:tcBorders>
              <w:top w:val="single" w:color="000000" w:sz="4" w:space="0"/>
              <w:left w:val="single" w:color="000000" w:sz="4" w:space="0"/>
              <w:bottom w:val="single" w:color="000000" w:sz="4" w:space="0"/>
              <w:right w:val="single" w:color="000000" w:sz="4" w:space="0"/>
            </w:tcBorders>
            <w:vAlign w:val="center"/>
          </w:tcPr>
          <w:p w14:paraId="551462C4">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1985" w:type="dxa"/>
            <w:tcBorders>
              <w:top w:val="single" w:color="000000" w:sz="4" w:space="0"/>
              <w:left w:val="single" w:color="000000" w:sz="4" w:space="0"/>
              <w:bottom w:val="single" w:color="000000" w:sz="4" w:space="0"/>
              <w:right w:val="single" w:color="000000" w:sz="4" w:space="0"/>
            </w:tcBorders>
            <w:vAlign w:val="center"/>
          </w:tcPr>
          <w:p w14:paraId="48A3F456">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汽车制造与检测、新能源汽车制造与检测、汽车电子技术应用</w:t>
            </w:r>
          </w:p>
        </w:tc>
        <w:tc>
          <w:tcPr>
            <w:tcW w:w="3317" w:type="dxa"/>
            <w:vMerge w:val="continue"/>
            <w:tcBorders>
              <w:top w:val="single" w:color="000000" w:sz="4" w:space="0"/>
              <w:left w:val="single" w:color="000000" w:sz="4" w:space="0"/>
              <w:bottom w:val="single" w:color="000000" w:sz="4" w:space="0"/>
              <w:right w:val="single" w:color="000000" w:sz="4" w:space="0"/>
            </w:tcBorders>
            <w:vAlign w:val="center"/>
          </w:tcPr>
          <w:p w14:paraId="4A76F244">
            <w:pPr>
              <w:widowControl/>
              <w:spacing w:line="400" w:lineRule="exact"/>
              <w:rPr>
                <w:rFonts w:ascii="Times New Roman" w:hAnsi="Times New Roman" w:eastAsia="仿宋_GB2312"/>
                <w:sz w:val="28"/>
                <w:szCs w:val="28"/>
              </w:rPr>
            </w:pPr>
          </w:p>
        </w:tc>
        <w:tc>
          <w:tcPr>
            <w:tcW w:w="3000" w:type="dxa"/>
            <w:vMerge w:val="continue"/>
            <w:tcBorders>
              <w:top w:val="single" w:color="000000" w:sz="4" w:space="0"/>
              <w:left w:val="single" w:color="000000" w:sz="4" w:space="0"/>
              <w:bottom w:val="single" w:color="000000" w:sz="4" w:space="0"/>
              <w:right w:val="single" w:color="000000" w:sz="4" w:space="0"/>
            </w:tcBorders>
            <w:vAlign w:val="center"/>
          </w:tcPr>
          <w:p w14:paraId="1578CD5B">
            <w:pPr>
              <w:widowControl/>
              <w:spacing w:line="400" w:lineRule="exact"/>
              <w:ind w:firstLine="560" w:firstLineChars="200"/>
              <w:rPr>
                <w:rFonts w:ascii="Times New Roman" w:hAnsi="Times New Roman" w:eastAsia="仿宋_GB2312"/>
                <w:sz w:val="28"/>
                <w:szCs w:val="28"/>
              </w:rPr>
            </w:pPr>
          </w:p>
        </w:tc>
        <w:tc>
          <w:tcPr>
            <w:tcW w:w="2846" w:type="dxa"/>
            <w:vMerge w:val="continue"/>
            <w:tcBorders>
              <w:top w:val="single" w:color="000000" w:sz="4" w:space="0"/>
              <w:left w:val="single" w:color="000000" w:sz="4" w:space="0"/>
              <w:bottom w:val="single" w:color="000000" w:sz="4" w:space="0"/>
              <w:right w:val="single" w:color="000000" w:sz="4" w:space="0"/>
            </w:tcBorders>
            <w:vAlign w:val="center"/>
          </w:tcPr>
          <w:p w14:paraId="29BF15DA">
            <w:pPr>
              <w:widowControl/>
              <w:spacing w:line="400" w:lineRule="exact"/>
              <w:ind w:firstLine="560" w:firstLineChars="200"/>
              <w:rPr>
                <w:rFonts w:ascii="Times New Roman" w:hAnsi="Times New Roman" w:eastAsia="仿宋_GB2312"/>
                <w:sz w:val="28"/>
                <w:szCs w:val="28"/>
              </w:rPr>
            </w:pPr>
          </w:p>
        </w:tc>
      </w:tr>
    </w:tbl>
    <w:p w14:paraId="23397E47">
      <w:pPr>
        <w:rPr>
          <w:rFonts w:hint="eastAsia"/>
          <w:lang w:eastAsia="zh-CN"/>
        </w:rPr>
      </w:pPr>
      <w:r>
        <w:rPr>
          <w:rFonts w:hint="eastAsia"/>
          <w:lang w:eastAsia="zh-CN"/>
        </w:rPr>
        <w:br w:type="page"/>
      </w:r>
    </w:p>
    <w:tbl>
      <w:tblPr>
        <w:tblStyle w:val="11"/>
        <w:tblW w:w="4565" w:type="pct"/>
        <w:jc w:val="center"/>
        <w:tblLayout w:type="autofit"/>
        <w:tblCellMar>
          <w:top w:w="0" w:type="dxa"/>
          <w:left w:w="108" w:type="dxa"/>
          <w:bottom w:w="0" w:type="dxa"/>
          <w:right w:w="108" w:type="dxa"/>
        </w:tblCellMar>
      </w:tblPr>
      <w:tblGrid>
        <w:gridCol w:w="979"/>
        <w:gridCol w:w="1060"/>
        <w:gridCol w:w="1085"/>
        <w:gridCol w:w="1844"/>
        <w:gridCol w:w="3544"/>
        <w:gridCol w:w="2452"/>
        <w:gridCol w:w="3292"/>
      </w:tblGrid>
      <w:tr w14:paraId="6FBD3BCC">
        <w:tblPrEx>
          <w:tblCellMar>
            <w:top w:w="0" w:type="dxa"/>
            <w:left w:w="108" w:type="dxa"/>
            <w:bottom w:w="0" w:type="dxa"/>
            <w:right w:w="108" w:type="dxa"/>
          </w:tblCellMar>
        </w:tblPrEx>
        <w:trPr>
          <w:trHeight w:val="564" w:hRule="atLeast"/>
          <w:tblHeader/>
          <w:jc w:val="center"/>
        </w:trPr>
        <w:tc>
          <w:tcPr>
            <w:tcW w:w="979" w:type="dxa"/>
            <w:vMerge w:val="restart"/>
            <w:tcBorders>
              <w:top w:val="single" w:color="000000" w:sz="4" w:space="0"/>
              <w:left w:val="single" w:color="000000" w:sz="4" w:space="0"/>
              <w:right w:val="single" w:color="000000" w:sz="4" w:space="0"/>
            </w:tcBorders>
            <w:vAlign w:val="center"/>
          </w:tcPr>
          <w:p w14:paraId="11C13F11">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1060" w:type="dxa"/>
            <w:vMerge w:val="restart"/>
            <w:tcBorders>
              <w:top w:val="single" w:color="000000" w:sz="4" w:space="0"/>
              <w:left w:val="single" w:color="000000" w:sz="4" w:space="0"/>
              <w:right w:val="single" w:color="000000" w:sz="4" w:space="0"/>
            </w:tcBorders>
            <w:vAlign w:val="center"/>
          </w:tcPr>
          <w:p w14:paraId="770CA021">
            <w:pPr>
              <w:spacing w:line="400" w:lineRule="exact"/>
              <w:jc w:val="center"/>
              <w:rPr>
                <w:rFonts w:ascii="Times New Roman" w:hAnsi="Times New Roman" w:eastAsia="黑体"/>
                <w:sz w:val="28"/>
                <w:szCs w:val="28"/>
              </w:rPr>
            </w:pPr>
            <w:r>
              <w:rPr>
                <w:rFonts w:ascii="Times New Roman" w:hAnsi="Times New Roman" w:eastAsia="黑体"/>
                <w:sz w:val="28"/>
                <w:szCs w:val="28"/>
              </w:rPr>
              <w:t>设赛</w:t>
            </w:r>
          </w:p>
          <w:p w14:paraId="449AEAE6">
            <w:pPr>
              <w:spacing w:line="400" w:lineRule="exact"/>
              <w:jc w:val="center"/>
              <w:rPr>
                <w:rFonts w:ascii="Times New Roman" w:hAnsi="Times New Roman" w:eastAsia="黑体"/>
                <w:sz w:val="28"/>
                <w:szCs w:val="28"/>
              </w:rPr>
            </w:pPr>
            <w:r>
              <w:rPr>
                <w:rFonts w:ascii="Times New Roman" w:hAnsi="Times New Roman" w:eastAsia="黑体"/>
                <w:sz w:val="28"/>
                <w:szCs w:val="28"/>
              </w:rPr>
              <w:t>方向</w:t>
            </w:r>
          </w:p>
        </w:tc>
        <w:tc>
          <w:tcPr>
            <w:tcW w:w="1085" w:type="dxa"/>
            <w:vMerge w:val="restart"/>
            <w:tcBorders>
              <w:top w:val="single" w:color="000000" w:sz="4" w:space="0"/>
              <w:left w:val="single" w:color="000000" w:sz="4" w:space="0"/>
              <w:right w:val="single" w:color="000000" w:sz="4" w:space="0"/>
            </w:tcBorders>
            <w:vAlign w:val="center"/>
          </w:tcPr>
          <w:p w14:paraId="62EF245F">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844" w:type="dxa"/>
            <w:vMerge w:val="restart"/>
            <w:tcBorders>
              <w:top w:val="single" w:color="000000" w:sz="4" w:space="0"/>
              <w:left w:val="single" w:color="000000" w:sz="4" w:space="0"/>
              <w:right w:val="single" w:color="000000" w:sz="4" w:space="0"/>
            </w:tcBorders>
            <w:vAlign w:val="center"/>
          </w:tcPr>
          <w:p w14:paraId="31774148">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182146F4">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9288" w:type="dxa"/>
            <w:gridSpan w:val="3"/>
            <w:tcBorders>
              <w:top w:val="single" w:color="000000" w:sz="4" w:space="0"/>
              <w:left w:val="single" w:color="000000" w:sz="4" w:space="0"/>
              <w:bottom w:val="single" w:color="000000" w:sz="4" w:space="0"/>
              <w:right w:val="single" w:color="000000" w:sz="4" w:space="0"/>
            </w:tcBorders>
            <w:vAlign w:val="center"/>
          </w:tcPr>
          <w:p w14:paraId="3ED3765A">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14:paraId="5E52571B">
        <w:tblPrEx>
          <w:tblCellMar>
            <w:top w:w="0" w:type="dxa"/>
            <w:left w:w="108" w:type="dxa"/>
            <w:bottom w:w="0" w:type="dxa"/>
            <w:right w:w="108" w:type="dxa"/>
          </w:tblCellMar>
        </w:tblPrEx>
        <w:trPr>
          <w:trHeight w:val="732" w:hRule="atLeast"/>
          <w:tblHeader/>
          <w:jc w:val="center"/>
        </w:trPr>
        <w:tc>
          <w:tcPr>
            <w:tcW w:w="979" w:type="dxa"/>
            <w:vMerge w:val="continue"/>
            <w:tcBorders>
              <w:left w:val="single" w:color="000000" w:sz="4" w:space="0"/>
              <w:bottom w:val="single" w:color="000000" w:sz="4" w:space="0"/>
              <w:right w:val="single" w:color="000000" w:sz="4" w:space="0"/>
            </w:tcBorders>
            <w:vAlign w:val="center"/>
          </w:tcPr>
          <w:p w14:paraId="255FC758">
            <w:pPr>
              <w:spacing w:line="400" w:lineRule="exact"/>
              <w:jc w:val="center"/>
              <w:rPr>
                <w:rFonts w:ascii="Times New Roman" w:hAnsi="Times New Roman" w:eastAsia="黑体"/>
                <w:sz w:val="28"/>
                <w:szCs w:val="28"/>
              </w:rPr>
            </w:pPr>
          </w:p>
        </w:tc>
        <w:tc>
          <w:tcPr>
            <w:tcW w:w="1060" w:type="dxa"/>
            <w:vMerge w:val="continue"/>
            <w:tcBorders>
              <w:left w:val="single" w:color="000000" w:sz="4" w:space="0"/>
              <w:bottom w:val="single" w:color="000000" w:sz="4" w:space="0"/>
              <w:right w:val="single" w:color="000000" w:sz="4" w:space="0"/>
            </w:tcBorders>
            <w:vAlign w:val="center"/>
          </w:tcPr>
          <w:p w14:paraId="71E6DBF9">
            <w:pPr>
              <w:widowControl/>
              <w:snapToGrid w:val="0"/>
              <w:spacing w:line="400" w:lineRule="exact"/>
              <w:jc w:val="center"/>
              <w:textAlignment w:val="center"/>
              <w:rPr>
                <w:rFonts w:ascii="Times New Roman" w:hAnsi="Times New Roman" w:eastAsia="黑体"/>
                <w:sz w:val="28"/>
                <w:szCs w:val="28"/>
              </w:rPr>
            </w:pPr>
          </w:p>
        </w:tc>
        <w:tc>
          <w:tcPr>
            <w:tcW w:w="1085" w:type="dxa"/>
            <w:vMerge w:val="continue"/>
            <w:tcBorders>
              <w:left w:val="single" w:color="000000" w:sz="4" w:space="0"/>
              <w:bottom w:val="single" w:color="000000" w:sz="4" w:space="0"/>
              <w:right w:val="single" w:color="000000" w:sz="4" w:space="0"/>
            </w:tcBorders>
            <w:vAlign w:val="center"/>
          </w:tcPr>
          <w:p w14:paraId="43C7CD86">
            <w:pPr>
              <w:widowControl/>
              <w:snapToGrid w:val="0"/>
              <w:spacing w:line="400" w:lineRule="exact"/>
              <w:jc w:val="center"/>
              <w:textAlignment w:val="center"/>
              <w:rPr>
                <w:rFonts w:ascii="Times New Roman" w:hAnsi="Times New Roman" w:eastAsia="黑体"/>
                <w:sz w:val="28"/>
                <w:szCs w:val="28"/>
              </w:rPr>
            </w:pPr>
          </w:p>
        </w:tc>
        <w:tc>
          <w:tcPr>
            <w:tcW w:w="1844" w:type="dxa"/>
            <w:vMerge w:val="continue"/>
            <w:tcBorders>
              <w:left w:val="single" w:color="000000" w:sz="4" w:space="0"/>
              <w:bottom w:val="single" w:color="000000" w:sz="4" w:space="0"/>
              <w:right w:val="single" w:color="000000" w:sz="4" w:space="0"/>
            </w:tcBorders>
            <w:vAlign w:val="center"/>
          </w:tcPr>
          <w:p w14:paraId="16D954D0">
            <w:pPr>
              <w:widowControl/>
              <w:snapToGrid w:val="0"/>
              <w:spacing w:line="400" w:lineRule="exact"/>
              <w:jc w:val="center"/>
              <w:textAlignment w:val="center"/>
              <w:rPr>
                <w:rFonts w:ascii="Times New Roman" w:hAnsi="Times New Roman" w:eastAsia="黑体"/>
                <w:sz w:val="28"/>
                <w:szCs w:val="28"/>
              </w:rPr>
            </w:pPr>
          </w:p>
        </w:tc>
        <w:tc>
          <w:tcPr>
            <w:tcW w:w="3544" w:type="dxa"/>
            <w:tcBorders>
              <w:top w:val="single" w:color="000000" w:sz="4" w:space="0"/>
              <w:left w:val="single" w:color="000000" w:sz="4" w:space="0"/>
              <w:bottom w:val="single" w:color="000000" w:sz="4" w:space="0"/>
              <w:right w:val="single" w:color="000000" w:sz="4" w:space="0"/>
            </w:tcBorders>
            <w:vAlign w:val="center"/>
          </w:tcPr>
          <w:p w14:paraId="03D1B2E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452" w:type="dxa"/>
            <w:tcBorders>
              <w:top w:val="single" w:color="000000" w:sz="4" w:space="0"/>
              <w:left w:val="single" w:color="000000" w:sz="4" w:space="0"/>
              <w:bottom w:val="single" w:color="000000" w:sz="4" w:space="0"/>
              <w:right w:val="single" w:color="000000" w:sz="4" w:space="0"/>
            </w:tcBorders>
            <w:vAlign w:val="center"/>
          </w:tcPr>
          <w:p w14:paraId="73C68FEF">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3292" w:type="dxa"/>
            <w:tcBorders>
              <w:top w:val="single" w:color="000000" w:sz="4" w:space="0"/>
              <w:left w:val="single" w:color="000000" w:sz="4" w:space="0"/>
              <w:bottom w:val="single" w:color="000000" w:sz="4" w:space="0"/>
              <w:right w:val="single" w:color="000000" w:sz="4" w:space="0"/>
            </w:tcBorders>
            <w:vAlign w:val="center"/>
          </w:tcPr>
          <w:p w14:paraId="7E9C3DC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14:paraId="107EE9E1">
        <w:tblPrEx>
          <w:tblCellMar>
            <w:top w:w="0" w:type="dxa"/>
            <w:left w:w="108" w:type="dxa"/>
            <w:bottom w:w="0" w:type="dxa"/>
            <w:right w:w="108" w:type="dxa"/>
          </w:tblCellMar>
        </w:tblPrEx>
        <w:trPr>
          <w:trHeight w:val="3600" w:hRule="atLeast"/>
          <w:jc w:val="center"/>
        </w:trPr>
        <w:tc>
          <w:tcPr>
            <w:tcW w:w="979" w:type="dxa"/>
            <w:vMerge w:val="restart"/>
            <w:tcBorders>
              <w:top w:val="single" w:color="000000" w:sz="4" w:space="0"/>
              <w:left w:val="single" w:color="000000" w:sz="4" w:space="0"/>
              <w:bottom w:val="single" w:color="000000" w:sz="4" w:space="0"/>
              <w:right w:val="single" w:color="000000" w:sz="4" w:space="0"/>
            </w:tcBorders>
            <w:vAlign w:val="center"/>
          </w:tcPr>
          <w:p w14:paraId="00D35F70">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ZZ014</w:t>
            </w:r>
          </w:p>
        </w:tc>
        <w:tc>
          <w:tcPr>
            <w:tcW w:w="1060" w:type="dxa"/>
            <w:vMerge w:val="restart"/>
            <w:tcBorders>
              <w:top w:val="single" w:color="000000" w:sz="4" w:space="0"/>
              <w:left w:val="single" w:color="000000" w:sz="4" w:space="0"/>
              <w:bottom w:val="single" w:color="000000" w:sz="4" w:space="0"/>
              <w:right w:val="single" w:color="000000" w:sz="4" w:space="0"/>
            </w:tcBorders>
            <w:vAlign w:val="center"/>
          </w:tcPr>
          <w:p w14:paraId="25042E91">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城市轨道交通运营与维护</w:t>
            </w:r>
          </w:p>
        </w:tc>
        <w:tc>
          <w:tcPr>
            <w:tcW w:w="1085" w:type="dxa"/>
            <w:tcBorders>
              <w:top w:val="single" w:color="000000" w:sz="4" w:space="0"/>
              <w:left w:val="single" w:color="000000" w:sz="4" w:space="0"/>
              <w:bottom w:val="single" w:color="000000" w:sz="4" w:space="0"/>
              <w:right w:val="single" w:color="000000" w:sz="4" w:space="0"/>
            </w:tcBorders>
            <w:vAlign w:val="center"/>
          </w:tcPr>
          <w:p w14:paraId="04EE4959">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城市轨道交通类</w:t>
            </w:r>
          </w:p>
        </w:tc>
        <w:tc>
          <w:tcPr>
            <w:tcW w:w="1844" w:type="dxa"/>
            <w:tcBorders>
              <w:top w:val="single" w:color="000000" w:sz="4" w:space="0"/>
              <w:left w:val="single" w:color="000000" w:sz="4" w:space="0"/>
              <w:bottom w:val="single" w:color="000000" w:sz="4" w:space="0"/>
              <w:right w:val="single" w:color="000000" w:sz="4" w:space="0"/>
            </w:tcBorders>
            <w:vAlign w:val="center"/>
          </w:tcPr>
          <w:p w14:paraId="2CF42001">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城市轨道交通信号维护、城市轨道交通运营服务</w:t>
            </w:r>
          </w:p>
        </w:tc>
        <w:tc>
          <w:tcPr>
            <w:tcW w:w="3544" w:type="dxa"/>
            <w:vMerge w:val="restart"/>
            <w:tcBorders>
              <w:top w:val="single" w:color="000000" w:sz="4" w:space="0"/>
              <w:left w:val="single" w:color="000000" w:sz="4" w:space="0"/>
              <w:bottom w:val="single" w:color="000000" w:sz="4" w:space="0"/>
              <w:right w:val="single" w:color="000000" w:sz="4" w:space="0"/>
            </w:tcBorders>
          </w:tcPr>
          <w:p w14:paraId="70C3748D">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53C1899B">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城市轨道交通信号设备、信号系统、车站客运服务、设备操作、应急处理等知识，轨道交通接发列车作业与非正常情况下行车组织、客运组织与服务、突发事件应急处理、城市轨道交通信号设备的测试与检修、信号系统的维护与故障处理等技能，安全生产、操作规范、团队协作、环保意识等素养。</w:t>
            </w:r>
          </w:p>
          <w:p w14:paraId="3A472BD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60B6C97A">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接发列车作业。</w:t>
            </w:r>
          </w:p>
          <w:p w14:paraId="1FEB39AE">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突发事件应急处置。</w:t>
            </w:r>
          </w:p>
          <w:p w14:paraId="48F5103F">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信号系统维护与检修。</w:t>
            </w:r>
          </w:p>
          <w:p w14:paraId="16C53531">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信号设备故障分析与检修。</w:t>
            </w:r>
          </w:p>
        </w:tc>
        <w:tc>
          <w:tcPr>
            <w:tcW w:w="2452" w:type="dxa"/>
            <w:vMerge w:val="restart"/>
            <w:tcBorders>
              <w:top w:val="single" w:color="000000" w:sz="4" w:space="0"/>
              <w:left w:val="single" w:color="000000" w:sz="4" w:space="0"/>
              <w:bottom w:val="single" w:color="000000" w:sz="4" w:space="0"/>
              <w:right w:val="single" w:color="000000" w:sz="4" w:space="0"/>
            </w:tcBorders>
          </w:tcPr>
          <w:p w14:paraId="3527FC6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坚持把发展经济的着力点放在实体经济上，推进新型工业化，加快建设制造强国、质量强国、航天强国、交通强国、网络强国、数字中国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4B47728">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推进城市群都市圈交通一体化，加快城际铁路、市域（郊）铁路建设，构建高速公路环线系统，有序推进城市轨道交通发展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292" w:type="dxa"/>
            <w:vMerge w:val="restart"/>
            <w:tcBorders>
              <w:top w:val="single" w:color="000000" w:sz="4" w:space="0"/>
              <w:left w:val="single" w:color="000000" w:sz="4" w:space="0"/>
              <w:bottom w:val="single" w:color="000000" w:sz="4" w:space="0"/>
              <w:right w:val="single" w:color="000000" w:sz="4" w:space="0"/>
            </w:tcBorders>
          </w:tcPr>
          <w:p w14:paraId="783F9158">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212DA11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轨道交通行车组织、轨道交通车站客运服务、轨道交通信号设备维护、轨道交通信号系统维护等岗位。</w:t>
            </w:r>
          </w:p>
          <w:p w14:paraId="5B01CA0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12BB3CF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1.办理接发列车作业。</w:t>
            </w:r>
          </w:p>
          <w:p w14:paraId="25B740C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2.非正常情况下行车组织。</w:t>
            </w:r>
          </w:p>
          <w:p w14:paraId="78F4234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3.列车（车站）突发事件应急处理。</w:t>
            </w:r>
          </w:p>
          <w:p w14:paraId="1C4F511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4.列车（车站）乘客事务处理。</w:t>
            </w:r>
          </w:p>
          <w:p w14:paraId="1A9D8FA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5.列控等信号系统检测与故障排查。</w:t>
            </w:r>
          </w:p>
          <w:p w14:paraId="1A5EFC4C">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6.联锁等信号设备维护与检修。</w:t>
            </w:r>
          </w:p>
        </w:tc>
      </w:tr>
      <w:tr w14:paraId="480EA0AE">
        <w:tblPrEx>
          <w:tblCellMar>
            <w:top w:w="0" w:type="dxa"/>
            <w:left w:w="108" w:type="dxa"/>
            <w:bottom w:w="0" w:type="dxa"/>
            <w:right w:w="108" w:type="dxa"/>
          </w:tblCellMar>
        </w:tblPrEx>
        <w:trPr>
          <w:trHeight w:val="1757" w:hRule="atLeast"/>
          <w:jc w:val="center"/>
        </w:trPr>
        <w:tc>
          <w:tcPr>
            <w:tcW w:w="979" w:type="dxa"/>
            <w:vMerge w:val="continue"/>
            <w:tcBorders>
              <w:top w:val="single" w:color="000000" w:sz="4" w:space="0"/>
              <w:left w:val="single" w:color="000000" w:sz="4" w:space="0"/>
              <w:bottom w:val="single" w:color="000000" w:sz="4" w:space="0"/>
              <w:right w:val="single" w:color="000000" w:sz="4" w:space="0"/>
            </w:tcBorders>
            <w:vAlign w:val="center"/>
          </w:tcPr>
          <w:p w14:paraId="56D35DFE">
            <w:pPr>
              <w:widowControl/>
              <w:spacing w:line="400" w:lineRule="exact"/>
              <w:jc w:val="center"/>
              <w:rPr>
                <w:rFonts w:ascii="Times New Roman" w:hAnsi="Times New Roman" w:eastAsia="仿宋_GB2312"/>
                <w:sz w:val="28"/>
                <w:szCs w:val="28"/>
              </w:rPr>
            </w:pPr>
          </w:p>
        </w:tc>
        <w:tc>
          <w:tcPr>
            <w:tcW w:w="1060" w:type="dxa"/>
            <w:vMerge w:val="continue"/>
            <w:tcBorders>
              <w:top w:val="single" w:color="000000" w:sz="4" w:space="0"/>
              <w:left w:val="single" w:color="000000" w:sz="4" w:space="0"/>
              <w:bottom w:val="single" w:color="000000" w:sz="4" w:space="0"/>
              <w:right w:val="single" w:color="000000" w:sz="4" w:space="0"/>
            </w:tcBorders>
            <w:vAlign w:val="center"/>
          </w:tcPr>
          <w:p w14:paraId="553E0044">
            <w:pPr>
              <w:widowControl/>
              <w:spacing w:line="400" w:lineRule="exact"/>
              <w:jc w:val="center"/>
              <w:rPr>
                <w:rFonts w:ascii="Times New Roman" w:hAnsi="Times New Roman" w:eastAsia="仿宋_GB2312"/>
                <w:sz w:val="28"/>
                <w:szCs w:val="28"/>
              </w:rPr>
            </w:pPr>
          </w:p>
        </w:tc>
        <w:tc>
          <w:tcPr>
            <w:tcW w:w="1085" w:type="dxa"/>
            <w:tcBorders>
              <w:top w:val="single" w:color="000000" w:sz="4" w:space="0"/>
              <w:left w:val="single" w:color="000000" w:sz="4" w:space="0"/>
              <w:bottom w:val="single" w:color="000000" w:sz="4" w:space="0"/>
              <w:right w:val="single" w:color="000000" w:sz="4" w:space="0"/>
            </w:tcBorders>
            <w:vAlign w:val="center"/>
          </w:tcPr>
          <w:p w14:paraId="5346365E">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铁道运输类</w:t>
            </w:r>
          </w:p>
        </w:tc>
        <w:tc>
          <w:tcPr>
            <w:tcW w:w="1844" w:type="dxa"/>
            <w:tcBorders>
              <w:top w:val="single" w:color="000000" w:sz="4" w:space="0"/>
              <w:left w:val="single" w:color="000000" w:sz="4" w:space="0"/>
              <w:bottom w:val="single" w:color="000000" w:sz="4" w:space="0"/>
              <w:right w:val="single" w:color="000000" w:sz="4" w:space="0"/>
            </w:tcBorders>
            <w:vAlign w:val="center"/>
          </w:tcPr>
          <w:p w14:paraId="76907FC3">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铁道信号施工与维护、铁道运输服务、高速铁路乘务</w:t>
            </w:r>
          </w:p>
        </w:tc>
        <w:tc>
          <w:tcPr>
            <w:tcW w:w="3544" w:type="dxa"/>
            <w:vMerge w:val="continue"/>
            <w:tcBorders>
              <w:top w:val="single" w:color="000000" w:sz="4" w:space="0"/>
              <w:left w:val="single" w:color="000000" w:sz="4" w:space="0"/>
              <w:bottom w:val="single" w:color="000000" w:sz="4" w:space="0"/>
              <w:right w:val="single" w:color="000000" w:sz="4" w:space="0"/>
            </w:tcBorders>
            <w:vAlign w:val="center"/>
          </w:tcPr>
          <w:p w14:paraId="090D11FD">
            <w:pPr>
              <w:widowControl/>
              <w:spacing w:line="400" w:lineRule="exact"/>
              <w:rPr>
                <w:rFonts w:ascii="Times New Roman" w:hAnsi="Times New Roman" w:eastAsia="仿宋_GB2312"/>
                <w:b/>
                <w:bCs/>
                <w:sz w:val="28"/>
                <w:szCs w:val="28"/>
              </w:rPr>
            </w:pPr>
          </w:p>
        </w:tc>
        <w:tc>
          <w:tcPr>
            <w:tcW w:w="2452" w:type="dxa"/>
            <w:vMerge w:val="continue"/>
            <w:tcBorders>
              <w:top w:val="single" w:color="000000" w:sz="4" w:space="0"/>
              <w:left w:val="single" w:color="000000" w:sz="4" w:space="0"/>
              <w:bottom w:val="single" w:color="000000" w:sz="4" w:space="0"/>
              <w:right w:val="single" w:color="000000" w:sz="4" w:space="0"/>
            </w:tcBorders>
            <w:vAlign w:val="center"/>
          </w:tcPr>
          <w:p w14:paraId="75F3F7BC">
            <w:pPr>
              <w:widowControl/>
              <w:spacing w:line="400" w:lineRule="exact"/>
              <w:rPr>
                <w:rFonts w:ascii="Times New Roman" w:hAnsi="Times New Roman" w:eastAsia="仿宋_GB2312"/>
                <w:sz w:val="28"/>
                <w:szCs w:val="28"/>
              </w:rPr>
            </w:pPr>
          </w:p>
        </w:tc>
        <w:tc>
          <w:tcPr>
            <w:tcW w:w="3292" w:type="dxa"/>
            <w:vMerge w:val="continue"/>
            <w:tcBorders>
              <w:top w:val="single" w:color="000000" w:sz="4" w:space="0"/>
              <w:left w:val="single" w:color="000000" w:sz="4" w:space="0"/>
              <w:bottom w:val="single" w:color="000000" w:sz="4" w:space="0"/>
              <w:right w:val="single" w:color="000000" w:sz="4" w:space="0"/>
            </w:tcBorders>
            <w:vAlign w:val="center"/>
          </w:tcPr>
          <w:p w14:paraId="07A5AD0C">
            <w:pPr>
              <w:widowControl/>
              <w:spacing w:line="400" w:lineRule="exact"/>
              <w:rPr>
                <w:rFonts w:ascii="Times New Roman" w:hAnsi="Times New Roman" w:eastAsia="仿宋_GB2312"/>
                <w:b/>
                <w:bCs/>
                <w:sz w:val="28"/>
                <w:szCs w:val="28"/>
              </w:rPr>
            </w:pPr>
          </w:p>
        </w:tc>
      </w:tr>
    </w:tbl>
    <w:p w14:paraId="5EE05C0C">
      <w:pPr>
        <w:rPr>
          <w:rFonts w:hint="eastAsia"/>
          <w:lang w:eastAsia="zh-CN"/>
        </w:rPr>
      </w:pPr>
      <w:r>
        <w:rPr>
          <w:rFonts w:hint="eastAsia"/>
          <w:lang w:eastAsia="zh-CN"/>
        </w:rPr>
        <w:br w:type="page"/>
      </w:r>
    </w:p>
    <w:tbl>
      <w:tblPr>
        <w:tblStyle w:val="11"/>
        <w:tblW w:w="14350" w:type="dxa"/>
        <w:jc w:val="center"/>
        <w:tblLayout w:type="fixed"/>
        <w:tblCellMar>
          <w:top w:w="0" w:type="dxa"/>
          <w:left w:w="108" w:type="dxa"/>
          <w:bottom w:w="0" w:type="dxa"/>
          <w:right w:w="108" w:type="dxa"/>
        </w:tblCellMar>
      </w:tblPr>
      <w:tblGrid>
        <w:gridCol w:w="1112"/>
        <w:gridCol w:w="886"/>
        <w:gridCol w:w="1134"/>
        <w:gridCol w:w="1282"/>
        <w:gridCol w:w="3599"/>
        <w:gridCol w:w="2935"/>
        <w:gridCol w:w="3402"/>
      </w:tblGrid>
      <w:tr w14:paraId="65FAE3AC">
        <w:tblPrEx>
          <w:tblCellMar>
            <w:top w:w="0" w:type="dxa"/>
            <w:left w:w="108" w:type="dxa"/>
            <w:bottom w:w="0" w:type="dxa"/>
            <w:right w:w="108" w:type="dxa"/>
          </w:tblCellMar>
        </w:tblPrEx>
        <w:trPr>
          <w:trHeight w:val="448" w:hRule="atLeast"/>
          <w:tblHeader/>
          <w:jc w:val="center"/>
        </w:trPr>
        <w:tc>
          <w:tcPr>
            <w:tcW w:w="1112" w:type="dxa"/>
            <w:vMerge w:val="restart"/>
            <w:tcBorders>
              <w:top w:val="single" w:color="000000" w:sz="4" w:space="0"/>
              <w:left w:val="single" w:color="000000" w:sz="4" w:space="0"/>
              <w:right w:val="single" w:color="000000" w:sz="4" w:space="0"/>
            </w:tcBorders>
            <w:vAlign w:val="center"/>
          </w:tcPr>
          <w:p w14:paraId="63015931">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5C3717FD">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tcBorders>
              <w:top w:val="single" w:color="000000" w:sz="4" w:space="0"/>
              <w:left w:val="single" w:color="000000" w:sz="4" w:space="0"/>
              <w:right w:val="single" w:color="000000" w:sz="4" w:space="0"/>
            </w:tcBorders>
            <w:vAlign w:val="center"/>
          </w:tcPr>
          <w:p w14:paraId="0625A326">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tcBorders>
              <w:top w:val="single" w:color="000000" w:sz="4" w:space="0"/>
              <w:left w:val="single" w:color="000000" w:sz="4" w:space="0"/>
              <w:right w:val="single" w:color="000000" w:sz="4" w:space="0"/>
            </w:tcBorders>
            <w:vAlign w:val="center"/>
          </w:tcPr>
          <w:p w14:paraId="2C363DC5">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282" w:type="dxa"/>
            <w:vMerge w:val="restart"/>
            <w:tcBorders>
              <w:top w:val="single" w:color="000000" w:sz="4" w:space="0"/>
              <w:left w:val="single" w:color="000000" w:sz="4" w:space="0"/>
              <w:right w:val="single" w:color="000000" w:sz="4" w:space="0"/>
            </w:tcBorders>
            <w:vAlign w:val="center"/>
          </w:tcPr>
          <w:p w14:paraId="75F691E5">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936" w:type="dxa"/>
            <w:gridSpan w:val="3"/>
            <w:tcBorders>
              <w:top w:val="single" w:color="000000" w:sz="4" w:space="0"/>
              <w:left w:val="single" w:color="000000" w:sz="4" w:space="0"/>
              <w:bottom w:val="single" w:color="auto" w:sz="4" w:space="0"/>
              <w:right w:val="single" w:color="000000" w:sz="4" w:space="0"/>
            </w:tcBorders>
            <w:vAlign w:val="center"/>
          </w:tcPr>
          <w:p w14:paraId="3D7312DB">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538695C9">
        <w:tblPrEx>
          <w:tblCellMar>
            <w:top w:w="0" w:type="dxa"/>
            <w:left w:w="108" w:type="dxa"/>
            <w:bottom w:w="0" w:type="dxa"/>
            <w:right w:w="108" w:type="dxa"/>
          </w:tblCellMar>
        </w:tblPrEx>
        <w:trPr>
          <w:trHeight w:val="1242" w:hRule="atLeast"/>
          <w:tblHeader/>
          <w:jc w:val="center"/>
        </w:trPr>
        <w:tc>
          <w:tcPr>
            <w:tcW w:w="1112" w:type="dxa"/>
            <w:vMerge w:val="continue"/>
            <w:tcBorders>
              <w:left w:val="single" w:color="000000" w:sz="4" w:space="0"/>
              <w:bottom w:val="single" w:color="000000" w:sz="4" w:space="0"/>
              <w:right w:val="single" w:color="000000" w:sz="4" w:space="0"/>
            </w:tcBorders>
            <w:vAlign w:val="center"/>
          </w:tcPr>
          <w:p w14:paraId="62DA21AE">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tcBorders>
              <w:left w:val="single" w:color="000000" w:sz="4" w:space="0"/>
              <w:bottom w:val="single" w:color="000000" w:sz="4" w:space="0"/>
              <w:right w:val="single" w:color="000000" w:sz="4" w:space="0"/>
            </w:tcBorders>
            <w:vAlign w:val="center"/>
          </w:tcPr>
          <w:p w14:paraId="6923FA71">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tcBorders>
              <w:left w:val="single" w:color="000000" w:sz="4" w:space="0"/>
              <w:bottom w:val="single" w:color="000000" w:sz="4" w:space="0"/>
              <w:right w:val="single" w:color="000000" w:sz="4" w:space="0"/>
            </w:tcBorders>
            <w:vAlign w:val="center"/>
          </w:tcPr>
          <w:p w14:paraId="020045BA">
            <w:pPr>
              <w:widowControl/>
              <w:spacing w:line="400" w:lineRule="exact"/>
              <w:jc w:val="center"/>
              <w:textAlignment w:val="center"/>
              <w:rPr>
                <w:rFonts w:ascii="Times New Roman" w:hAnsi="Times New Roman" w:eastAsia="黑体"/>
                <w:color w:val="000000"/>
                <w:kern w:val="0"/>
                <w:sz w:val="28"/>
                <w:szCs w:val="28"/>
                <w:lang w:bidi="ar"/>
              </w:rPr>
            </w:pPr>
          </w:p>
        </w:tc>
        <w:tc>
          <w:tcPr>
            <w:tcW w:w="1282" w:type="dxa"/>
            <w:vMerge w:val="continue"/>
            <w:tcBorders>
              <w:left w:val="single" w:color="000000" w:sz="4" w:space="0"/>
              <w:bottom w:val="single" w:color="000000" w:sz="4" w:space="0"/>
              <w:right w:val="single" w:color="000000" w:sz="4" w:space="0"/>
            </w:tcBorders>
            <w:vAlign w:val="center"/>
          </w:tcPr>
          <w:p w14:paraId="09E0485A">
            <w:pPr>
              <w:widowControl/>
              <w:spacing w:line="400" w:lineRule="exact"/>
              <w:jc w:val="center"/>
              <w:textAlignment w:val="center"/>
              <w:rPr>
                <w:rFonts w:ascii="Times New Roman" w:hAnsi="Times New Roman" w:eastAsia="黑体"/>
                <w:color w:val="000000"/>
                <w:kern w:val="0"/>
                <w:sz w:val="28"/>
                <w:szCs w:val="28"/>
                <w:lang w:bidi="ar"/>
              </w:rPr>
            </w:pPr>
          </w:p>
        </w:tc>
        <w:tc>
          <w:tcPr>
            <w:tcW w:w="3599" w:type="dxa"/>
            <w:tcBorders>
              <w:top w:val="single" w:color="auto" w:sz="4" w:space="0"/>
              <w:left w:val="single" w:color="000000" w:sz="4" w:space="0"/>
              <w:bottom w:val="single" w:color="000000" w:sz="4" w:space="0"/>
              <w:right w:val="single" w:color="000000" w:sz="4" w:space="0"/>
            </w:tcBorders>
            <w:vAlign w:val="center"/>
          </w:tcPr>
          <w:p w14:paraId="47CB5D3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935" w:type="dxa"/>
            <w:tcBorders>
              <w:top w:val="single" w:color="auto" w:sz="4" w:space="0"/>
              <w:left w:val="single" w:color="000000" w:sz="4" w:space="0"/>
              <w:bottom w:val="single" w:color="000000" w:sz="4" w:space="0"/>
              <w:right w:val="single" w:color="000000" w:sz="4" w:space="0"/>
            </w:tcBorders>
            <w:vAlign w:val="center"/>
          </w:tcPr>
          <w:p w14:paraId="1AFC521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14:paraId="0D6709B7">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402" w:type="dxa"/>
            <w:tcBorders>
              <w:top w:val="single" w:color="auto" w:sz="4" w:space="0"/>
              <w:left w:val="single" w:color="000000" w:sz="4" w:space="0"/>
              <w:bottom w:val="single" w:color="000000" w:sz="4" w:space="0"/>
              <w:right w:val="single" w:color="000000" w:sz="4" w:space="0"/>
            </w:tcBorders>
            <w:vAlign w:val="center"/>
          </w:tcPr>
          <w:p w14:paraId="1E2F8C14">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14:paraId="44BAA00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14:paraId="20BF2CDE">
        <w:tblPrEx>
          <w:tblCellMar>
            <w:top w:w="0" w:type="dxa"/>
            <w:left w:w="108" w:type="dxa"/>
            <w:bottom w:w="0" w:type="dxa"/>
            <w:right w:w="108" w:type="dxa"/>
          </w:tblCellMar>
        </w:tblPrEx>
        <w:trPr>
          <w:trHeight w:val="3966" w:hRule="atLeast"/>
          <w:jc w:val="center"/>
        </w:trPr>
        <w:tc>
          <w:tcPr>
            <w:tcW w:w="1112" w:type="dxa"/>
            <w:tcBorders>
              <w:top w:val="single" w:color="000000" w:sz="4" w:space="0"/>
              <w:left w:val="single" w:color="000000" w:sz="4" w:space="0"/>
              <w:bottom w:val="single" w:color="000000" w:sz="4" w:space="0"/>
              <w:right w:val="single" w:color="000000" w:sz="4" w:space="0"/>
            </w:tcBorders>
            <w:vAlign w:val="center"/>
          </w:tcPr>
          <w:p w14:paraId="3146DACE">
            <w:pPr>
              <w:widowControl/>
              <w:spacing w:line="56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ZZ015</w:t>
            </w:r>
          </w:p>
        </w:tc>
        <w:tc>
          <w:tcPr>
            <w:tcW w:w="886" w:type="dxa"/>
            <w:tcBorders>
              <w:top w:val="single" w:color="000000" w:sz="4" w:space="0"/>
              <w:left w:val="single" w:color="000000" w:sz="4" w:space="0"/>
              <w:bottom w:val="single" w:color="000000" w:sz="4" w:space="0"/>
              <w:right w:val="single" w:color="000000" w:sz="4" w:space="0"/>
            </w:tcBorders>
            <w:vAlign w:val="center"/>
          </w:tcPr>
          <w:p w14:paraId="275C12AD">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产品数字化设计与开发</w:t>
            </w:r>
          </w:p>
        </w:tc>
        <w:tc>
          <w:tcPr>
            <w:tcW w:w="1134" w:type="dxa"/>
            <w:tcBorders>
              <w:top w:val="single" w:color="000000" w:sz="4" w:space="0"/>
              <w:left w:val="single" w:color="000000" w:sz="4" w:space="0"/>
              <w:bottom w:val="single" w:color="000000" w:sz="4" w:space="0"/>
              <w:right w:val="single" w:color="000000" w:sz="4" w:space="0"/>
            </w:tcBorders>
            <w:vAlign w:val="center"/>
          </w:tcPr>
          <w:p w14:paraId="20D58D7B">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计算机类</w:t>
            </w:r>
          </w:p>
        </w:tc>
        <w:tc>
          <w:tcPr>
            <w:tcW w:w="1282" w:type="dxa"/>
            <w:tcBorders>
              <w:top w:val="single" w:color="000000" w:sz="4" w:space="0"/>
              <w:left w:val="single" w:color="000000" w:sz="4" w:space="0"/>
              <w:bottom w:val="single" w:color="000000" w:sz="4" w:space="0"/>
              <w:right w:val="single" w:color="000000" w:sz="4" w:space="0"/>
            </w:tcBorders>
            <w:vAlign w:val="center"/>
          </w:tcPr>
          <w:p w14:paraId="3A902AD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计算机应用、数字媒体技术应用、计算机平面设计</w:t>
            </w:r>
          </w:p>
        </w:tc>
        <w:tc>
          <w:tcPr>
            <w:tcW w:w="3599" w:type="dxa"/>
            <w:tcBorders>
              <w:top w:val="single" w:color="000000" w:sz="4" w:space="0"/>
              <w:left w:val="single" w:color="000000" w:sz="4" w:space="0"/>
              <w:bottom w:val="single" w:color="000000" w:sz="4" w:space="0"/>
              <w:right w:val="single" w:color="000000" w:sz="4" w:space="0"/>
            </w:tcBorders>
          </w:tcPr>
          <w:p w14:paraId="0A9F331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60EEA29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主要考查选手设计创意、三维建模与动画、设计表达等方面的知识；应用各类辅助软件进行数字化设计、数字模型构建、产品分析、</w:t>
            </w:r>
            <w:r>
              <w:rPr>
                <w:rFonts w:ascii="Times New Roman" w:hAnsi="Times New Roman" w:eastAsia="仿宋_GB2312"/>
                <w:kern w:val="0"/>
                <w:sz w:val="28"/>
                <w:szCs w:val="28"/>
                <w:lang w:bidi="ar"/>
              </w:rPr>
              <w:t>效果图优化等方面的能力；职业道德、工作态度、人际交往、团队合作、工匠精神等方面的素养。</w:t>
            </w:r>
          </w:p>
          <w:p w14:paraId="3BB4B727">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20A58BA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1.应用各类辅助设计软件进行产品的数字化设计。</w:t>
            </w:r>
          </w:p>
          <w:p w14:paraId="44770E2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2.根据要求完成典型产品模型构建、分析与优化。</w:t>
            </w:r>
          </w:p>
          <w:p w14:paraId="2AC4E65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3.使用应用软件进行产品动画及相关部件创新设计。</w:t>
            </w:r>
          </w:p>
        </w:tc>
        <w:tc>
          <w:tcPr>
            <w:tcW w:w="2935" w:type="dxa"/>
            <w:tcBorders>
              <w:top w:val="single" w:color="000000" w:sz="4" w:space="0"/>
              <w:left w:val="single" w:color="000000" w:sz="4" w:space="0"/>
              <w:bottom w:val="single" w:color="000000" w:sz="4" w:space="0"/>
              <w:right w:val="single" w:color="000000" w:sz="4" w:space="0"/>
            </w:tcBorders>
          </w:tcPr>
          <w:p w14:paraId="56CEC4D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375249B1">
            <w:pPr>
              <w:widowControl/>
              <w:spacing w:line="400" w:lineRule="exact"/>
              <w:textAlignment w:val="center"/>
              <w:rPr>
                <w:rFonts w:ascii="Times New Roman" w:hAnsi="Times New Roman" w:eastAsia="仿宋_GB2312"/>
                <w:color w:val="333333"/>
                <w:sz w:val="28"/>
                <w:szCs w:val="28"/>
                <w:shd w:val="clear" w:color="auto" w:fill="FFFFFF"/>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促进设备联网、生产环节数字化连接和供应链协同响应，推进生产数据贯通化、制造柔性化、产品个性化、管理智能化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402" w:type="dxa"/>
            <w:tcBorders>
              <w:top w:val="single" w:color="000000" w:sz="4" w:space="0"/>
              <w:left w:val="single" w:color="000000" w:sz="4" w:space="0"/>
              <w:bottom w:val="single" w:color="000000" w:sz="4" w:space="0"/>
              <w:right w:val="single" w:color="000000" w:sz="4" w:space="0"/>
            </w:tcBorders>
          </w:tcPr>
          <w:p w14:paraId="356553C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134E224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计算机软件与硬件操作、数据处理、产品数字化设计、产品界面设计</w:t>
            </w:r>
            <w:bookmarkStart w:id="16" w:name="bkReivew1143124"/>
            <w:r>
              <w:rPr>
                <w:rFonts w:ascii="Times New Roman" w:hAnsi="Times New Roman" w:eastAsia="仿宋_GB2312"/>
                <w:kern w:val="0"/>
                <w:sz w:val="28"/>
                <w:szCs w:val="28"/>
                <w:lang w:bidi="ar"/>
              </w:rPr>
              <w:t>、</w:t>
            </w:r>
            <w:bookmarkEnd w:id="16"/>
          </w:p>
          <w:p w14:paraId="739B39E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信息技术服务、信息管理工程等岗位。</w:t>
            </w:r>
          </w:p>
          <w:p w14:paraId="10DE718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5275AF7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1.围绕具体产品，应用辅助设计软件进行数字化设计。</w:t>
            </w:r>
          </w:p>
          <w:p w14:paraId="59AD4DD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2.建立产品数字模型，根据要求完成产品动画、结构优化。</w:t>
            </w:r>
          </w:p>
          <w:p w14:paraId="36B7E24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3.编写设计文档并使用数字化方式完成部件制作。</w:t>
            </w:r>
          </w:p>
        </w:tc>
      </w:tr>
    </w:tbl>
    <w:p w14:paraId="4F9B5BCB">
      <w:pPr>
        <w:rPr>
          <w:rFonts w:hint="eastAsia"/>
          <w:lang w:eastAsia="zh-CN"/>
        </w:rPr>
      </w:pPr>
      <w:r>
        <w:rPr>
          <w:rFonts w:hint="eastAsia"/>
          <w:lang w:eastAsia="zh-CN"/>
        </w:rPr>
        <w:br w:type="page"/>
      </w:r>
    </w:p>
    <w:tbl>
      <w:tblPr>
        <w:tblStyle w:val="11"/>
        <w:tblW w:w="1440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62"/>
        <w:gridCol w:w="886"/>
        <w:gridCol w:w="1134"/>
        <w:gridCol w:w="1558"/>
        <w:gridCol w:w="4153"/>
        <w:gridCol w:w="2700"/>
        <w:gridCol w:w="2807"/>
      </w:tblGrid>
      <w:tr w14:paraId="39B856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11" w:hRule="atLeast"/>
          <w:tblHeader/>
          <w:jc w:val="center"/>
        </w:trPr>
        <w:tc>
          <w:tcPr>
            <w:tcW w:w="1162" w:type="dxa"/>
            <w:vMerge w:val="restart"/>
            <w:vAlign w:val="center"/>
          </w:tcPr>
          <w:p w14:paraId="6962693F">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29AB87A5">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2BD13C99">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0D48301F">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58" w:type="dxa"/>
            <w:vMerge w:val="restart"/>
            <w:vAlign w:val="center"/>
          </w:tcPr>
          <w:p w14:paraId="3BA65FE6">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60" w:type="dxa"/>
            <w:gridSpan w:val="3"/>
            <w:tcBorders>
              <w:bottom w:val="single" w:color="auto" w:sz="4" w:space="0"/>
            </w:tcBorders>
            <w:vAlign w:val="center"/>
          </w:tcPr>
          <w:p w14:paraId="7E0F1B4C">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5BA638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9" w:hRule="atLeast"/>
          <w:tblHeader/>
          <w:jc w:val="center"/>
        </w:trPr>
        <w:tc>
          <w:tcPr>
            <w:tcW w:w="1162" w:type="dxa"/>
            <w:vMerge w:val="continue"/>
            <w:vAlign w:val="center"/>
          </w:tcPr>
          <w:p w14:paraId="6BFAADD4">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61FD0083">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22DB999C">
            <w:pPr>
              <w:widowControl/>
              <w:spacing w:line="400" w:lineRule="exact"/>
              <w:jc w:val="center"/>
              <w:textAlignment w:val="center"/>
              <w:rPr>
                <w:rFonts w:ascii="Times New Roman" w:hAnsi="Times New Roman" w:eastAsia="黑体"/>
                <w:color w:val="000000"/>
                <w:kern w:val="0"/>
                <w:sz w:val="28"/>
                <w:szCs w:val="28"/>
                <w:lang w:bidi="ar"/>
              </w:rPr>
            </w:pPr>
          </w:p>
        </w:tc>
        <w:tc>
          <w:tcPr>
            <w:tcW w:w="1558" w:type="dxa"/>
            <w:vMerge w:val="continue"/>
            <w:vAlign w:val="center"/>
          </w:tcPr>
          <w:p w14:paraId="53B5538A">
            <w:pPr>
              <w:widowControl/>
              <w:spacing w:line="400" w:lineRule="exact"/>
              <w:jc w:val="center"/>
              <w:textAlignment w:val="center"/>
              <w:rPr>
                <w:rFonts w:ascii="Times New Roman" w:hAnsi="Times New Roman" w:eastAsia="黑体"/>
                <w:color w:val="000000"/>
                <w:kern w:val="0"/>
                <w:sz w:val="28"/>
                <w:szCs w:val="28"/>
                <w:lang w:bidi="ar"/>
              </w:rPr>
            </w:pPr>
          </w:p>
        </w:tc>
        <w:tc>
          <w:tcPr>
            <w:tcW w:w="4153" w:type="dxa"/>
            <w:tcBorders>
              <w:top w:val="single" w:color="auto" w:sz="4" w:space="0"/>
            </w:tcBorders>
            <w:vAlign w:val="center"/>
          </w:tcPr>
          <w:p w14:paraId="697130F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700" w:type="dxa"/>
            <w:tcBorders>
              <w:top w:val="single" w:color="auto" w:sz="4" w:space="0"/>
            </w:tcBorders>
            <w:vAlign w:val="center"/>
          </w:tcPr>
          <w:p w14:paraId="3B9B7FD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w:t>
            </w:r>
          </w:p>
          <w:p w14:paraId="656334AA">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产业情况</w:t>
            </w:r>
          </w:p>
        </w:tc>
        <w:tc>
          <w:tcPr>
            <w:tcW w:w="2807" w:type="dxa"/>
            <w:tcBorders>
              <w:top w:val="single" w:color="auto" w:sz="4" w:space="0"/>
            </w:tcBorders>
            <w:vAlign w:val="center"/>
          </w:tcPr>
          <w:p w14:paraId="7BABC4D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w:t>
            </w:r>
          </w:p>
          <w:p w14:paraId="29FAC88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工作任务</w:t>
            </w:r>
          </w:p>
        </w:tc>
      </w:tr>
      <w:tr w14:paraId="655C09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588" w:hRule="atLeast"/>
          <w:jc w:val="center"/>
        </w:trPr>
        <w:tc>
          <w:tcPr>
            <w:tcW w:w="1162" w:type="dxa"/>
            <w:vMerge w:val="restart"/>
            <w:vAlign w:val="center"/>
          </w:tcPr>
          <w:p w14:paraId="74CA842B">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ZZ016</w:t>
            </w:r>
          </w:p>
        </w:tc>
        <w:tc>
          <w:tcPr>
            <w:tcW w:w="886" w:type="dxa"/>
            <w:vMerge w:val="restart"/>
            <w:vAlign w:val="center"/>
          </w:tcPr>
          <w:p w14:paraId="05E59179">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网络建设与运维</w:t>
            </w:r>
          </w:p>
        </w:tc>
        <w:tc>
          <w:tcPr>
            <w:tcW w:w="1134" w:type="dxa"/>
            <w:vAlign w:val="center"/>
          </w:tcPr>
          <w:p w14:paraId="6980E4D9">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558" w:type="dxa"/>
            <w:vAlign w:val="center"/>
          </w:tcPr>
          <w:p w14:paraId="64C7A2E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计算机应用、计算机网络技术、网络信息安全、网络安防系统安装与维护、网站建设与管理</w:t>
            </w:r>
          </w:p>
        </w:tc>
        <w:tc>
          <w:tcPr>
            <w:tcW w:w="4153" w:type="dxa"/>
            <w:vMerge w:val="restart"/>
          </w:tcPr>
          <w:p w14:paraId="6D3B632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78B5CC3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主要考查选手网络规划、网络技术等方面的知识；网络基础环境搭建、网络服务系统部署、网络系统管理维护、网络安全运行等方面的能力；职业道德、工作态度、人际交往、团队合作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工匠精神等方面的素养。</w:t>
            </w:r>
          </w:p>
          <w:p w14:paraId="7EB4FABA">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061EFFB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1.计算机网络拓扑和规划、综合布线施工测试。</w:t>
            </w:r>
          </w:p>
          <w:p w14:paraId="199F01C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2.设备配置与连接、交换配置与调试、路由配置与调试。</w:t>
            </w:r>
          </w:p>
          <w:p w14:paraId="0588381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3.网络安全管理与维护。</w:t>
            </w:r>
          </w:p>
          <w:p w14:paraId="60F1104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4.服务器搭建与调试、故障排除和验证、应用接入与测试等。</w:t>
            </w:r>
          </w:p>
        </w:tc>
        <w:tc>
          <w:tcPr>
            <w:tcW w:w="2700" w:type="dxa"/>
            <w:vMerge w:val="restart"/>
          </w:tcPr>
          <w:p w14:paraId="3F9BE8E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加快建设制造强国、质量强国、航天强国、交通强国、网络强国、数字中国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908E2B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2807" w:type="dxa"/>
            <w:vMerge w:val="restart"/>
          </w:tcPr>
          <w:p w14:paraId="3B1ADA0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0A3BFEB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计算机网络工程技术、网络部署与系统集成、计算机网络装配调试、网络管理与维护、网络产品服务与营销等岗位。</w:t>
            </w:r>
          </w:p>
          <w:p w14:paraId="66593F8F">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1EBA854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1.网络系统的规划、设计、仿真测试。</w:t>
            </w:r>
          </w:p>
          <w:p w14:paraId="6A91DBB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2.网络设备的设计、安装、调试。</w:t>
            </w:r>
          </w:p>
          <w:p w14:paraId="074B32C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3.网络操作系统的安装、配置。</w:t>
            </w:r>
          </w:p>
          <w:p w14:paraId="73C24F1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4.网络数据库和网络应用软件的应用。</w:t>
            </w:r>
          </w:p>
          <w:p w14:paraId="20B5130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5.网络状况监视，网络系统管理和维护。</w:t>
            </w:r>
          </w:p>
        </w:tc>
      </w:tr>
      <w:tr w14:paraId="20A564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3" w:hRule="atLeast"/>
          <w:jc w:val="center"/>
        </w:trPr>
        <w:tc>
          <w:tcPr>
            <w:tcW w:w="1162" w:type="dxa"/>
            <w:vMerge w:val="continue"/>
            <w:vAlign w:val="center"/>
          </w:tcPr>
          <w:p w14:paraId="71186398">
            <w:pPr>
              <w:widowControl/>
              <w:spacing w:line="560" w:lineRule="exact"/>
              <w:jc w:val="center"/>
              <w:textAlignment w:val="center"/>
              <w:rPr>
                <w:rFonts w:ascii="Times New Roman" w:hAnsi="Times New Roman" w:eastAsia="仿宋_GB2312"/>
                <w:color w:val="000000"/>
                <w:kern w:val="0"/>
                <w:sz w:val="28"/>
                <w:szCs w:val="28"/>
                <w:lang w:bidi="ar"/>
              </w:rPr>
            </w:pPr>
          </w:p>
        </w:tc>
        <w:tc>
          <w:tcPr>
            <w:tcW w:w="886" w:type="dxa"/>
            <w:vMerge w:val="continue"/>
            <w:vAlign w:val="center"/>
          </w:tcPr>
          <w:p w14:paraId="794DEB5E">
            <w:pPr>
              <w:widowControl/>
              <w:spacing w:line="560" w:lineRule="exact"/>
              <w:jc w:val="center"/>
              <w:textAlignment w:val="center"/>
              <w:rPr>
                <w:rFonts w:ascii="Times New Roman" w:hAnsi="Times New Roman" w:eastAsia="仿宋_GB2312"/>
                <w:color w:val="000000"/>
                <w:kern w:val="0"/>
                <w:sz w:val="28"/>
                <w:szCs w:val="28"/>
                <w:lang w:bidi="ar"/>
              </w:rPr>
            </w:pPr>
          </w:p>
        </w:tc>
        <w:tc>
          <w:tcPr>
            <w:tcW w:w="1134" w:type="dxa"/>
            <w:vAlign w:val="center"/>
          </w:tcPr>
          <w:p w14:paraId="5DC20688">
            <w:pPr>
              <w:widowControl/>
              <w:spacing w:line="56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通信类</w:t>
            </w:r>
          </w:p>
        </w:tc>
        <w:tc>
          <w:tcPr>
            <w:tcW w:w="1558" w:type="dxa"/>
            <w:vAlign w:val="center"/>
          </w:tcPr>
          <w:p w14:paraId="0AC6806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现代通信技术应用、通信系统工程安装与维护、通信运维服务</w:t>
            </w:r>
          </w:p>
        </w:tc>
        <w:tc>
          <w:tcPr>
            <w:tcW w:w="4153" w:type="dxa"/>
            <w:vMerge w:val="continue"/>
          </w:tcPr>
          <w:p w14:paraId="048977D4">
            <w:pPr>
              <w:widowControl/>
              <w:spacing w:line="560" w:lineRule="exact"/>
              <w:textAlignment w:val="center"/>
              <w:rPr>
                <w:rFonts w:ascii="Times New Roman" w:hAnsi="Times New Roman" w:eastAsia="仿宋_GB2312"/>
                <w:b/>
                <w:bCs/>
                <w:color w:val="000000"/>
                <w:kern w:val="0"/>
                <w:sz w:val="28"/>
                <w:szCs w:val="28"/>
                <w:lang w:bidi="ar"/>
              </w:rPr>
            </w:pPr>
          </w:p>
        </w:tc>
        <w:tc>
          <w:tcPr>
            <w:tcW w:w="2700" w:type="dxa"/>
            <w:vMerge w:val="continue"/>
          </w:tcPr>
          <w:p w14:paraId="46A1758C">
            <w:pPr>
              <w:widowControl/>
              <w:spacing w:line="560" w:lineRule="exact"/>
              <w:textAlignment w:val="center"/>
              <w:rPr>
                <w:rFonts w:ascii="Times New Roman" w:hAnsi="Times New Roman" w:eastAsia="仿宋_GB2312"/>
                <w:color w:val="000000"/>
                <w:kern w:val="0"/>
                <w:sz w:val="28"/>
                <w:szCs w:val="28"/>
                <w:lang w:bidi="ar"/>
              </w:rPr>
            </w:pPr>
          </w:p>
        </w:tc>
        <w:tc>
          <w:tcPr>
            <w:tcW w:w="2807" w:type="dxa"/>
            <w:vMerge w:val="continue"/>
          </w:tcPr>
          <w:p w14:paraId="6017E1F2">
            <w:pPr>
              <w:widowControl/>
              <w:spacing w:line="560" w:lineRule="exact"/>
              <w:textAlignment w:val="center"/>
              <w:rPr>
                <w:rFonts w:ascii="Times New Roman" w:hAnsi="Times New Roman" w:eastAsia="仿宋_GB2312"/>
                <w:b/>
                <w:bCs/>
                <w:color w:val="000000"/>
                <w:kern w:val="0"/>
                <w:sz w:val="28"/>
                <w:szCs w:val="28"/>
                <w:lang w:bidi="ar"/>
              </w:rPr>
            </w:pPr>
          </w:p>
        </w:tc>
      </w:tr>
    </w:tbl>
    <w:p w14:paraId="5D849CB6">
      <w:pPr>
        <w:rPr>
          <w:rFonts w:hint="eastAsia"/>
          <w:lang w:eastAsia="zh-CN"/>
        </w:rPr>
      </w:pPr>
      <w:r>
        <w:rPr>
          <w:rFonts w:hint="eastAsia"/>
          <w:lang w:eastAsia="zh-CN"/>
        </w:rPr>
        <w:br w:type="page"/>
      </w:r>
    </w:p>
    <w:tbl>
      <w:tblPr>
        <w:tblStyle w:val="11"/>
        <w:tblW w:w="142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9"/>
        <w:gridCol w:w="886"/>
        <w:gridCol w:w="950"/>
        <w:gridCol w:w="1350"/>
        <w:gridCol w:w="2955"/>
        <w:gridCol w:w="2625"/>
        <w:gridCol w:w="4472"/>
      </w:tblGrid>
      <w:tr w14:paraId="36238F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5" w:hRule="atLeast"/>
          <w:tblHeader/>
          <w:jc w:val="center"/>
        </w:trPr>
        <w:tc>
          <w:tcPr>
            <w:tcW w:w="999" w:type="dxa"/>
            <w:vMerge w:val="restart"/>
            <w:vAlign w:val="center"/>
          </w:tcPr>
          <w:p w14:paraId="4228C341">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14:paraId="465EF010">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950" w:type="dxa"/>
            <w:vMerge w:val="restart"/>
            <w:vAlign w:val="center"/>
          </w:tcPr>
          <w:p w14:paraId="1FEC24C9">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50" w:type="dxa"/>
            <w:vMerge w:val="restart"/>
            <w:vAlign w:val="center"/>
          </w:tcPr>
          <w:p w14:paraId="123F389E">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052" w:type="dxa"/>
            <w:gridSpan w:val="3"/>
            <w:tcBorders>
              <w:bottom w:val="single" w:color="auto" w:sz="4" w:space="0"/>
            </w:tcBorders>
            <w:vAlign w:val="center"/>
          </w:tcPr>
          <w:p w14:paraId="57542FA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7CFF4B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3" w:hRule="atLeast"/>
          <w:tblHeader/>
          <w:jc w:val="center"/>
        </w:trPr>
        <w:tc>
          <w:tcPr>
            <w:tcW w:w="999" w:type="dxa"/>
            <w:vMerge w:val="continue"/>
            <w:vAlign w:val="center"/>
          </w:tcPr>
          <w:p w14:paraId="3D3D41F7">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3E0A6C40">
            <w:pPr>
              <w:widowControl/>
              <w:spacing w:line="400" w:lineRule="exact"/>
              <w:jc w:val="center"/>
              <w:textAlignment w:val="center"/>
              <w:rPr>
                <w:rFonts w:ascii="Times New Roman" w:hAnsi="Times New Roman" w:eastAsia="黑体"/>
                <w:color w:val="000000"/>
                <w:kern w:val="0"/>
                <w:sz w:val="28"/>
                <w:szCs w:val="28"/>
                <w:lang w:bidi="ar"/>
              </w:rPr>
            </w:pPr>
          </w:p>
        </w:tc>
        <w:tc>
          <w:tcPr>
            <w:tcW w:w="950" w:type="dxa"/>
            <w:vMerge w:val="continue"/>
            <w:vAlign w:val="center"/>
          </w:tcPr>
          <w:p w14:paraId="74DEFB36">
            <w:pPr>
              <w:widowControl/>
              <w:spacing w:line="400" w:lineRule="exact"/>
              <w:jc w:val="center"/>
              <w:textAlignment w:val="center"/>
              <w:rPr>
                <w:rFonts w:ascii="Times New Roman" w:hAnsi="Times New Roman" w:eastAsia="黑体"/>
                <w:color w:val="000000"/>
                <w:kern w:val="0"/>
                <w:sz w:val="28"/>
                <w:szCs w:val="28"/>
                <w:lang w:bidi="ar"/>
              </w:rPr>
            </w:pPr>
          </w:p>
        </w:tc>
        <w:tc>
          <w:tcPr>
            <w:tcW w:w="1350" w:type="dxa"/>
            <w:vMerge w:val="continue"/>
            <w:vAlign w:val="center"/>
          </w:tcPr>
          <w:p w14:paraId="6DA8E840">
            <w:pPr>
              <w:widowControl/>
              <w:spacing w:line="400" w:lineRule="exact"/>
              <w:jc w:val="center"/>
              <w:textAlignment w:val="center"/>
              <w:rPr>
                <w:rFonts w:ascii="Times New Roman" w:hAnsi="Times New Roman" w:eastAsia="黑体"/>
                <w:color w:val="000000"/>
                <w:kern w:val="0"/>
                <w:sz w:val="28"/>
                <w:szCs w:val="28"/>
                <w:lang w:bidi="ar"/>
              </w:rPr>
            </w:pPr>
          </w:p>
        </w:tc>
        <w:tc>
          <w:tcPr>
            <w:tcW w:w="2955" w:type="dxa"/>
            <w:tcBorders>
              <w:top w:val="single" w:color="auto" w:sz="4" w:space="0"/>
            </w:tcBorders>
            <w:vAlign w:val="center"/>
          </w:tcPr>
          <w:p w14:paraId="2008C3BE">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625" w:type="dxa"/>
            <w:tcBorders>
              <w:top w:val="single" w:color="auto" w:sz="4" w:space="0"/>
            </w:tcBorders>
            <w:vAlign w:val="center"/>
          </w:tcPr>
          <w:p w14:paraId="5C8A9AE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w:t>
            </w:r>
          </w:p>
          <w:p w14:paraId="6EAFEC36">
            <w:pPr>
              <w:spacing w:line="400" w:lineRule="exact"/>
              <w:jc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产业情况</w:t>
            </w:r>
          </w:p>
        </w:tc>
        <w:tc>
          <w:tcPr>
            <w:tcW w:w="4472" w:type="dxa"/>
            <w:tcBorders>
              <w:top w:val="single" w:color="auto" w:sz="4" w:space="0"/>
            </w:tcBorders>
            <w:vAlign w:val="center"/>
          </w:tcPr>
          <w:p w14:paraId="46AF6891">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14:paraId="368A0B0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14:paraId="1F542B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70" w:hRule="atLeast"/>
          <w:jc w:val="center"/>
        </w:trPr>
        <w:tc>
          <w:tcPr>
            <w:tcW w:w="999" w:type="dxa"/>
            <w:vMerge w:val="restart"/>
            <w:vAlign w:val="center"/>
          </w:tcPr>
          <w:p w14:paraId="2FFC751C">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ZZ017</w:t>
            </w:r>
          </w:p>
        </w:tc>
        <w:tc>
          <w:tcPr>
            <w:tcW w:w="886" w:type="dxa"/>
            <w:vMerge w:val="restart"/>
            <w:vAlign w:val="center"/>
          </w:tcPr>
          <w:p w14:paraId="237BAF26">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数字产品检测与维护</w:t>
            </w:r>
          </w:p>
        </w:tc>
        <w:tc>
          <w:tcPr>
            <w:tcW w:w="950" w:type="dxa"/>
            <w:vAlign w:val="center"/>
          </w:tcPr>
          <w:p w14:paraId="267B2D69">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350" w:type="dxa"/>
            <w:vAlign w:val="center"/>
          </w:tcPr>
          <w:p w14:paraId="35D2FA5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电子材料与元器件制造</w:t>
            </w:r>
          </w:p>
        </w:tc>
        <w:tc>
          <w:tcPr>
            <w:tcW w:w="2955" w:type="dxa"/>
            <w:vMerge w:val="restart"/>
          </w:tcPr>
          <w:p w14:paraId="1DA271A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5F8CC1D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主要考查选手电路基础、电路板图及芯片制造流程等方面的知识；数字产品操作、装配、调试、检验、维护、维修等方面的能力；职业道德、工作态度、人际交往、团队合作、工匠精神等方面的素养。</w:t>
            </w:r>
          </w:p>
          <w:p w14:paraId="27D6D055">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54486BD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1.数字产品部件的故障检测、故障定位、故障维修、电子元器件拆焊和更换。</w:t>
            </w:r>
          </w:p>
          <w:p w14:paraId="720545B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2.存储设备数据恢复。</w:t>
            </w:r>
          </w:p>
          <w:p w14:paraId="6049260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3.数字产品组装与系统安装。</w:t>
            </w:r>
          </w:p>
        </w:tc>
        <w:tc>
          <w:tcPr>
            <w:tcW w:w="2625" w:type="dxa"/>
            <w:vMerge w:val="restart"/>
          </w:tcPr>
          <w:p w14:paraId="51CA8A14">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14:paraId="6AA5FB8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“十四五”规划：“聚焦新一代信息技术、生物技术、新能源、新材料、高端装备、新能源汽车…等战略性新兴产业，加快关键核心技术创新应用，增强要素保障能力，培育壮大产业发展新动能”。</w:t>
            </w:r>
          </w:p>
        </w:tc>
        <w:tc>
          <w:tcPr>
            <w:tcW w:w="4472" w:type="dxa"/>
            <w:vMerge w:val="restart"/>
          </w:tcPr>
          <w:p w14:paraId="67AD98F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772B7160">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sz w:val="28"/>
                <w:szCs w:val="28"/>
                <w:shd w:val="clear" w:color="auto" w:fill="FFFFFF"/>
                <w:lang w:bidi="ar"/>
              </w:rPr>
              <w:t>计</w:t>
            </w:r>
            <w:r>
              <w:rPr>
                <w:rFonts w:ascii="Times New Roman" w:hAnsi="Times New Roman" w:eastAsia="仿宋_GB2312"/>
                <w:color w:val="000000"/>
                <w:sz w:val="28"/>
                <w:szCs w:val="28"/>
                <w:shd w:val="clear" w:color="auto" w:fill="FFFFFF"/>
              </w:rPr>
              <w:t>算机及数码设备装配调试和维修、办公设备维修、数据恢复、芯片制造、芯片质量管控、芯片测试检验、集成电路设计与应用等岗位。</w:t>
            </w:r>
          </w:p>
          <w:p w14:paraId="008D50F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5001CF3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1.常用电子元器件的识别和检测。</w:t>
            </w:r>
          </w:p>
          <w:p w14:paraId="3426AFD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2.主板各功能电路的分析与检测。</w:t>
            </w:r>
          </w:p>
          <w:p w14:paraId="6DFE08D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3.常用电子仪器仪表及设备的调试与应用。</w:t>
            </w:r>
          </w:p>
          <w:p w14:paraId="09961B1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4.电子元器件的拆/焊工艺，数字产品常用电子元器件的识别和检测。</w:t>
            </w:r>
          </w:p>
          <w:p w14:paraId="69CC158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5.主板各功能电路的分析与检测。</w:t>
            </w:r>
          </w:p>
          <w:p w14:paraId="0D9576D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6.常用电子仪器仪表及设备的调试与应用。</w:t>
            </w:r>
          </w:p>
          <w:p w14:paraId="27A61C0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7.电子元器件的拆/焊工艺，数字产品故障检测与维修。</w:t>
            </w:r>
          </w:p>
        </w:tc>
      </w:tr>
      <w:tr w14:paraId="0FEE62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80" w:hRule="atLeast"/>
          <w:jc w:val="center"/>
        </w:trPr>
        <w:tc>
          <w:tcPr>
            <w:tcW w:w="999" w:type="dxa"/>
            <w:vMerge w:val="continue"/>
            <w:vAlign w:val="center"/>
          </w:tcPr>
          <w:p w14:paraId="69612888">
            <w:pPr>
              <w:spacing w:line="400" w:lineRule="exact"/>
              <w:jc w:val="center"/>
              <w:rPr>
                <w:rFonts w:ascii="Times New Roman" w:hAnsi="Times New Roman"/>
                <w:color w:val="000000"/>
                <w:sz w:val="28"/>
                <w:szCs w:val="28"/>
              </w:rPr>
            </w:pPr>
          </w:p>
        </w:tc>
        <w:tc>
          <w:tcPr>
            <w:tcW w:w="886" w:type="dxa"/>
            <w:vMerge w:val="continue"/>
            <w:vAlign w:val="center"/>
          </w:tcPr>
          <w:p w14:paraId="0E54D165">
            <w:pPr>
              <w:spacing w:line="400" w:lineRule="exact"/>
              <w:jc w:val="center"/>
              <w:rPr>
                <w:rFonts w:ascii="Times New Roman" w:hAnsi="Times New Roman"/>
                <w:color w:val="000000"/>
                <w:sz w:val="28"/>
                <w:szCs w:val="28"/>
              </w:rPr>
            </w:pPr>
          </w:p>
        </w:tc>
        <w:tc>
          <w:tcPr>
            <w:tcW w:w="950" w:type="dxa"/>
            <w:vAlign w:val="center"/>
          </w:tcPr>
          <w:p w14:paraId="18A195FA">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50" w:type="dxa"/>
            <w:vAlign w:val="center"/>
          </w:tcPr>
          <w:p w14:paraId="7395947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计算机与数码设备维修</w:t>
            </w:r>
          </w:p>
        </w:tc>
        <w:tc>
          <w:tcPr>
            <w:tcW w:w="2955" w:type="dxa"/>
            <w:vMerge w:val="continue"/>
            <w:vAlign w:val="center"/>
          </w:tcPr>
          <w:p w14:paraId="5F7C7317">
            <w:pPr>
              <w:spacing w:line="400" w:lineRule="exact"/>
              <w:jc w:val="left"/>
              <w:rPr>
                <w:rFonts w:ascii="Times New Roman" w:hAnsi="Times New Roman"/>
                <w:color w:val="000000"/>
                <w:sz w:val="28"/>
                <w:szCs w:val="28"/>
              </w:rPr>
            </w:pPr>
          </w:p>
        </w:tc>
        <w:tc>
          <w:tcPr>
            <w:tcW w:w="2625" w:type="dxa"/>
            <w:vMerge w:val="continue"/>
            <w:vAlign w:val="center"/>
          </w:tcPr>
          <w:p w14:paraId="61DA4E20">
            <w:pPr>
              <w:spacing w:line="400" w:lineRule="exact"/>
              <w:jc w:val="left"/>
              <w:rPr>
                <w:rFonts w:ascii="Times New Roman" w:hAnsi="Times New Roman"/>
                <w:color w:val="000000"/>
                <w:sz w:val="28"/>
                <w:szCs w:val="28"/>
              </w:rPr>
            </w:pPr>
          </w:p>
        </w:tc>
        <w:tc>
          <w:tcPr>
            <w:tcW w:w="4472" w:type="dxa"/>
            <w:vMerge w:val="continue"/>
            <w:vAlign w:val="center"/>
          </w:tcPr>
          <w:p w14:paraId="30205ABD">
            <w:pPr>
              <w:spacing w:line="400" w:lineRule="exact"/>
              <w:jc w:val="left"/>
              <w:rPr>
                <w:rFonts w:ascii="Times New Roman" w:hAnsi="Times New Roman"/>
                <w:color w:val="000000"/>
                <w:sz w:val="28"/>
                <w:szCs w:val="28"/>
              </w:rPr>
            </w:pPr>
          </w:p>
        </w:tc>
      </w:tr>
      <w:tr w14:paraId="5F2069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999" w:type="dxa"/>
            <w:vMerge w:val="continue"/>
            <w:vAlign w:val="center"/>
          </w:tcPr>
          <w:p w14:paraId="32B4A7C4">
            <w:pPr>
              <w:spacing w:line="400" w:lineRule="exact"/>
              <w:jc w:val="center"/>
              <w:rPr>
                <w:rFonts w:ascii="Times New Roman" w:hAnsi="Times New Roman"/>
                <w:color w:val="000000"/>
                <w:sz w:val="28"/>
                <w:szCs w:val="28"/>
              </w:rPr>
            </w:pPr>
          </w:p>
        </w:tc>
        <w:tc>
          <w:tcPr>
            <w:tcW w:w="886" w:type="dxa"/>
            <w:vMerge w:val="continue"/>
            <w:vAlign w:val="center"/>
          </w:tcPr>
          <w:p w14:paraId="44523648">
            <w:pPr>
              <w:spacing w:line="400" w:lineRule="exact"/>
              <w:jc w:val="center"/>
              <w:rPr>
                <w:rFonts w:ascii="Times New Roman" w:hAnsi="Times New Roman"/>
                <w:color w:val="000000"/>
                <w:sz w:val="28"/>
                <w:szCs w:val="28"/>
              </w:rPr>
            </w:pPr>
          </w:p>
        </w:tc>
        <w:tc>
          <w:tcPr>
            <w:tcW w:w="950" w:type="dxa"/>
            <w:vAlign w:val="center"/>
          </w:tcPr>
          <w:p w14:paraId="4C06B6CB">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集成电路类</w:t>
            </w:r>
          </w:p>
        </w:tc>
        <w:tc>
          <w:tcPr>
            <w:tcW w:w="1350" w:type="dxa"/>
            <w:vAlign w:val="center"/>
          </w:tcPr>
          <w:p w14:paraId="46A646D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微电子技术与器件制造</w:t>
            </w:r>
          </w:p>
        </w:tc>
        <w:tc>
          <w:tcPr>
            <w:tcW w:w="2955" w:type="dxa"/>
            <w:vMerge w:val="continue"/>
            <w:vAlign w:val="center"/>
          </w:tcPr>
          <w:p w14:paraId="72797156">
            <w:pPr>
              <w:spacing w:line="400" w:lineRule="exact"/>
              <w:jc w:val="left"/>
              <w:rPr>
                <w:rFonts w:ascii="Times New Roman" w:hAnsi="Times New Roman"/>
                <w:color w:val="000000"/>
                <w:sz w:val="28"/>
                <w:szCs w:val="28"/>
              </w:rPr>
            </w:pPr>
          </w:p>
        </w:tc>
        <w:tc>
          <w:tcPr>
            <w:tcW w:w="2625" w:type="dxa"/>
            <w:vMerge w:val="continue"/>
            <w:vAlign w:val="center"/>
          </w:tcPr>
          <w:p w14:paraId="40997C40">
            <w:pPr>
              <w:spacing w:line="400" w:lineRule="exact"/>
              <w:jc w:val="left"/>
              <w:rPr>
                <w:rFonts w:ascii="Times New Roman" w:hAnsi="Times New Roman"/>
                <w:color w:val="000000"/>
                <w:sz w:val="28"/>
                <w:szCs w:val="28"/>
              </w:rPr>
            </w:pPr>
          </w:p>
        </w:tc>
        <w:tc>
          <w:tcPr>
            <w:tcW w:w="4472" w:type="dxa"/>
            <w:vMerge w:val="continue"/>
            <w:vAlign w:val="center"/>
          </w:tcPr>
          <w:p w14:paraId="3D85162A">
            <w:pPr>
              <w:spacing w:line="400" w:lineRule="exact"/>
              <w:jc w:val="left"/>
              <w:rPr>
                <w:rFonts w:ascii="Times New Roman" w:hAnsi="Times New Roman"/>
                <w:color w:val="000000"/>
                <w:sz w:val="28"/>
                <w:szCs w:val="28"/>
              </w:rPr>
            </w:pPr>
          </w:p>
        </w:tc>
      </w:tr>
    </w:tbl>
    <w:p w14:paraId="3A41E35D">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27" w:type="pct"/>
        <w:jc w:val="center"/>
        <w:tblLayout w:type="autofit"/>
        <w:tblCellMar>
          <w:top w:w="0" w:type="dxa"/>
          <w:left w:w="108" w:type="dxa"/>
          <w:bottom w:w="0" w:type="dxa"/>
          <w:right w:w="108" w:type="dxa"/>
        </w:tblCellMar>
      </w:tblPr>
      <w:tblGrid>
        <w:gridCol w:w="995"/>
        <w:gridCol w:w="837"/>
        <w:gridCol w:w="1241"/>
        <w:gridCol w:w="1216"/>
        <w:gridCol w:w="2571"/>
        <w:gridCol w:w="2443"/>
        <w:gridCol w:w="1094"/>
        <w:gridCol w:w="3740"/>
      </w:tblGrid>
      <w:tr w14:paraId="61335544">
        <w:tblPrEx>
          <w:tblCellMar>
            <w:top w:w="0" w:type="dxa"/>
            <w:left w:w="108" w:type="dxa"/>
            <w:bottom w:w="0" w:type="dxa"/>
            <w:right w:w="108" w:type="dxa"/>
          </w:tblCellMar>
        </w:tblPrEx>
        <w:trPr>
          <w:trHeight w:val="625" w:hRule="atLeast"/>
          <w:tblHeader/>
          <w:jc w:val="center"/>
        </w:trPr>
        <w:tc>
          <w:tcPr>
            <w:tcW w:w="352" w:type="pct"/>
            <w:vMerge w:val="restart"/>
            <w:tcBorders>
              <w:top w:val="single" w:color="000000" w:sz="4" w:space="0"/>
              <w:left w:val="single" w:color="000000" w:sz="4" w:space="0"/>
              <w:right w:val="single" w:color="000000" w:sz="4" w:space="0"/>
            </w:tcBorders>
            <w:vAlign w:val="center"/>
          </w:tcPr>
          <w:p w14:paraId="197A901A">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赛项编号</w:t>
            </w:r>
          </w:p>
        </w:tc>
        <w:tc>
          <w:tcPr>
            <w:tcW w:w="296" w:type="pct"/>
            <w:vMerge w:val="restart"/>
            <w:tcBorders>
              <w:top w:val="single" w:color="000000" w:sz="4" w:space="0"/>
              <w:left w:val="single" w:color="000000" w:sz="4" w:space="0"/>
              <w:right w:val="single" w:color="000000" w:sz="4" w:space="0"/>
            </w:tcBorders>
            <w:vAlign w:val="center"/>
          </w:tcPr>
          <w:p w14:paraId="495281EF">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39" w:type="pct"/>
            <w:vMerge w:val="restart"/>
            <w:tcBorders>
              <w:top w:val="single" w:color="000000" w:sz="4" w:space="0"/>
              <w:left w:val="single" w:color="000000" w:sz="4" w:space="0"/>
              <w:right w:val="single" w:color="000000" w:sz="4" w:space="0"/>
            </w:tcBorders>
            <w:vAlign w:val="center"/>
          </w:tcPr>
          <w:p w14:paraId="07F48728">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覆盖专业类名称</w:t>
            </w:r>
          </w:p>
        </w:tc>
        <w:tc>
          <w:tcPr>
            <w:tcW w:w="430" w:type="pct"/>
            <w:vMerge w:val="restart"/>
            <w:tcBorders>
              <w:top w:val="single" w:color="000000" w:sz="4" w:space="0"/>
              <w:left w:val="single" w:color="000000" w:sz="4" w:space="0"/>
              <w:right w:val="single" w:color="000000" w:sz="4" w:space="0"/>
            </w:tcBorders>
            <w:vAlign w:val="center"/>
          </w:tcPr>
          <w:p w14:paraId="15A6305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覆盖专业名称</w:t>
            </w:r>
          </w:p>
        </w:tc>
        <w:tc>
          <w:tcPr>
            <w:tcW w:w="3482" w:type="pct"/>
            <w:gridSpan w:val="4"/>
            <w:tcBorders>
              <w:top w:val="single" w:color="000000" w:sz="4" w:space="0"/>
              <w:left w:val="single" w:color="000000" w:sz="4" w:space="0"/>
              <w:bottom w:val="single" w:color="000000" w:sz="4" w:space="0"/>
              <w:right w:val="single" w:color="000000" w:sz="4" w:space="0"/>
            </w:tcBorders>
            <w:vAlign w:val="center"/>
          </w:tcPr>
          <w:p w14:paraId="5CF5812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2921E493">
        <w:tblPrEx>
          <w:tblCellMar>
            <w:top w:w="0" w:type="dxa"/>
            <w:left w:w="108" w:type="dxa"/>
            <w:bottom w:w="0" w:type="dxa"/>
            <w:right w:w="108" w:type="dxa"/>
          </w:tblCellMar>
        </w:tblPrEx>
        <w:trPr>
          <w:trHeight w:val="625" w:hRule="atLeast"/>
          <w:tblHeader/>
          <w:jc w:val="center"/>
        </w:trPr>
        <w:tc>
          <w:tcPr>
            <w:tcW w:w="352" w:type="pct"/>
            <w:vMerge w:val="continue"/>
            <w:tcBorders>
              <w:left w:val="single" w:color="000000" w:sz="4" w:space="0"/>
              <w:bottom w:val="single" w:color="000000" w:sz="4" w:space="0"/>
              <w:right w:val="single" w:color="000000" w:sz="4" w:space="0"/>
            </w:tcBorders>
            <w:vAlign w:val="center"/>
          </w:tcPr>
          <w:p w14:paraId="0DE41F5C">
            <w:pPr>
              <w:widowControl/>
              <w:spacing w:line="400" w:lineRule="exact"/>
              <w:jc w:val="center"/>
              <w:textAlignment w:val="center"/>
              <w:rPr>
                <w:rFonts w:hint="eastAsia" w:ascii="Times New Roman" w:hAnsi="Times New Roman" w:eastAsia="黑体"/>
                <w:color w:val="000000"/>
                <w:kern w:val="0"/>
                <w:sz w:val="28"/>
                <w:szCs w:val="28"/>
                <w:lang w:eastAsia="zh-CN" w:bidi="ar"/>
              </w:rPr>
            </w:pPr>
          </w:p>
        </w:tc>
        <w:tc>
          <w:tcPr>
            <w:tcW w:w="296" w:type="pct"/>
            <w:vMerge w:val="continue"/>
            <w:tcBorders>
              <w:left w:val="single" w:color="000000" w:sz="4" w:space="0"/>
              <w:bottom w:val="single" w:color="000000" w:sz="4" w:space="0"/>
              <w:right w:val="single" w:color="000000" w:sz="4" w:space="0"/>
            </w:tcBorders>
            <w:vAlign w:val="center"/>
          </w:tcPr>
          <w:p w14:paraId="74D884D4">
            <w:pPr>
              <w:widowControl/>
              <w:spacing w:line="400" w:lineRule="exact"/>
              <w:jc w:val="center"/>
              <w:textAlignment w:val="center"/>
              <w:rPr>
                <w:rFonts w:ascii="Times New Roman" w:hAnsi="Times New Roman" w:eastAsia="黑体"/>
                <w:sz w:val="28"/>
                <w:szCs w:val="28"/>
              </w:rPr>
            </w:pPr>
          </w:p>
        </w:tc>
        <w:tc>
          <w:tcPr>
            <w:tcW w:w="439" w:type="pct"/>
            <w:vMerge w:val="continue"/>
            <w:tcBorders>
              <w:left w:val="single" w:color="000000" w:sz="4" w:space="0"/>
              <w:bottom w:val="single" w:color="000000" w:sz="4" w:space="0"/>
              <w:right w:val="single" w:color="000000" w:sz="4" w:space="0"/>
            </w:tcBorders>
            <w:vAlign w:val="center"/>
          </w:tcPr>
          <w:p w14:paraId="41504C76">
            <w:pPr>
              <w:widowControl/>
              <w:spacing w:line="400" w:lineRule="exact"/>
              <w:jc w:val="center"/>
              <w:textAlignment w:val="center"/>
              <w:rPr>
                <w:rFonts w:ascii="Times New Roman" w:hAnsi="Times New Roman" w:eastAsia="黑体"/>
                <w:color w:val="000000"/>
                <w:kern w:val="0"/>
                <w:sz w:val="28"/>
                <w:szCs w:val="28"/>
                <w:lang w:bidi="ar"/>
              </w:rPr>
            </w:pPr>
          </w:p>
        </w:tc>
        <w:tc>
          <w:tcPr>
            <w:tcW w:w="430" w:type="pct"/>
            <w:vMerge w:val="continue"/>
            <w:tcBorders>
              <w:left w:val="single" w:color="000000" w:sz="4" w:space="0"/>
              <w:bottom w:val="single" w:color="000000" w:sz="4" w:space="0"/>
              <w:right w:val="single" w:color="000000" w:sz="4" w:space="0"/>
            </w:tcBorders>
            <w:vAlign w:val="center"/>
          </w:tcPr>
          <w:p w14:paraId="5F7DD0C7">
            <w:pPr>
              <w:widowControl/>
              <w:spacing w:line="400" w:lineRule="exact"/>
              <w:jc w:val="center"/>
              <w:textAlignment w:val="center"/>
              <w:rPr>
                <w:rFonts w:ascii="Times New Roman" w:hAnsi="Times New Roman" w:eastAsia="黑体"/>
                <w:color w:val="000000"/>
                <w:kern w:val="0"/>
                <w:sz w:val="28"/>
                <w:szCs w:val="28"/>
                <w:lang w:bidi="ar"/>
              </w:rPr>
            </w:pPr>
          </w:p>
        </w:tc>
        <w:tc>
          <w:tcPr>
            <w:tcW w:w="909" w:type="pct"/>
            <w:tcBorders>
              <w:top w:val="single" w:color="000000" w:sz="4" w:space="0"/>
              <w:left w:val="single" w:color="000000" w:sz="4" w:space="0"/>
              <w:bottom w:val="single" w:color="000000" w:sz="4" w:space="0"/>
              <w:right w:val="single" w:color="000000" w:sz="4" w:space="0"/>
            </w:tcBorders>
            <w:vAlign w:val="center"/>
          </w:tcPr>
          <w:p w14:paraId="257C0F8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1251" w:type="pct"/>
            <w:gridSpan w:val="2"/>
            <w:tcBorders>
              <w:top w:val="single" w:color="000000" w:sz="4" w:space="0"/>
              <w:left w:val="single" w:color="000000" w:sz="4" w:space="0"/>
              <w:bottom w:val="single" w:color="000000" w:sz="4" w:space="0"/>
              <w:right w:val="single" w:color="000000" w:sz="4" w:space="0"/>
            </w:tcBorders>
            <w:vAlign w:val="center"/>
          </w:tcPr>
          <w:p w14:paraId="3AA9375E">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w:t>
            </w:r>
          </w:p>
          <w:p w14:paraId="54E83694">
            <w:pPr>
              <w:spacing w:line="400" w:lineRule="exact"/>
              <w:jc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产业情况</w:t>
            </w:r>
          </w:p>
        </w:tc>
        <w:tc>
          <w:tcPr>
            <w:tcW w:w="1322" w:type="pct"/>
            <w:tcBorders>
              <w:top w:val="single" w:color="000000" w:sz="4" w:space="0"/>
              <w:left w:val="single" w:color="000000" w:sz="4" w:space="0"/>
              <w:bottom w:val="single" w:color="000000" w:sz="4" w:space="0"/>
              <w:right w:val="single" w:color="000000" w:sz="4" w:space="0"/>
            </w:tcBorders>
            <w:vAlign w:val="center"/>
          </w:tcPr>
          <w:p w14:paraId="3A414198">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14:paraId="3307804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14:paraId="68D2FAEC">
        <w:tblPrEx>
          <w:tblCellMar>
            <w:top w:w="0" w:type="dxa"/>
            <w:left w:w="108" w:type="dxa"/>
            <w:bottom w:w="0" w:type="dxa"/>
            <w:right w:w="108" w:type="dxa"/>
          </w:tblCellMar>
        </w:tblPrEx>
        <w:trPr>
          <w:trHeight w:val="2405" w:hRule="atLeast"/>
          <w:jc w:val="center"/>
        </w:trPr>
        <w:tc>
          <w:tcPr>
            <w:tcW w:w="352" w:type="pct"/>
            <w:vMerge w:val="restart"/>
            <w:tcBorders>
              <w:top w:val="single" w:color="000000" w:sz="4" w:space="0"/>
              <w:left w:val="single" w:color="000000" w:sz="4" w:space="0"/>
              <w:right w:val="single" w:color="000000" w:sz="4" w:space="0"/>
            </w:tcBorders>
            <w:vAlign w:val="center"/>
          </w:tcPr>
          <w:p w14:paraId="66D1FF2A">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ZZ018</w:t>
            </w:r>
          </w:p>
        </w:tc>
        <w:tc>
          <w:tcPr>
            <w:tcW w:w="296" w:type="pct"/>
            <w:vMerge w:val="restart"/>
            <w:tcBorders>
              <w:top w:val="single" w:color="000000" w:sz="4" w:space="0"/>
              <w:left w:val="single" w:color="000000" w:sz="4" w:space="0"/>
              <w:right w:val="single" w:color="000000" w:sz="4" w:space="0"/>
            </w:tcBorders>
            <w:vAlign w:val="center"/>
          </w:tcPr>
          <w:p w14:paraId="1A9BB874">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护理技能</w:t>
            </w:r>
          </w:p>
        </w:tc>
        <w:tc>
          <w:tcPr>
            <w:tcW w:w="439" w:type="pct"/>
            <w:tcBorders>
              <w:top w:val="single" w:color="000000" w:sz="4" w:space="0"/>
              <w:left w:val="single" w:color="000000" w:sz="4" w:space="0"/>
              <w:bottom w:val="single" w:color="000000" w:sz="4" w:space="0"/>
              <w:right w:val="single" w:color="000000" w:sz="4" w:space="0"/>
            </w:tcBorders>
            <w:vAlign w:val="center"/>
          </w:tcPr>
          <w:p w14:paraId="1F7EDB4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护理类</w:t>
            </w:r>
          </w:p>
        </w:tc>
        <w:tc>
          <w:tcPr>
            <w:tcW w:w="430" w:type="pct"/>
            <w:tcBorders>
              <w:top w:val="single" w:color="000000" w:sz="4" w:space="0"/>
              <w:left w:val="single" w:color="000000" w:sz="4" w:space="0"/>
              <w:bottom w:val="single" w:color="000000" w:sz="4" w:space="0"/>
              <w:right w:val="single" w:color="000000" w:sz="4" w:space="0"/>
            </w:tcBorders>
            <w:vAlign w:val="center"/>
          </w:tcPr>
          <w:p w14:paraId="5C0EFF5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护理</w:t>
            </w:r>
          </w:p>
        </w:tc>
        <w:tc>
          <w:tcPr>
            <w:tcW w:w="909" w:type="pct"/>
            <w:vMerge w:val="restart"/>
            <w:tcBorders>
              <w:top w:val="single" w:color="000000" w:sz="4" w:space="0"/>
              <w:left w:val="single" w:color="000000" w:sz="4" w:space="0"/>
              <w:right w:val="single" w:color="000000" w:sz="4" w:space="0"/>
            </w:tcBorders>
          </w:tcPr>
          <w:p w14:paraId="48FE97D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D87AAB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主要考查选手科学文化基础和护理基本知识，熟练运用基本护理技术的能力，全面考查选手的护理专业知识、操作技能、职业素养。</w:t>
            </w:r>
          </w:p>
          <w:p w14:paraId="66734A4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E04852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1.基本护理技能。</w:t>
            </w:r>
          </w:p>
          <w:p w14:paraId="466F4DA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2.急危重症护理技能。</w:t>
            </w:r>
          </w:p>
          <w:p w14:paraId="03E4400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3.健康评估。</w:t>
            </w:r>
          </w:p>
          <w:p w14:paraId="2F7646D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4.人文关怀。</w:t>
            </w:r>
          </w:p>
          <w:p w14:paraId="0FEED13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5.护患沟通技巧。</w:t>
            </w:r>
          </w:p>
          <w:p w14:paraId="4D2C941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6.健康教育。</w:t>
            </w:r>
          </w:p>
        </w:tc>
        <w:tc>
          <w:tcPr>
            <w:tcW w:w="864" w:type="pct"/>
            <w:vMerge w:val="restart"/>
            <w:tcBorders>
              <w:top w:val="single" w:color="000000" w:sz="4" w:space="0"/>
              <w:left w:val="single" w:color="000000" w:sz="4" w:space="0"/>
              <w:right w:val="single" w:color="000000" w:sz="4" w:space="0"/>
            </w:tcBorders>
          </w:tcPr>
          <w:p w14:paraId="143F100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推进健康中国建设，发展壮大医疗卫生队伍，把工作重点放在农村和社区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FBAAD98">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加强预防、治疗、护理、康复有机衔接，大力培养技术技能人才，提高每千人口拥有注册护士数，为人民提供全方位全生命期健康服务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BF96FAB">
            <w:pPr>
              <w:widowControl/>
              <w:spacing w:line="400" w:lineRule="exact"/>
              <w:textAlignment w:val="center"/>
              <w:rPr>
                <w:rFonts w:ascii="Times New Roman" w:hAnsi="Times New Roman" w:eastAsia="仿宋_GB2312"/>
                <w:color w:val="000000"/>
                <w:sz w:val="28"/>
                <w:szCs w:val="28"/>
              </w:rPr>
            </w:pPr>
          </w:p>
        </w:tc>
        <w:tc>
          <w:tcPr>
            <w:tcW w:w="1709" w:type="pct"/>
            <w:gridSpan w:val="2"/>
            <w:vMerge w:val="restart"/>
            <w:tcBorders>
              <w:top w:val="single" w:color="000000" w:sz="4" w:space="0"/>
              <w:left w:val="single" w:color="000000" w:sz="4" w:space="0"/>
              <w:right w:val="single" w:color="000000" w:sz="4" w:space="0"/>
            </w:tcBorders>
          </w:tcPr>
          <w:p w14:paraId="1555674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07DC7B69">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临床护理、社区护理、老年护理、中医护理、养老护理、康复护理等岗位。</w:t>
            </w:r>
          </w:p>
          <w:p w14:paraId="115CA49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787954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1.对常见病、多发病实施整体护理和</w:t>
            </w:r>
            <w:bookmarkStart w:id="17" w:name="bkReivew21531"/>
            <w:r>
              <w:rPr>
                <w:rFonts w:ascii="Times New Roman" w:hAnsi="Times New Roman" w:eastAsia="仿宋_GB2312"/>
                <w:kern w:val="0"/>
                <w:sz w:val="28"/>
                <w:szCs w:val="28"/>
                <w:lang w:bidi="ar"/>
              </w:rPr>
              <w:t>辩</w:t>
            </w:r>
            <w:bookmarkEnd w:id="17"/>
            <w:r>
              <w:rPr>
                <w:rFonts w:ascii="Times New Roman" w:hAnsi="Times New Roman" w:eastAsia="仿宋_GB2312"/>
                <w:color w:val="000000"/>
                <w:kern w:val="0"/>
                <w:sz w:val="28"/>
                <w:szCs w:val="28"/>
                <w:lang w:bidi="ar"/>
              </w:rPr>
              <w:t>证施护。</w:t>
            </w:r>
          </w:p>
          <w:p w14:paraId="1408D30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2.与医护人员、护理对象及其家属等进行有效沟通</w:t>
            </w:r>
            <w:r>
              <w:rPr>
                <w:rFonts w:hint="eastAsia" w:ascii="Times New Roman" w:hAnsi="Times New Roman" w:eastAsia="仿宋_GB2312"/>
                <w:color w:val="000000"/>
                <w:kern w:val="0"/>
                <w:sz w:val="28"/>
                <w:szCs w:val="28"/>
                <w:lang w:bidi="ar"/>
              </w:rPr>
              <w:t>。</w:t>
            </w:r>
          </w:p>
          <w:p w14:paraId="7F35239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3.对常见急危重症患者进行配合抢救。</w:t>
            </w:r>
          </w:p>
          <w:p w14:paraId="79FF28D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4.对个体、家庭、社区等实施健康教育和康复指导。</w:t>
            </w:r>
          </w:p>
          <w:p w14:paraId="0589B94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5.常见传染病的预防及突发公共卫生事件配合应急处置工作。</w:t>
            </w:r>
          </w:p>
          <w:p w14:paraId="035FCDC0">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6.</w:t>
            </w:r>
            <w:r>
              <w:rPr>
                <w:rFonts w:hint="eastAsia" w:ascii="Times New Roman" w:hAnsi="Times New Roman" w:eastAsia="仿宋_GB2312"/>
                <w:color w:val="000000"/>
                <w:kern w:val="0"/>
                <w:sz w:val="28"/>
                <w:szCs w:val="28"/>
                <w:lang w:bidi="ar"/>
              </w:rPr>
              <w:t>运用现代化信息技术和手段实施</w:t>
            </w:r>
            <w:r>
              <w:rPr>
                <w:rFonts w:ascii="Times New Roman" w:hAnsi="Times New Roman" w:eastAsia="仿宋_GB2312"/>
                <w:color w:val="000000"/>
                <w:kern w:val="0"/>
                <w:sz w:val="28"/>
                <w:szCs w:val="28"/>
                <w:lang w:bidi="ar"/>
              </w:rPr>
              <w:t>护理。</w:t>
            </w:r>
          </w:p>
        </w:tc>
      </w:tr>
      <w:tr w14:paraId="081C6AEA">
        <w:tblPrEx>
          <w:tblCellMar>
            <w:top w:w="0" w:type="dxa"/>
            <w:left w:w="108" w:type="dxa"/>
            <w:bottom w:w="0" w:type="dxa"/>
            <w:right w:w="108" w:type="dxa"/>
          </w:tblCellMar>
        </w:tblPrEx>
        <w:trPr>
          <w:trHeight w:val="4085" w:hRule="atLeast"/>
          <w:jc w:val="center"/>
        </w:trPr>
        <w:tc>
          <w:tcPr>
            <w:tcW w:w="352" w:type="pct"/>
            <w:vMerge w:val="continue"/>
            <w:tcBorders>
              <w:left w:val="single" w:color="000000" w:sz="4" w:space="0"/>
              <w:bottom w:val="single" w:color="000000" w:sz="4" w:space="0"/>
              <w:right w:val="single" w:color="000000" w:sz="4" w:space="0"/>
            </w:tcBorders>
            <w:vAlign w:val="center"/>
          </w:tcPr>
          <w:p w14:paraId="639FA8D6">
            <w:pPr>
              <w:widowControl/>
              <w:spacing w:line="400" w:lineRule="exact"/>
              <w:textAlignment w:val="center"/>
              <w:rPr>
                <w:rFonts w:ascii="Times New Roman" w:hAnsi="Times New Roman"/>
              </w:rPr>
            </w:pPr>
          </w:p>
        </w:tc>
        <w:tc>
          <w:tcPr>
            <w:tcW w:w="296" w:type="pct"/>
            <w:vMerge w:val="continue"/>
            <w:tcBorders>
              <w:left w:val="single" w:color="000000" w:sz="4" w:space="0"/>
              <w:bottom w:val="single" w:color="000000" w:sz="4" w:space="0"/>
              <w:right w:val="single" w:color="000000" w:sz="4" w:space="0"/>
            </w:tcBorders>
            <w:vAlign w:val="center"/>
          </w:tcPr>
          <w:p w14:paraId="34E0B5AF">
            <w:pPr>
              <w:widowControl/>
              <w:spacing w:line="400" w:lineRule="exact"/>
              <w:jc w:val="center"/>
              <w:textAlignment w:val="center"/>
              <w:rPr>
                <w:rFonts w:ascii="Times New Roman" w:hAnsi="Times New Roman"/>
              </w:rPr>
            </w:pPr>
          </w:p>
        </w:tc>
        <w:tc>
          <w:tcPr>
            <w:tcW w:w="439" w:type="pct"/>
            <w:tcBorders>
              <w:top w:val="single" w:color="000000" w:sz="4" w:space="0"/>
              <w:left w:val="single" w:color="000000" w:sz="4" w:space="0"/>
              <w:bottom w:val="single" w:color="000000" w:sz="4" w:space="0"/>
              <w:right w:val="single" w:color="000000" w:sz="4" w:space="0"/>
            </w:tcBorders>
            <w:vAlign w:val="center"/>
          </w:tcPr>
          <w:p w14:paraId="768AF5F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中医药类</w:t>
            </w:r>
          </w:p>
        </w:tc>
        <w:tc>
          <w:tcPr>
            <w:tcW w:w="430" w:type="pct"/>
            <w:tcBorders>
              <w:top w:val="single" w:color="000000" w:sz="4" w:space="0"/>
              <w:left w:val="single" w:color="000000" w:sz="4" w:space="0"/>
              <w:bottom w:val="single" w:color="000000" w:sz="4" w:space="0"/>
              <w:right w:val="single" w:color="000000" w:sz="4" w:space="0"/>
            </w:tcBorders>
            <w:vAlign w:val="center"/>
          </w:tcPr>
          <w:p w14:paraId="30CDD4A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rPr>
              <w:t>中医护理</w:t>
            </w:r>
          </w:p>
        </w:tc>
        <w:tc>
          <w:tcPr>
            <w:tcW w:w="909" w:type="pct"/>
            <w:vMerge w:val="continue"/>
            <w:tcBorders>
              <w:left w:val="single" w:color="000000" w:sz="4" w:space="0"/>
              <w:bottom w:val="single" w:color="000000" w:sz="4" w:space="0"/>
              <w:right w:val="single" w:color="000000" w:sz="4" w:space="0"/>
            </w:tcBorders>
          </w:tcPr>
          <w:p w14:paraId="20545E79">
            <w:pPr>
              <w:widowControl/>
              <w:spacing w:line="400" w:lineRule="exact"/>
              <w:textAlignment w:val="center"/>
              <w:rPr>
                <w:rFonts w:ascii="Times New Roman" w:hAnsi="Times New Roman" w:eastAsia="仿宋_GB2312"/>
                <w:color w:val="000000"/>
                <w:kern w:val="0"/>
                <w:sz w:val="28"/>
                <w:szCs w:val="28"/>
                <w:lang w:bidi="ar"/>
              </w:rPr>
            </w:pPr>
          </w:p>
        </w:tc>
        <w:tc>
          <w:tcPr>
            <w:tcW w:w="864" w:type="pct"/>
            <w:vMerge w:val="continue"/>
            <w:tcBorders>
              <w:left w:val="single" w:color="000000" w:sz="4" w:space="0"/>
              <w:bottom w:val="single" w:color="000000" w:sz="4" w:space="0"/>
              <w:right w:val="single" w:color="000000" w:sz="4" w:space="0"/>
            </w:tcBorders>
          </w:tcPr>
          <w:p w14:paraId="022823CA">
            <w:pPr>
              <w:widowControl/>
              <w:spacing w:line="400" w:lineRule="exact"/>
              <w:textAlignment w:val="center"/>
              <w:rPr>
                <w:rFonts w:ascii="Times New Roman" w:hAnsi="Times New Roman" w:eastAsia="仿宋_GB2312"/>
                <w:color w:val="000000"/>
                <w:kern w:val="0"/>
                <w:sz w:val="28"/>
                <w:szCs w:val="28"/>
                <w:lang w:bidi="ar"/>
              </w:rPr>
            </w:pPr>
          </w:p>
        </w:tc>
        <w:tc>
          <w:tcPr>
            <w:tcW w:w="1709" w:type="pct"/>
            <w:gridSpan w:val="2"/>
            <w:vMerge w:val="continue"/>
            <w:tcBorders>
              <w:left w:val="single" w:color="000000" w:sz="4" w:space="0"/>
              <w:bottom w:val="single" w:color="000000" w:sz="4" w:space="0"/>
              <w:right w:val="single" w:color="000000" w:sz="4" w:space="0"/>
            </w:tcBorders>
          </w:tcPr>
          <w:p w14:paraId="5889B34A">
            <w:pPr>
              <w:widowControl/>
              <w:spacing w:line="400" w:lineRule="exact"/>
              <w:textAlignment w:val="center"/>
              <w:rPr>
                <w:rFonts w:ascii="Times New Roman" w:hAnsi="Times New Roman" w:eastAsia="仿宋_GB2312"/>
                <w:color w:val="000000"/>
                <w:kern w:val="0"/>
                <w:sz w:val="28"/>
                <w:szCs w:val="28"/>
                <w:lang w:bidi="ar"/>
              </w:rPr>
            </w:pPr>
          </w:p>
        </w:tc>
      </w:tr>
    </w:tbl>
    <w:p w14:paraId="20AF0980">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9"/>
        <w:gridCol w:w="815"/>
        <w:gridCol w:w="1370"/>
        <w:gridCol w:w="1397"/>
        <w:gridCol w:w="3886"/>
        <w:gridCol w:w="2236"/>
        <w:gridCol w:w="3679"/>
      </w:tblGrid>
      <w:tr w14:paraId="6EF285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340" w:type="pct"/>
            <w:vMerge w:val="restart"/>
            <w:vAlign w:val="center"/>
          </w:tcPr>
          <w:p w14:paraId="7787FB63">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赛项编号</w:t>
            </w:r>
          </w:p>
        </w:tc>
        <w:tc>
          <w:tcPr>
            <w:tcW w:w="284" w:type="pct"/>
            <w:vMerge w:val="restart"/>
            <w:vAlign w:val="center"/>
          </w:tcPr>
          <w:p w14:paraId="64D8A117">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477" w:type="pct"/>
            <w:vMerge w:val="restart"/>
            <w:vAlign w:val="center"/>
          </w:tcPr>
          <w:p w14:paraId="1858DAD4">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486" w:type="pct"/>
            <w:vMerge w:val="restart"/>
            <w:vAlign w:val="center"/>
          </w:tcPr>
          <w:p w14:paraId="30368EA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覆盖专业名称</w:t>
            </w:r>
          </w:p>
        </w:tc>
        <w:tc>
          <w:tcPr>
            <w:tcW w:w="3410" w:type="pct"/>
            <w:gridSpan w:val="3"/>
            <w:vAlign w:val="center"/>
          </w:tcPr>
          <w:p w14:paraId="50C4AB8C">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14:paraId="65DAEB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blHeader/>
          <w:jc w:val="center"/>
        </w:trPr>
        <w:tc>
          <w:tcPr>
            <w:tcW w:w="340" w:type="pct"/>
            <w:vMerge w:val="continue"/>
            <w:vAlign w:val="center"/>
          </w:tcPr>
          <w:p w14:paraId="4BA967C5">
            <w:pPr>
              <w:widowControl/>
              <w:spacing w:line="400" w:lineRule="exact"/>
              <w:jc w:val="center"/>
              <w:rPr>
                <w:rFonts w:ascii="Times New Roman" w:hAnsi="Times New Roman" w:eastAsia="黑体"/>
                <w:color w:val="000000"/>
                <w:kern w:val="0"/>
                <w:sz w:val="28"/>
                <w:szCs w:val="28"/>
              </w:rPr>
            </w:pPr>
          </w:p>
        </w:tc>
        <w:tc>
          <w:tcPr>
            <w:tcW w:w="284" w:type="pct"/>
            <w:vMerge w:val="continue"/>
            <w:vAlign w:val="center"/>
          </w:tcPr>
          <w:p w14:paraId="609951DD">
            <w:pPr>
              <w:widowControl/>
              <w:spacing w:line="400" w:lineRule="exact"/>
              <w:jc w:val="center"/>
              <w:rPr>
                <w:rFonts w:ascii="Times New Roman" w:hAnsi="Times New Roman" w:eastAsia="黑体"/>
                <w:color w:val="000000"/>
                <w:kern w:val="0"/>
                <w:sz w:val="28"/>
                <w:szCs w:val="28"/>
              </w:rPr>
            </w:pPr>
          </w:p>
        </w:tc>
        <w:tc>
          <w:tcPr>
            <w:tcW w:w="477" w:type="pct"/>
            <w:vMerge w:val="continue"/>
            <w:vAlign w:val="center"/>
          </w:tcPr>
          <w:p w14:paraId="451812E0">
            <w:pPr>
              <w:widowControl/>
              <w:spacing w:line="400" w:lineRule="exact"/>
              <w:jc w:val="center"/>
              <w:rPr>
                <w:rFonts w:ascii="Times New Roman" w:hAnsi="Times New Roman" w:eastAsia="黑体"/>
                <w:color w:val="000000"/>
                <w:kern w:val="0"/>
                <w:sz w:val="28"/>
                <w:szCs w:val="28"/>
              </w:rPr>
            </w:pPr>
          </w:p>
        </w:tc>
        <w:tc>
          <w:tcPr>
            <w:tcW w:w="486" w:type="pct"/>
            <w:vMerge w:val="continue"/>
            <w:vAlign w:val="center"/>
          </w:tcPr>
          <w:p w14:paraId="7B44D173">
            <w:pPr>
              <w:widowControl/>
              <w:spacing w:line="400" w:lineRule="exact"/>
              <w:jc w:val="center"/>
              <w:rPr>
                <w:rFonts w:ascii="Times New Roman" w:hAnsi="Times New Roman" w:eastAsia="黑体"/>
                <w:color w:val="000000"/>
                <w:kern w:val="0"/>
                <w:sz w:val="28"/>
                <w:szCs w:val="28"/>
              </w:rPr>
            </w:pPr>
          </w:p>
        </w:tc>
        <w:tc>
          <w:tcPr>
            <w:tcW w:w="1352" w:type="pct"/>
            <w:vAlign w:val="center"/>
          </w:tcPr>
          <w:p w14:paraId="6730994F">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778" w:type="pct"/>
            <w:vAlign w:val="center"/>
          </w:tcPr>
          <w:p w14:paraId="00976B72">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对接国家战略和产业情况</w:t>
            </w:r>
          </w:p>
        </w:tc>
        <w:tc>
          <w:tcPr>
            <w:tcW w:w="1278" w:type="pct"/>
            <w:vAlign w:val="center"/>
          </w:tcPr>
          <w:p w14:paraId="26492EAC">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w:t>
            </w:r>
          </w:p>
          <w:p w14:paraId="32001BA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任务</w:t>
            </w:r>
          </w:p>
        </w:tc>
      </w:tr>
      <w:tr w14:paraId="48C92F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4" w:hRule="atLeast"/>
          <w:jc w:val="center"/>
        </w:trPr>
        <w:tc>
          <w:tcPr>
            <w:tcW w:w="340" w:type="pct"/>
            <w:vMerge w:val="restart"/>
            <w:vAlign w:val="center"/>
          </w:tcPr>
          <w:p w14:paraId="6B2379E2">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ZZ019</w:t>
            </w:r>
          </w:p>
        </w:tc>
        <w:tc>
          <w:tcPr>
            <w:tcW w:w="284" w:type="pct"/>
            <w:vMerge w:val="restart"/>
            <w:vAlign w:val="center"/>
          </w:tcPr>
          <w:p w14:paraId="12522062">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智能财税基本技能</w:t>
            </w:r>
          </w:p>
        </w:tc>
        <w:tc>
          <w:tcPr>
            <w:tcW w:w="477" w:type="pct"/>
            <w:vAlign w:val="center"/>
          </w:tcPr>
          <w:p w14:paraId="2EEE96E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财政税务类</w:t>
            </w:r>
          </w:p>
        </w:tc>
        <w:tc>
          <w:tcPr>
            <w:tcW w:w="486" w:type="pct"/>
            <w:vAlign w:val="center"/>
          </w:tcPr>
          <w:p w14:paraId="5F035C9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纳税事务</w:t>
            </w:r>
          </w:p>
        </w:tc>
        <w:tc>
          <w:tcPr>
            <w:tcW w:w="1352" w:type="pct"/>
            <w:vMerge w:val="restart"/>
          </w:tcPr>
          <w:p w14:paraId="7FD6D2D8">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0173B66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掌握财税智能化、大数据、共享化等新业态的基本知识，财会与纳税事务基本知识，财税改革新政策等基本知识；新技术在票证处理、会计核算、税务管理、财税代理等事务中应用基础技能，财务数据管理与应用等基础技能；坚持诚信公正、遵</w:t>
            </w:r>
            <w:bookmarkStart w:id="18" w:name="bkReivew1153020"/>
            <w:r>
              <w:rPr>
                <w:rFonts w:ascii="Times New Roman" w:hAnsi="Times New Roman" w:eastAsia="仿宋_GB2312"/>
                <w:kern w:val="0"/>
                <w:sz w:val="28"/>
                <w:szCs w:val="28"/>
              </w:rPr>
              <w:t>法循</w:t>
            </w:r>
            <w:bookmarkEnd w:id="18"/>
            <w:r>
              <w:rPr>
                <w:rFonts w:ascii="Times New Roman" w:hAnsi="Times New Roman" w:eastAsia="仿宋_GB2312"/>
                <w:color w:val="000000"/>
                <w:kern w:val="0"/>
                <w:sz w:val="28"/>
                <w:szCs w:val="28"/>
              </w:rPr>
              <w:t>则、守正创新等职业素养。</w:t>
            </w:r>
          </w:p>
          <w:p w14:paraId="3FDBA07B">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51B5D490">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1.财务共享业务处理。采购与销售、薪税、固定资产业务数字化处理、票证数据化处理、人机协同会计核算、期末会计事项与会计报表智能化处理等。</w:t>
            </w:r>
          </w:p>
          <w:p w14:paraId="6F28765B">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2.纳税事务处理。税务票证办理、智能化发票开具、发票勾选验证、智能化纳税申报等。</w:t>
            </w:r>
          </w:p>
          <w:p w14:paraId="50420152">
            <w:pPr>
              <w:spacing w:line="400" w:lineRule="exact"/>
              <w:rPr>
                <w:rFonts w:ascii="Times New Roman" w:hAnsi="Times New Roman" w:eastAsia="等线"/>
                <w:color w:val="000000"/>
                <w:szCs w:val="22"/>
              </w:rPr>
            </w:pPr>
            <w:r>
              <w:rPr>
                <w:rFonts w:ascii="Times New Roman" w:hAnsi="Times New Roman" w:eastAsia="仿宋_GB2312"/>
                <w:color w:val="000000"/>
                <w:kern w:val="0"/>
                <w:sz w:val="28"/>
                <w:szCs w:val="28"/>
              </w:rPr>
              <w:t>3.财务数据分析。财务数据管理、采购业务分析、销售业务分析、会计报表分析与可视化等。</w:t>
            </w:r>
          </w:p>
        </w:tc>
        <w:tc>
          <w:tcPr>
            <w:tcW w:w="778" w:type="pct"/>
            <w:vMerge w:val="restart"/>
          </w:tcPr>
          <w:p w14:paraId="1DE7E87B">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1.党的二十大：</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加快发展数字经济，促进数字经济和实体经济深度融合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009C9F4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发展规划：“以数字化转型整体驱动生产方式、生活方式和治理方式变革”</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深化对接国家财税治理现代化战略</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04CC913F">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3.</w:t>
            </w:r>
            <w:r>
              <w:rPr>
                <w:rFonts w:ascii="Times New Roman" w:hAnsi="Times New Roman" w:eastAsia="仿宋_GB2312"/>
                <w:color w:val="000000"/>
                <w:kern w:val="0"/>
                <w:sz w:val="28"/>
                <w:szCs w:val="28"/>
              </w:rPr>
              <w:t>会计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会计审计业实现高质量发展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278" w:type="pct"/>
            <w:vMerge w:val="restart"/>
            <w:vAlign w:val="center"/>
          </w:tcPr>
          <w:p w14:paraId="3D09D409">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79E57794">
            <w:pPr>
              <w:spacing w:line="400" w:lineRule="exact"/>
              <w:rPr>
                <w:rFonts w:ascii="Times New Roman" w:hAnsi="Times New Roman" w:eastAsia="等线"/>
                <w:color w:val="000000"/>
                <w:szCs w:val="22"/>
              </w:rPr>
            </w:pPr>
            <w:r>
              <w:rPr>
                <w:rFonts w:ascii="Times New Roman" w:hAnsi="Times New Roman" w:eastAsia="仿宋_GB2312"/>
                <w:color w:val="000000"/>
                <w:kern w:val="0"/>
                <w:sz w:val="28"/>
                <w:szCs w:val="28"/>
              </w:rPr>
              <w:t>会计、税务、财税代理等岗位。</w:t>
            </w:r>
          </w:p>
          <w:p w14:paraId="59B1F4AC">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70492162">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1.业务与票据处理。处理采购、销售、存货、薪税管理、固定资产管理等业务，识别和审核原始凭证。</w:t>
            </w:r>
          </w:p>
          <w:p w14:paraId="37813A15">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2.会计核算与期末会计事项处理。进行会计核算、成本费用核算、生成记账凭证、编制会计报表。</w:t>
            </w:r>
          </w:p>
          <w:p w14:paraId="1D4B552D">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3.税务票证办理与发票开具。完成税务票证办理、发票开具及增值税专用发票勾选验证。</w:t>
            </w:r>
          </w:p>
          <w:p w14:paraId="1605E488">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4.税费核算与纳税申报。计算增值税及附加税、企业所得税并完成纳税申报。</w:t>
            </w:r>
          </w:p>
          <w:p w14:paraId="378F7FE9">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5.业务数据分析。完成采购业务分析与销售业务分析等。</w:t>
            </w:r>
          </w:p>
          <w:p w14:paraId="3F77409E">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6.会计报表分析与可视化。利用Excel进行财务报表分析、财务指标分析及可视化呈现。</w:t>
            </w:r>
          </w:p>
        </w:tc>
      </w:tr>
      <w:tr w14:paraId="16E28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5" w:hRule="atLeast"/>
          <w:jc w:val="center"/>
        </w:trPr>
        <w:tc>
          <w:tcPr>
            <w:tcW w:w="340" w:type="pct"/>
            <w:vMerge w:val="continue"/>
            <w:vAlign w:val="center"/>
          </w:tcPr>
          <w:p w14:paraId="24404356">
            <w:pPr>
              <w:widowControl/>
              <w:spacing w:line="400" w:lineRule="exact"/>
              <w:jc w:val="left"/>
              <w:rPr>
                <w:rFonts w:ascii="Times New Roman" w:hAnsi="Times New Roman" w:eastAsia="仿宋_GB2312"/>
                <w:color w:val="000000"/>
                <w:kern w:val="0"/>
                <w:sz w:val="28"/>
                <w:szCs w:val="28"/>
              </w:rPr>
            </w:pPr>
          </w:p>
        </w:tc>
        <w:tc>
          <w:tcPr>
            <w:tcW w:w="284" w:type="pct"/>
            <w:vMerge w:val="continue"/>
            <w:vAlign w:val="center"/>
          </w:tcPr>
          <w:p w14:paraId="5E88E6A7">
            <w:pPr>
              <w:widowControl/>
              <w:spacing w:line="400" w:lineRule="exact"/>
              <w:jc w:val="left"/>
              <w:rPr>
                <w:rFonts w:ascii="Times New Roman" w:hAnsi="Times New Roman" w:eastAsia="仿宋_GB2312"/>
                <w:color w:val="000000"/>
                <w:kern w:val="0"/>
                <w:sz w:val="28"/>
                <w:szCs w:val="28"/>
              </w:rPr>
            </w:pPr>
          </w:p>
        </w:tc>
        <w:tc>
          <w:tcPr>
            <w:tcW w:w="477" w:type="pct"/>
            <w:vAlign w:val="center"/>
          </w:tcPr>
          <w:p w14:paraId="4C44552B">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486" w:type="pct"/>
            <w:vAlign w:val="center"/>
          </w:tcPr>
          <w:p w14:paraId="2D81EEB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会计事务</w:t>
            </w:r>
          </w:p>
        </w:tc>
        <w:tc>
          <w:tcPr>
            <w:tcW w:w="1352" w:type="pct"/>
            <w:vMerge w:val="continue"/>
            <w:vAlign w:val="center"/>
          </w:tcPr>
          <w:p w14:paraId="758465BA">
            <w:pPr>
              <w:widowControl/>
              <w:spacing w:line="400" w:lineRule="exact"/>
              <w:ind w:firstLine="560" w:firstLineChars="200"/>
              <w:rPr>
                <w:rFonts w:ascii="Times New Roman" w:hAnsi="Times New Roman" w:eastAsia="仿宋_GB2312"/>
                <w:color w:val="000000"/>
                <w:kern w:val="0"/>
                <w:sz w:val="28"/>
                <w:szCs w:val="28"/>
              </w:rPr>
            </w:pPr>
          </w:p>
        </w:tc>
        <w:tc>
          <w:tcPr>
            <w:tcW w:w="778" w:type="pct"/>
            <w:vMerge w:val="continue"/>
            <w:vAlign w:val="center"/>
          </w:tcPr>
          <w:p w14:paraId="7A40348F">
            <w:pPr>
              <w:widowControl/>
              <w:spacing w:line="400" w:lineRule="exact"/>
              <w:rPr>
                <w:rFonts w:ascii="Times New Roman" w:hAnsi="Times New Roman" w:eastAsia="仿宋_GB2312"/>
                <w:color w:val="000000"/>
                <w:kern w:val="0"/>
                <w:sz w:val="28"/>
                <w:szCs w:val="28"/>
              </w:rPr>
            </w:pPr>
          </w:p>
        </w:tc>
        <w:tc>
          <w:tcPr>
            <w:tcW w:w="1278" w:type="pct"/>
            <w:vMerge w:val="continue"/>
            <w:vAlign w:val="center"/>
          </w:tcPr>
          <w:p w14:paraId="7E749429">
            <w:pPr>
              <w:widowControl/>
              <w:spacing w:line="400" w:lineRule="exact"/>
              <w:rPr>
                <w:rFonts w:ascii="Times New Roman" w:hAnsi="Times New Roman" w:eastAsia="仿宋_GB2312"/>
                <w:color w:val="000000"/>
                <w:kern w:val="0"/>
                <w:sz w:val="28"/>
                <w:szCs w:val="28"/>
              </w:rPr>
            </w:pPr>
          </w:p>
        </w:tc>
      </w:tr>
      <w:tr w14:paraId="528FA0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5" w:hRule="atLeast"/>
          <w:jc w:val="center"/>
        </w:trPr>
        <w:tc>
          <w:tcPr>
            <w:tcW w:w="340" w:type="pct"/>
            <w:vMerge w:val="continue"/>
            <w:vAlign w:val="center"/>
          </w:tcPr>
          <w:p w14:paraId="4DC67DDE">
            <w:pPr>
              <w:widowControl/>
              <w:spacing w:line="400" w:lineRule="exact"/>
              <w:jc w:val="left"/>
              <w:rPr>
                <w:rFonts w:ascii="Times New Roman" w:hAnsi="Times New Roman" w:eastAsia="仿宋_GB2312"/>
                <w:color w:val="000000"/>
                <w:kern w:val="0"/>
                <w:sz w:val="28"/>
                <w:szCs w:val="28"/>
              </w:rPr>
            </w:pPr>
          </w:p>
        </w:tc>
        <w:tc>
          <w:tcPr>
            <w:tcW w:w="284" w:type="pct"/>
            <w:vMerge w:val="continue"/>
            <w:vAlign w:val="center"/>
          </w:tcPr>
          <w:p w14:paraId="05452E14">
            <w:pPr>
              <w:widowControl/>
              <w:spacing w:line="400" w:lineRule="exact"/>
              <w:jc w:val="left"/>
              <w:rPr>
                <w:rFonts w:ascii="Times New Roman" w:hAnsi="Times New Roman" w:eastAsia="仿宋_GB2312"/>
                <w:color w:val="000000"/>
                <w:kern w:val="0"/>
                <w:sz w:val="28"/>
                <w:szCs w:val="28"/>
              </w:rPr>
            </w:pPr>
          </w:p>
        </w:tc>
        <w:tc>
          <w:tcPr>
            <w:tcW w:w="477" w:type="pct"/>
            <w:vAlign w:val="center"/>
          </w:tcPr>
          <w:p w14:paraId="258EC57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统计类</w:t>
            </w:r>
          </w:p>
        </w:tc>
        <w:tc>
          <w:tcPr>
            <w:tcW w:w="486" w:type="pct"/>
            <w:vAlign w:val="center"/>
          </w:tcPr>
          <w:p w14:paraId="610221A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统计事务</w:t>
            </w:r>
          </w:p>
        </w:tc>
        <w:tc>
          <w:tcPr>
            <w:tcW w:w="1352" w:type="pct"/>
            <w:vMerge w:val="continue"/>
            <w:vAlign w:val="center"/>
          </w:tcPr>
          <w:p w14:paraId="56BDDE14">
            <w:pPr>
              <w:widowControl/>
              <w:spacing w:line="400" w:lineRule="exact"/>
              <w:ind w:firstLine="560" w:firstLineChars="200"/>
              <w:rPr>
                <w:rFonts w:ascii="Times New Roman" w:hAnsi="Times New Roman" w:eastAsia="仿宋_GB2312"/>
                <w:color w:val="000000"/>
                <w:kern w:val="0"/>
                <w:sz w:val="28"/>
                <w:szCs w:val="28"/>
              </w:rPr>
            </w:pPr>
          </w:p>
        </w:tc>
        <w:tc>
          <w:tcPr>
            <w:tcW w:w="778" w:type="pct"/>
            <w:vMerge w:val="continue"/>
            <w:vAlign w:val="center"/>
          </w:tcPr>
          <w:p w14:paraId="3C3ECA01">
            <w:pPr>
              <w:widowControl/>
              <w:spacing w:line="400" w:lineRule="exact"/>
              <w:rPr>
                <w:rFonts w:ascii="Times New Roman" w:hAnsi="Times New Roman" w:eastAsia="仿宋_GB2312"/>
                <w:color w:val="000000"/>
                <w:kern w:val="0"/>
                <w:sz w:val="28"/>
                <w:szCs w:val="28"/>
              </w:rPr>
            </w:pPr>
          </w:p>
        </w:tc>
        <w:tc>
          <w:tcPr>
            <w:tcW w:w="1278" w:type="pct"/>
            <w:vMerge w:val="continue"/>
            <w:vAlign w:val="center"/>
          </w:tcPr>
          <w:p w14:paraId="43853802">
            <w:pPr>
              <w:widowControl/>
              <w:spacing w:line="400" w:lineRule="exact"/>
              <w:rPr>
                <w:rFonts w:ascii="Times New Roman" w:hAnsi="Times New Roman" w:eastAsia="仿宋_GB2312"/>
                <w:color w:val="000000"/>
                <w:kern w:val="0"/>
                <w:sz w:val="28"/>
                <w:szCs w:val="28"/>
              </w:rPr>
            </w:pPr>
          </w:p>
        </w:tc>
      </w:tr>
    </w:tbl>
    <w:p w14:paraId="24A913F7">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1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4"/>
        <w:gridCol w:w="847"/>
        <w:gridCol w:w="1247"/>
        <w:gridCol w:w="1760"/>
        <w:gridCol w:w="3103"/>
        <w:gridCol w:w="3253"/>
        <w:gridCol w:w="3192"/>
      </w:tblGrid>
      <w:tr w14:paraId="355637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blHeader/>
          <w:jc w:val="center"/>
        </w:trPr>
        <w:tc>
          <w:tcPr>
            <w:tcW w:w="345" w:type="pct"/>
            <w:vMerge w:val="restart"/>
            <w:vAlign w:val="center"/>
          </w:tcPr>
          <w:p w14:paraId="514F6C82">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赛项编号</w:t>
            </w:r>
          </w:p>
        </w:tc>
        <w:tc>
          <w:tcPr>
            <w:tcW w:w="294" w:type="pct"/>
            <w:vMerge w:val="restart"/>
            <w:vAlign w:val="center"/>
          </w:tcPr>
          <w:p w14:paraId="66CB2250">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433" w:type="pct"/>
            <w:vMerge w:val="restart"/>
            <w:vAlign w:val="center"/>
          </w:tcPr>
          <w:p w14:paraId="3698AA2C">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611" w:type="pct"/>
            <w:vMerge w:val="restart"/>
            <w:vAlign w:val="center"/>
          </w:tcPr>
          <w:p w14:paraId="4490C3F9">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14:paraId="3C55CEE9">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3314" w:type="pct"/>
            <w:gridSpan w:val="3"/>
            <w:vAlign w:val="center"/>
          </w:tcPr>
          <w:p w14:paraId="75276418">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1C1F9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45" w:type="pct"/>
            <w:vMerge w:val="continue"/>
            <w:vAlign w:val="center"/>
          </w:tcPr>
          <w:p w14:paraId="1CD492E7">
            <w:pPr>
              <w:widowControl/>
              <w:spacing w:line="400" w:lineRule="exact"/>
              <w:jc w:val="center"/>
              <w:rPr>
                <w:rFonts w:ascii="Times New Roman" w:hAnsi="Times New Roman" w:eastAsia="黑体"/>
                <w:color w:val="000000"/>
                <w:kern w:val="0"/>
                <w:sz w:val="28"/>
                <w:szCs w:val="28"/>
              </w:rPr>
            </w:pPr>
          </w:p>
        </w:tc>
        <w:tc>
          <w:tcPr>
            <w:tcW w:w="294" w:type="pct"/>
            <w:vMerge w:val="continue"/>
            <w:vAlign w:val="center"/>
          </w:tcPr>
          <w:p w14:paraId="47118068">
            <w:pPr>
              <w:spacing w:line="400" w:lineRule="exact"/>
              <w:jc w:val="center"/>
              <w:rPr>
                <w:rFonts w:ascii="Times New Roman" w:hAnsi="Times New Roman" w:eastAsia="黑体"/>
                <w:color w:val="000000"/>
                <w:kern w:val="0"/>
                <w:sz w:val="28"/>
                <w:szCs w:val="28"/>
              </w:rPr>
            </w:pPr>
          </w:p>
        </w:tc>
        <w:tc>
          <w:tcPr>
            <w:tcW w:w="433" w:type="pct"/>
            <w:vMerge w:val="continue"/>
            <w:vAlign w:val="center"/>
          </w:tcPr>
          <w:p w14:paraId="78D00F7D">
            <w:pPr>
              <w:widowControl/>
              <w:spacing w:line="400" w:lineRule="exact"/>
              <w:jc w:val="center"/>
              <w:rPr>
                <w:rFonts w:ascii="Times New Roman" w:hAnsi="Times New Roman" w:eastAsia="黑体"/>
                <w:color w:val="000000"/>
                <w:kern w:val="0"/>
                <w:sz w:val="28"/>
                <w:szCs w:val="28"/>
              </w:rPr>
            </w:pPr>
          </w:p>
        </w:tc>
        <w:tc>
          <w:tcPr>
            <w:tcW w:w="611" w:type="pct"/>
            <w:vMerge w:val="continue"/>
            <w:vAlign w:val="center"/>
          </w:tcPr>
          <w:p w14:paraId="164975FE">
            <w:pPr>
              <w:widowControl/>
              <w:spacing w:line="400" w:lineRule="exact"/>
              <w:jc w:val="center"/>
              <w:rPr>
                <w:rFonts w:ascii="Times New Roman" w:hAnsi="Times New Roman" w:eastAsia="黑体"/>
                <w:color w:val="000000"/>
                <w:kern w:val="0"/>
                <w:sz w:val="28"/>
                <w:szCs w:val="28"/>
              </w:rPr>
            </w:pPr>
          </w:p>
        </w:tc>
        <w:tc>
          <w:tcPr>
            <w:tcW w:w="1077" w:type="pct"/>
            <w:vAlign w:val="center"/>
          </w:tcPr>
          <w:p w14:paraId="64330736">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1129" w:type="pct"/>
            <w:vAlign w:val="center"/>
          </w:tcPr>
          <w:p w14:paraId="6578156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w:t>
            </w:r>
          </w:p>
          <w:p w14:paraId="60A2ABF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情况</w:t>
            </w:r>
          </w:p>
        </w:tc>
        <w:tc>
          <w:tcPr>
            <w:tcW w:w="1107" w:type="pct"/>
            <w:vAlign w:val="center"/>
          </w:tcPr>
          <w:p w14:paraId="11DC46A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对应岗位群和典型工作任务</w:t>
            </w:r>
          </w:p>
        </w:tc>
      </w:tr>
      <w:tr w14:paraId="0C5BC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7" w:hRule="atLeast"/>
          <w:jc w:val="center"/>
        </w:trPr>
        <w:tc>
          <w:tcPr>
            <w:tcW w:w="345" w:type="pct"/>
            <w:vMerge w:val="restart"/>
            <w:vAlign w:val="center"/>
          </w:tcPr>
          <w:p w14:paraId="67345853">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ZZ020</w:t>
            </w:r>
          </w:p>
        </w:tc>
        <w:tc>
          <w:tcPr>
            <w:tcW w:w="294" w:type="pct"/>
            <w:vMerge w:val="restart"/>
            <w:vAlign w:val="center"/>
          </w:tcPr>
          <w:p w14:paraId="6133711A">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电子商务运营</w:t>
            </w:r>
          </w:p>
        </w:tc>
        <w:tc>
          <w:tcPr>
            <w:tcW w:w="433" w:type="pct"/>
            <w:vAlign w:val="center"/>
          </w:tcPr>
          <w:p w14:paraId="6CA99B11">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611" w:type="pct"/>
            <w:vAlign w:val="center"/>
          </w:tcPr>
          <w:p w14:paraId="14D36D3E">
            <w:pPr>
              <w:widowControl/>
              <w:spacing w:line="400" w:lineRule="exact"/>
              <w:ind w:firstLine="280" w:firstLineChars="100"/>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国际商务</w:t>
            </w:r>
          </w:p>
        </w:tc>
        <w:tc>
          <w:tcPr>
            <w:tcW w:w="1077" w:type="pct"/>
            <w:vMerge w:val="restart"/>
          </w:tcPr>
          <w:p w14:paraId="42D81569">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225E024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主要考查选手掌握电子商务营销基础、商品零售、信息采集与信息加工、客户服务等知识，运用工具分析和解决经济贸易类、工商管理类、电子商务类等问题的能力，提升相关专业技术技能人才培养水平。</w:t>
            </w:r>
          </w:p>
          <w:p w14:paraId="5FA29CD5">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0ABA968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1.网店注册与规划。</w:t>
            </w:r>
          </w:p>
          <w:p w14:paraId="236DBD7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2.网店装修。</w:t>
            </w:r>
          </w:p>
          <w:p w14:paraId="7CE2874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3.网店客户服务。</w:t>
            </w:r>
          </w:p>
          <w:p w14:paraId="5C26188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4.网店运营推广。</w:t>
            </w:r>
          </w:p>
        </w:tc>
        <w:tc>
          <w:tcPr>
            <w:tcW w:w="1129" w:type="pct"/>
            <w:vMerge w:val="restart"/>
          </w:tcPr>
          <w:p w14:paraId="595DFE2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加快构建以国内大循环为主体，国内国际双循环相互促进的新发展格局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加快发展数字经济，促进数字经济和实体经济深度融合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2656FE8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鼓励商贸流通业态与模式创新，推进数字化智能化改造和跨界融合，线上线下全渠道满足消费需求</w:t>
            </w:r>
            <w:r>
              <w:rPr>
                <w:rFonts w:hint="eastAsia"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培育新型消费，发展信息消费、数字消费</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 xml:space="preserve">。 </w:t>
            </w:r>
          </w:p>
        </w:tc>
        <w:tc>
          <w:tcPr>
            <w:tcW w:w="1107" w:type="pct"/>
            <w:vMerge w:val="restart"/>
          </w:tcPr>
          <w:p w14:paraId="4E28480B">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62419F2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运营助理、运营专员、网络营销推广、新媒体营销、客服、网店美工等岗位。</w:t>
            </w:r>
          </w:p>
          <w:p w14:paraId="04EDC966">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r>
              <w:rPr>
                <w:rFonts w:hint="eastAsia"/>
              </w:rPr>
              <w:t>：</w:t>
            </w:r>
          </w:p>
          <w:p w14:paraId="2F43ACED">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1.制定电商营销策划方案。</w:t>
            </w:r>
          </w:p>
          <w:p w14:paraId="341C3901">
            <w:pPr>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2</w:t>
            </w:r>
            <w:r>
              <w:rPr>
                <w:rFonts w:ascii="Times New Roman" w:hAnsi="Times New Roman" w:eastAsia="仿宋_GB2312"/>
                <w:color w:val="000000"/>
                <w:kern w:val="0"/>
                <w:sz w:val="28"/>
                <w:szCs w:val="28"/>
              </w:rPr>
              <w:t>.网店装修。</w:t>
            </w:r>
          </w:p>
          <w:p w14:paraId="3FB74BF8">
            <w:pPr>
              <w:spacing w:line="400" w:lineRule="exact"/>
              <w:rPr>
                <w:rFonts w:ascii="Times New Roman" w:hAnsi="Times New Roman" w:eastAsia="等线"/>
                <w:color w:val="000000"/>
                <w:szCs w:val="22"/>
              </w:rPr>
            </w:pPr>
            <w:r>
              <w:rPr>
                <w:rFonts w:hint="eastAsia" w:ascii="Times New Roman" w:hAnsi="Times New Roman" w:eastAsia="仿宋_GB2312"/>
                <w:color w:val="000000"/>
                <w:kern w:val="0"/>
                <w:sz w:val="28"/>
                <w:szCs w:val="28"/>
              </w:rPr>
              <w:t>3</w:t>
            </w:r>
            <w:r>
              <w:rPr>
                <w:rFonts w:ascii="Times New Roman" w:hAnsi="Times New Roman" w:eastAsia="仿宋_GB2312"/>
                <w:color w:val="000000"/>
                <w:kern w:val="0"/>
                <w:sz w:val="28"/>
                <w:szCs w:val="28"/>
              </w:rPr>
              <w:t>.售前、售中、售后客户服务工作。</w:t>
            </w:r>
            <w:r>
              <w:rPr>
                <w:rFonts w:ascii="Times New Roman" w:hAnsi="Times New Roman" w:eastAsia="等线"/>
                <w:color w:val="000000"/>
                <w:szCs w:val="22"/>
              </w:rPr>
              <w:t xml:space="preserve"> </w:t>
            </w:r>
          </w:p>
        </w:tc>
      </w:tr>
      <w:tr w14:paraId="5E6DD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345" w:type="pct"/>
            <w:vMerge w:val="continue"/>
            <w:vAlign w:val="center"/>
          </w:tcPr>
          <w:p w14:paraId="6B50DC09">
            <w:pPr>
              <w:widowControl/>
              <w:spacing w:line="400" w:lineRule="exact"/>
              <w:jc w:val="left"/>
              <w:rPr>
                <w:rFonts w:ascii="Times New Roman" w:hAnsi="Times New Roman" w:eastAsia="仿宋_GB2312"/>
                <w:color w:val="000000"/>
                <w:kern w:val="0"/>
                <w:sz w:val="28"/>
                <w:szCs w:val="28"/>
              </w:rPr>
            </w:pPr>
          </w:p>
        </w:tc>
        <w:tc>
          <w:tcPr>
            <w:tcW w:w="294" w:type="pct"/>
            <w:vMerge w:val="continue"/>
            <w:vAlign w:val="center"/>
          </w:tcPr>
          <w:p w14:paraId="3CF5BD69">
            <w:pPr>
              <w:widowControl/>
              <w:spacing w:line="400" w:lineRule="exact"/>
              <w:jc w:val="left"/>
              <w:rPr>
                <w:rFonts w:ascii="Times New Roman" w:hAnsi="Times New Roman" w:eastAsia="仿宋_GB2312"/>
                <w:color w:val="000000"/>
                <w:kern w:val="0"/>
                <w:sz w:val="28"/>
                <w:szCs w:val="28"/>
              </w:rPr>
            </w:pPr>
          </w:p>
        </w:tc>
        <w:tc>
          <w:tcPr>
            <w:tcW w:w="433" w:type="pct"/>
            <w:vAlign w:val="center"/>
          </w:tcPr>
          <w:p w14:paraId="0FC3B210">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611" w:type="pct"/>
            <w:vAlign w:val="center"/>
          </w:tcPr>
          <w:p w14:paraId="566CEFE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客户信息服务</w:t>
            </w:r>
          </w:p>
        </w:tc>
        <w:tc>
          <w:tcPr>
            <w:tcW w:w="1077" w:type="pct"/>
            <w:vMerge w:val="continue"/>
            <w:vAlign w:val="center"/>
          </w:tcPr>
          <w:p w14:paraId="17A3751B">
            <w:pPr>
              <w:widowControl/>
              <w:spacing w:line="400" w:lineRule="exact"/>
              <w:ind w:firstLine="560" w:firstLineChars="200"/>
              <w:rPr>
                <w:rFonts w:ascii="Times New Roman" w:hAnsi="Times New Roman" w:eastAsia="仿宋_GB2312"/>
                <w:color w:val="000000"/>
                <w:kern w:val="0"/>
                <w:sz w:val="28"/>
                <w:szCs w:val="28"/>
              </w:rPr>
            </w:pPr>
          </w:p>
        </w:tc>
        <w:tc>
          <w:tcPr>
            <w:tcW w:w="1129" w:type="pct"/>
            <w:vMerge w:val="continue"/>
            <w:vAlign w:val="center"/>
          </w:tcPr>
          <w:p w14:paraId="67E412D4">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14:paraId="31403B55">
            <w:pPr>
              <w:widowControl/>
              <w:spacing w:line="400" w:lineRule="exact"/>
              <w:rPr>
                <w:rFonts w:ascii="Times New Roman" w:hAnsi="Times New Roman" w:eastAsia="仿宋_GB2312"/>
                <w:color w:val="000000"/>
                <w:kern w:val="0"/>
                <w:sz w:val="28"/>
                <w:szCs w:val="28"/>
              </w:rPr>
            </w:pPr>
          </w:p>
        </w:tc>
      </w:tr>
      <w:tr w14:paraId="2736D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5" w:hRule="atLeast"/>
          <w:jc w:val="center"/>
        </w:trPr>
        <w:tc>
          <w:tcPr>
            <w:tcW w:w="345" w:type="pct"/>
            <w:vMerge w:val="continue"/>
            <w:vAlign w:val="center"/>
          </w:tcPr>
          <w:p w14:paraId="5237B79D">
            <w:pPr>
              <w:widowControl/>
              <w:spacing w:line="400" w:lineRule="exact"/>
              <w:jc w:val="left"/>
              <w:rPr>
                <w:rFonts w:ascii="Times New Roman" w:hAnsi="Times New Roman" w:eastAsia="仿宋_GB2312"/>
                <w:color w:val="000000"/>
                <w:kern w:val="0"/>
                <w:sz w:val="28"/>
                <w:szCs w:val="28"/>
              </w:rPr>
            </w:pPr>
          </w:p>
        </w:tc>
        <w:tc>
          <w:tcPr>
            <w:tcW w:w="294" w:type="pct"/>
            <w:vMerge w:val="continue"/>
            <w:vAlign w:val="center"/>
          </w:tcPr>
          <w:p w14:paraId="306F4351">
            <w:pPr>
              <w:widowControl/>
              <w:spacing w:line="400" w:lineRule="exact"/>
              <w:jc w:val="left"/>
              <w:rPr>
                <w:rFonts w:ascii="Times New Roman" w:hAnsi="Times New Roman" w:eastAsia="仿宋_GB2312"/>
                <w:color w:val="000000"/>
                <w:kern w:val="0"/>
                <w:sz w:val="28"/>
                <w:szCs w:val="28"/>
              </w:rPr>
            </w:pPr>
          </w:p>
        </w:tc>
        <w:tc>
          <w:tcPr>
            <w:tcW w:w="433" w:type="pct"/>
            <w:vAlign w:val="center"/>
          </w:tcPr>
          <w:p w14:paraId="7765CE40">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611" w:type="pct"/>
            <w:vAlign w:val="center"/>
          </w:tcPr>
          <w:p w14:paraId="7C5C9DA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电子商务、跨境电子商务、移动商务、网络营销、直播电商服务</w:t>
            </w:r>
          </w:p>
        </w:tc>
        <w:tc>
          <w:tcPr>
            <w:tcW w:w="1077" w:type="pct"/>
            <w:vMerge w:val="continue"/>
            <w:vAlign w:val="center"/>
          </w:tcPr>
          <w:p w14:paraId="30D82B1E">
            <w:pPr>
              <w:widowControl/>
              <w:spacing w:line="400" w:lineRule="exact"/>
              <w:ind w:firstLine="560" w:firstLineChars="200"/>
              <w:rPr>
                <w:rFonts w:ascii="Times New Roman" w:hAnsi="Times New Roman" w:eastAsia="仿宋_GB2312"/>
                <w:color w:val="000000"/>
                <w:kern w:val="0"/>
                <w:sz w:val="28"/>
                <w:szCs w:val="28"/>
              </w:rPr>
            </w:pPr>
          </w:p>
        </w:tc>
        <w:tc>
          <w:tcPr>
            <w:tcW w:w="1129" w:type="pct"/>
            <w:vMerge w:val="continue"/>
            <w:vAlign w:val="center"/>
          </w:tcPr>
          <w:p w14:paraId="244CC8AB">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14:paraId="11E4A7C4">
            <w:pPr>
              <w:widowControl/>
              <w:spacing w:line="400" w:lineRule="exact"/>
              <w:rPr>
                <w:rFonts w:ascii="Times New Roman" w:hAnsi="Times New Roman" w:eastAsia="仿宋_GB2312"/>
                <w:color w:val="000000"/>
                <w:kern w:val="0"/>
                <w:sz w:val="28"/>
                <w:szCs w:val="28"/>
              </w:rPr>
            </w:pPr>
          </w:p>
        </w:tc>
      </w:tr>
    </w:tbl>
    <w:p w14:paraId="001A8D9B">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9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3"/>
        <w:gridCol w:w="844"/>
        <w:gridCol w:w="1121"/>
        <w:gridCol w:w="1336"/>
        <w:gridCol w:w="3453"/>
        <w:gridCol w:w="2353"/>
        <w:gridCol w:w="4378"/>
      </w:tblGrid>
      <w:tr w14:paraId="2832D4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restart"/>
            <w:vAlign w:val="center"/>
          </w:tcPr>
          <w:p w14:paraId="3B1C8B03">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597B4045">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7" w:type="pct"/>
            <w:vMerge w:val="restart"/>
            <w:vAlign w:val="center"/>
          </w:tcPr>
          <w:p w14:paraId="1EFE7229">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82" w:type="pct"/>
            <w:vMerge w:val="restart"/>
            <w:vAlign w:val="center"/>
          </w:tcPr>
          <w:p w14:paraId="1BCE61CD">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455" w:type="pct"/>
            <w:vMerge w:val="restart"/>
            <w:vAlign w:val="center"/>
          </w:tcPr>
          <w:p w14:paraId="29CC73A9">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74" w:type="pct"/>
            <w:gridSpan w:val="3"/>
            <w:vAlign w:val="center"/>
          </w:tcPr>
          <w:p w14:paraId="27C84624">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1D4350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continue"/>
            <w:vAlign w:val="center"/>
          </w:tcPr>
          <w:p w14:paraId="29739612">
            <w:pPr>
              <w:spacing w:line="400" w:lineRule="exact"/>
              <w:jc w:val="center"/>
              <w:rPr>
                <w:rFonts w:ascii="Times New Roman" w:hAnsi="Times New Roman" w:eastAsia="黑体"/>
                <w:sz w:val="28"/>
                <w:szCs w:val="28"/>
              </w:rPr>
            </w:pPr>
          </w:p>
        </w:tc>
        <w:tc>
          <w:tcPr>
            <w:tcW w:w="287" w:type="pct"/>
            <w:vMerge w:val="continue"/>
            <w:vAlign w:val="center"/>
          </w:tcPr>
          <w:p w14:paraId="3B2161BB">
            <w:pPr>
              <w:widowControl/>
              <w:snapToGrid w:val="0"/>
              <w:spacing w:line="400" w:lineRule="exact"/>
              <w:jc w:val="center"/>
              <w:textAlignment w:val="center"/>
              <w:rPr>
                <w:rFonts w:ascii="Times New Roman" w:hAnsi="Times New Roman" w:eastAsia="黑体"/>
                <w:sz w:val="28"/>
                <w:szCs w:val="28"/>
              </w:rPr>
            </w:pPr>
          </w:p>
        </w:tc>
        <w:tc>
          <w:tcPr>
            <w:tcW w:w="382" w:type="pct"/>
            <w:vMerge w:val="continue"/>
            <w:vAlign w:val="center"/>
          </w:tcPr>
          <w:p w14:paraId="2366BEB8">
            <w:pPr>
              <w:widowControl/>
              <w:snapToGrid w:val="0"/>
              <w:spacing w:line="400" w:lineRule="exact"/>
              <w:jc w:val="center"/>
              <w:textAlignment w:val="center"/>
              <w:rPr>
                <w:rFonts w:ascii="Times New Roman" w:hAnsi="Times New Roman" w:eastAsia="黑体"/>
                <w:sz w:val="28"/>
                <w:szCs w:val="28"/>
              </w:rPr>
            </w:pPr>
          </w:p>
        </w:tc>
        <w:tc>
          <w:tcPr>
            <w:tcW w:w="455" w:type="pct"/>
            <w:vMerge w:val="continue"/>
            <w:vAlign w:val="center"/>
          </w:tcPr>
          <w:p w14:paraId="7FF37870">
            <w:pPr>
              <w:widowControl/>
              <w:snapToGrid w:val="0"/>
              <w:spacing w:line="400" w:lineRule="exact"/>
              <w:jc w:val="center"/>
              <w:textAlignment w:val="center"/>
              <w:rPr>
                <w:rFonts w:ascii="Times New Roman" w:hAnsi="Times New Roman" w:eastAsia="黑体"/>
                <w:sz w:val="28"/>
                <w:szCs w:val="28"/>
              </w:rPr>
            </w:pPr>
          </w:p>
        </w:tc>
        <w:tc>
          <w:tcPr>
            <w:tcW w:w="1178" w:type="pct"/>
            <w:vAlign w:val="center"/>
          </w:tcPr>
          <w:p w14:paraId="06EEAA76">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02" w:type="pct"/>
            <w:vAlign w:val="center"/>
          </w:tcPr>
          <w:p w14:paraId="70A037FE">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493" w:type="pct"/>
            <w:vAlign w:val="center"/>
          </w:tcPr>
          <w:p w14:paraId="08B77669">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9D8E157">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14:paraId="15BFA6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74" w:hRule="atLeast"/>
          <w:jc w:val="center"/>
        </w:trPr>
        <w:tc>
          <w:tcPr>
            <w:tcW w:w="400" w:type="pct"/>
            <w:vAlign w:val="center"/>
          </w:tcPr>
          <w:p w14:paraId="6F2651BE">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ZZ021</w:t>
            </w:r>
          </w:p>
        </w:tc>
        <w:tc>
          <w:tcPr>
            <w:tcW w:w="287" w:type="pct"/>
            <w:vAlign w:val="center"/>
          </w:tcPr>
          <w:p w14:paraId="58DC8CAD">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中式烹饪</w:t>
            </w:r>
          </w:p>
        </w:tc>
        <w:tc>
          <w:tcPr>
            <w:tcW w:w="382" w:type="pct"/>
            <w:vAlign w:val="center"/>
          </w:tcPr>
          <w:p w14:paraId="6F092083">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餐饮类</w:t>
            </w:r>
          </w:p>
        </w:tc>
        <w:tc>
          <w:tcPr>
            <w:tcW w:w="455" w:type="pct"/>
            <w:vAlign w:val="center"/>
          </w:tcPr>
          <w:p w14:paraId="4D92920E">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中餐烹饪、中西面点</w:t>
            </w:r>
          </w:p>
        </w:tc>
        <w:tc>
          <w:tcPr>
            <w:tcW w:w="1178" w:type="pct"/>
          </w:tcPr>
          <w:p w14:paraId="32224A27">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5800DD62">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中餐原料的识别和选用、食品安全与卫生等基础知识，烹饪和面点制作基本功、原料的初加工、菜点制作和开发创新等技能，随机应变和适应能力等素养。</w:t>
            </w:r>
          </w:p>
          <w:p w14:paraId="0BB69BE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69998A8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1.理论知识测试。</w:t>
            </w:r>
          </w:p>
          <w:p w14:paraId="7B14FF7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color w:val="000000"/>
                <w:kern w:val="0"/>
                <w:sz w:val="28"/>
                <w:szCs w:val="28"/>
                <w:lang w:bidi="ar"/>
              </w:rPr>
              <w:t>中餐热菜制作。</w:t>
            </w:r>
          </w:p>
          <w:p w14:paraId="1634E42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3.中式面点制作。</w:t>
            </w:r>
          </w:p>
          <w:p w14:paraId="41C99DEC">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color w:val="000000"/>
                <w:kern w:val="0"/>
                <w:sz w:val="28"/>
                <w:szCs w:val="28"/>
                <w:lang w:bidi="ar"/>
              </w:rPr>
              <w:t>4.冷拼与雕刻制作。</w:t>
            </w:r>
          </w:p>
        </w:tc>
        <w:tc>
          <w:tcPr>
            <w:tcW w:w="802" w:type="pct"/>
          </w:tcPr>
          <w:p w14:paraId="2DBB462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B35E40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聚焦产业转型升级和居民消费升级需要</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w:t>
            </w:r>
          </w:p>
        </w:tc>
        <w:tc>
          <w:tcPr>
            <w:tcW w:w="1493" w:type="pct"/>
          </w:tcPr>
          <w:p w14:paraId="517AF4EA">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6EBE00A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中式烹调、中式面点</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岗位。</w:t>
            </w:r>
          </w:p>
          <w:p w14:paraId="25A417F3">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22A33AF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1.烹饪原料选配与加工。</w:t>
            </w:r>
          </w:p>
          <w:p w14:paraId="2E77B25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2.中餐菜肴制作。</w:t>
            </w:r>
          </w:p>
          <w:p w14:paraId="626B940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3.中式面点制作。</w:t>
            </w:r>
          </w:p>
          <w:p w14:paraId="70E13784">
            <w:pPr>
              <w:widowControl/>
              <w:spacing w:line="400" w:lineRule="exact"/>
              <w:textAlignment w:val="center"/>
              <w:rPr>
                <w:rFonts w:ascii="Times New Roman" w:hAnsi="Times New Roman" w:eastAsia="仿宋_GB2312"/>
                <w:kern w:val="0"/>
                <w:sz w:val="28"/>
                <w:szCs w:val="28"/>
                <w:lang w:bidi="ar"/>
              </w:rPr>
            </w:pPr>
          </w:p>
        </w:tc>
      </w:tr>
    </w:tbl>
    <w:p w14:paraId="25239A77">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9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3"/>
        <w:gridCol w:w="844"/>
        <w:gridCol w:w="1431"/>
        <w:gridCol w:w="1605"/>
        <w:gridCol w:w="3855"/>
        <w:gridCol w:w="2340"/>
        <w:gridCol w:w="3402"/>
      </w:tblGrid>
      <w:tr w14:paraId="317A1E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restart"/>
            <w:vAlign w:val="center"/>
          </w:tcPr>
          <w:p w14:paraId="2766C8BA">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黑体"/>
                <w:sz w:val="28"/>
                <w:szCs w:val="28"/>
                <w:lang w:eastAsia="zh-CN"/>
              </w:rPr>
            </w:pP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w:t>
            </w:r>
          </w:p>
          <w:p w14:paraId="34846D9E">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288" w:type="pct"/>
            <w:vMerge w:val="restart"/>
            <w:vAlign w:val="center"/>
          </w:tcPr>
          <w:p w14:paraId="36807C6D">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88" w:type="pct"/>
            <w:vMerge w:val="restart"/>
            <w:vAlign w:val="center"/>
          </w:tcPr>
          <w:p w14:paraId="76ADB667">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47" w:type="pct"/>
            <w:vMerge w:val="restart"/>
            <w:vAlign w:val="center"/>
          </w:tcPr>
          <w:p w14:paraId="5E4CA95F">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275" w:type="pct"/>
            <w:gridSpan w:val="3"/>
            <w:vAlign w:val="center"/>
          </w:tcPr>
          <w:p w14:paraId="52A89C53">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6901BB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continue"/>
            <w:vAlign w:val="center"/>
          </w:tcPr>
          <w:p w14:paraId="4BADEA61">
            <w:pPr>
              <w:spacing w:line="400" w:lineRule="exact"/>
              <w:jc w:val="center"/>
              <w:rPr>
                <w:rFonts w:ascii="Times New Roman" w:hAnsi="Times New Roman" w:eastAsia="黑体"/>
                <w:sz w:val="28"/>
                <w:szCs w:val="28"/>
              </w:rPr>
            </w:pPr>
          </w:p>
        </w:tc>
        <w:tc>
          <w:tcPr>
            <w:tcW w:w="288" w:type="pct"/>
            <w:vMerge w:val="continue"/>
            <w:vAlign w:val="center"/>
          </w:tcPr>
          <w:p w14:paraId="77286EA9">
            <w:pPr>
              <w:widowControl/>
              <w:snapToGrid w:val="0"/>
              <w:spacing w:line="400" w:lineRule="exact"/>
              <w:jc w:val="center"/>
              <w:textAlignment w:val="center"/>
              <w:rPr>
                <w:rFonts w:ascii="Times New Roman" w:hAnsi="Times New Roman" w:eastAsia="黑体"/>
                <w:sz w:val="28"/>
                <w:szCs w:val="28"/>
              </w:rPr>
            </w:pPr>
          </w:p>
        </w:tc>
        <w:tc>
          <w:tcPr>
            <w:tcW w:w="488" w:type="pct"/>
            <w:vMerge w:val="continue"/>
            <w:vAlign w:val="center"/>
          </w:tcPr>
          <w:p w14:paraId="0FEF1FCF">
            <w:pPr>
              <w:widowControl/>
              <w:snapToGrid w:val="0"/>
              <w:spacing w:line="400" w:lineRule="exact"/>
              <w:jc w:val="center"/>
              <w:textAlignment w:val="center"/>
              <w:rPr>
                <w:rFonts w:ascii="Times New Roman" w:hAnsi="Times New Roman" w:eastAsia="黑体"/>
                <w:sz w:val="28"/>
                <w:szCs w:val="28"/>
              </w:rPr>
            </w:pPr>
          </w:p>
        </w:tc>
        <w:tc>
          <w:tcPr>
            <w:tcW w:w="547" w:type="pct"/>
            <w:vMerge w:val="continue"/>
            <w:vAlign w:val="center"/>
          </w:tcPr>
          <w:p w14:paraId="26E80554">
            <w:pPr>
              <w:widowControl/>
              <w:snapToGrid w:val="0"/>
              <w:spacing w:line="400" w:lineRule="exact"/>
              <w:jc w:val="center"/>
              <w:textAlignment w:val="center"/>
              <w:rPr>
                <w:rFonts w:ascii="Times New Roman" w:hAnsi="Times New Roman" w:eastAsia="黑体"/>
                <w:sz w:val="28"/>
                <w:szCs w:val="28"/>
              </w:rPr>
            </w:pPr>
          </w:p>
        </w:tc>
        <w:tc>
          <w:tcPr>
            <w:tcW w:w="1315" w:type="pct"/>
            <w:vAlign w:val="center"/>
          </w:tcPr>
          <w:p w14:paraId="2B633FF7">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98" w:type="pct"/>
            <w:vAlign w:val="center"/>
          </w:tcPr>
          <w:p w14:paraId="3A42BC02">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161" w:type="pct"/>
            <w:vAlign w:val="center"/>
          </w:tcPr>
          <w:p w14:paraId="28449433">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1DF4C02">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14:paraId="24F45D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22" w:hRule="atLeast"/>
          <w:jc w:val="center"/>
        </w:trPr>
        <w:tc>
          <w:tcPr>
            <w:tcW w:w="400" w:type="pct"/>
            <w:vMerge w:val="restart"/>
            <w:vAlign w:val="center"/>
          </w:tcPr>
          <w:p w14:paraId="159EA2E0">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ZZ022</w:t>
            </w:r>
          </w:p>
        </w:tc>
        <w:tc>
          <w:tcPr>
            <w:tcW w:w="288" w:type="pct"/>
            <w:vMerge w:val="restart"/>
            <w:vAlign w:val="center"/>
          </w:tcPr>
          <w:p w14:paraId="637FC2BF">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酒店服务</w:t>
            </w:r>
          </w:p>
        </w:tc>
        <w:tc>
          <w:tcPr>
            <w:tcW w:w="488" w:type="pct"/>
            <w:vAlign w:val="center"/>
          </w:tcPr>
          <w:p w14:paraId="45B6B8EC">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547" w:type="pct"/>
            <w:vAlign w:val="center"/>
          </w:tcPr>
          <w:p w14:paraId="47D53EEF">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旅游服务与管理、康养休闲旅游服务、高星级饭店运营与管理、会展服务与管理、茶艺与茶营销</w:t>
            </w:r>
          </w:p>
        </w:tc>
        <w:tc>
          <w:tcPr>
            <w:tcW w:w="1315" w:type="pct"/>
            <w:vMerge w:val="restart"/>
          </w:tcPr>
          <w:p w14:paraId="345F2995">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39E79F1A">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酒店服务基础、接待礼仪、服务心理、食品营养与卫生安全等知识，高星级酒店餐饮服务、客房服务、前厅接待、销售等技能，服务意识、工匠精神和信息素养等。</w:t>
            </w:r>
          </w:p>
          <w:p w14:paraId="57B2F982">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650162C9">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1.工作台准备。</w:t>
            </w:r>
          </w:p>
          <w:p w14:paraId="5EFEDC29">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2.中餐宴会摆台、席间服务。</w:t>
            </w:r>
          </w:p>
          <w:p w14:paraId="45F01E4F">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3.前台接待服务（含理论知识及英语问答）。</w:t>
            </w:r>
          </w:p>
          <w:p w14:paraId="27B70DA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4.中式铺床和夜床服务。</w:t>
            </w:r>
          </w:p>
        </w:tc>
        <w:tc>
          <w:tcPr>
            <w:tcW w:w="798" w:type="pct"/>
            <w:vMerge w:val="restart"/>
          </w:tcPr>
          <w:p w14:paraId="45322C0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构建优质高效的服务业新体系</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w:t>
            </w:r>
          </w:p>
          <w:p w14:paraId="5ACF63F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聚焦产业转型升级和居民消费升级需要</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w:t>
            </w:r>
          </w:p>
        </w:tc>
        <w:tc>
          <w:tcPr>
            <w:tcW w:w="1161" w:type="pct"/>
            <w:vMerge w:val="restart"/>
          </w:tcPr>
          <w:p w14:paraId="4D1DD86B">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2DB19DD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餐饮服务及基层管理、客房服务及基层管理、前厅服务及基层管理、康乐部门服务及基层管理、销售部门服务及基层管理等岗位。</w:t>
            </w:r>
          </w:p>
          <w:p w14:paraId="613C507D">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6B0C80A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1.餐厅服务。</w:t>
            </w:r>
          </w:p>
          <w:p w14:paraId="3086C94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2.前厅与客房服务。</w:t>
            </w:r>
          </w:p>
          <w:p w14:paraId="4CE8C8D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3.康乐服务。</w:t>
            </w:r>
          </w:p>
          <w:p w14:paraId="79992FC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4.住宿接待业产品销售。</w:t>
            </w:r>
          </w:p>
        </w:tc>
      </w:tr>
      <w:tr w14:paraId="6DE635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6" w:hRule="atLeast"/>
          <w:jc w:val="center"/>
        </w:trPr>
        <w:tc>
          <w:tcPr>
            <w:tcW w:w="400" w:type="pct"/>
            <w:vMerge w:val="continue"/>
            <w:vAlign w:val="center"/>
          </w:tcPr>
          <w:p w14:paraId="68899411">
            <w:pPr>
              <w:snapToGrid w:val="0"/>
              <w:spacing w:line="400" w:lineRule="exact"/>
              <w:jc w:val="center"/>
              <w:rPr>
                <w:rFonts w:ascii="Times New Roman" w:hAnsi="Times New Roman" w:eastAsia="Times New Roman Regular"/>
                <w:sz w:val="28"/>
                <w:szCs w:val="28"/>
              </w:rPr>
            </w:pPr>
          </w:p>
        </w:tc>
        <w:tc>
          <w:tcPr>
            <w:tcW w:w="288" w:type="pct"/>
            <w:vMerge w:val="continue"/>
            <w:vAlign w:val="center"/>
          </w:tcPr>
          <w:p w14:paraId="7A80EC51">
            <w:pPr>
              <w:snapToGrid w:val="0"/>
              <w:spacing w:line="400" w:lineRule="exact"/>
              <w:jc w:val="center"/>
              <w:rPr>
                <w:rFonts w:ascii="Times New Roman" w:hAnsi="Times New Roman" w:eastAsia="仿宋"/>
                <w:sz w:val="24"/>
              </w:rPr>
            </w:pPr>
          </w:p>
        </w:tc>
        <w:tc>
          <w:tcPr>
            <w:tcW w:w="488" w:type="pct"/>
            <w:vAlign w:val="center"/>
          </w:tcPr>
          <w:p w14:paraId="55E80910">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交通运输类</w:t>
            </w:r>
          </w:p>
        </w:tc>
        <w:tc>
          <w:tcPr>
            <w:tcW w:w="547" w:type="pct"/>
            <w:vAlign w:val="center"/>
          </w:tcPr>
          <w:p w14:paraId="11434DB3">
            <w:pPr>
              <w:spacing w:line="400" w:lineRule="exact"/>
              <w:rPr>
                <w:rFonts w:ascii="Times New Roman" w:hAnsi="Times New Roman" w:eastAsia="仿宋_GB2312"/>
                <w:sz w:val="28"/>
                <w:szCs w:val="28"/>
              </w:rPr>
            </w:pPr>
            <w:r>
              <w:rPr>
                <w:rFonts w:ascii="Times New Roman" w:hAnsi="Times New Roman" w:eastAsia="仿宋_GB2312"/>
                <w:sz w:val="28"/>
                <w:szCs w:val="28"/>
              </w:rPr>
              <w:t>邮轮乘务</w:t>
            </w:r>
          </w:p>
        </w:tc>
        <w:tc>
          <w:tcPr>
            <w:tcW w:w="1315" w:type="pct"/>
            <w:vMerge w:val="continue"/>
            <w:vAlign w:val="center"/>
          </w:tcPr>
          <w:p w14:paraId="1C56BEF2">
            <w:pPr>
              <w:snapToGrid w:val="0"/>
              <w:spacing w:line="400" w:lineRule="exact"/>
              <w:jc w:val="left"/>
              <w:rPr>
                <w:rFonts w:ascii="Times New Roman" w:hAnsi="Times New Roman" w:eastAsia="仿宋"/>
                <w:sz w:val="24"/>
              </w:rPr>
            </w:pPr>
          </w:p>
        </w:tc>
        <w:tc>
          <w:tcPr>
            <w:tcW w:w="798" w:type="pct"/>
            <w:vMerge w:val="continue"/>
            <w:vAlign w:val="center"/>
          </w:tcPr>
          <w:p w14:paraId="4B52C4E9">
            <w:pPr>
              <w:snapToGrid w:val="0"/>
              <w:spacing w:line="400" w:lineRule="exact"/>
              <w:jc w:val="left"/>
              <w:rPr>
                <w:rFonts w:ascii="Times New Roman" w:hAnsi="Times New Roman" w:eastAsia="仿宋"/>
                <w:sz w:val="24"/>
              </w:rPr>
            </w:pPr>
          </w:p>
        </w:tc>
        <w:tc>
          <w:tcPr>
            <w:tcW w:w="1161" w:type="pct"/>
            <w:vMerge w:val="continue"/>
            <w:vAlign w:val="center"/>
          </w:tcPr>
          <w:p w14:paraId="38F494E8">
            <w:pPr>
              <w:snapToGrid w:val="0"/>
              <w:spacing w:line="400" w:lineRule="exact"/>
              <w:jc w:val="left"/>
              <w:rPr>
                <w:rFonts w:ascii="Times New Roman" w:hAnsi="Times New Roman" w:eastAsia="仿宋"/>
                <w:sz w:val="24"/>
              </w:rPr>
            </w:pPr>
          </w:p>
        </w:tc>
      </w:tr>
    </w:tbl>
    <w:p w14:paraId="00B2C076">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5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3"/>
        <w:gridCol w:w="1100"/>
        <w:gridCol w:w="1073"/>
        <w:gridCol w:w="1763"/>
        <w:gridCol w:w="3145"/>
        <w:gridCol w:w="1949"/>
        <w:gridCol w:w="4407"/>
      </w:tblGrid>
      <w:tr w14:paraId="44FE0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blHeader/>
          <w:jc w:val="center"/>
        </w:trPr>
        <w:tc>
          <w:tcPr>
            <w:tcW w:w="379" w:type="pct"/>
            <w:vMerge w:val="restart"/>
            <w:vAlign w:val="center"/>
          </w:tcPr>
          <w:p w14:paraId="2EF4852F">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31CDA1EB">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78" w:type="pct"/>
            <w:vMerge w:val="restart"/>
            <w:vAlign w:val="center"/>
          </w:tcPr>
          <w:p w14:paraId="73E2CD5D">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w:t>
            </w:r>
          </w:p>
          <w:p w14:paraId="22B2DEDC">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方向</w:t>
            </w:r>
          </w:p>
        </w:tc>
        <w:tc>
          <w:tcPr>
            <w:tcW w:w="369" w:type="pct"/>
            <w:vMerge w:val="restart"/>
            <w:vAlign w:val="center"/>
          </w:tcPr>
          <w:p w14:paraId="537AD24A">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606" w:type="pct"/>
            <w:vMerge w:val="restart"/>
            <w:vAlign w:val="center"/>
          </w:tcPr>
          <w:p w14:paraId="7067AAC5">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w:t>
            </w:r>
          </w:p>
          <w:p w14:paraId="63BC707E">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名称</w:t>
            </w:r>
          </w:p>
        </w:tc>
        <w:tc>
          <w:tcPr>
            <w:tcW w:w="3266" w:type="pct"/>
            <w:gridSpan w:val="3"/>
            <w:vAlign w:val="center"/>
          </w:tcPr>
          <w:p w14:paraId="42CBF50A">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679C2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79" w:type="pct"/>
            <w:vMerge w:val="continue"/>
            <w:vAlign w:val="center"/>
          </w:tcPr>
          <w:p w14:paraId="40467ACD">
            <w:pPr>
              <w:widowControl/>
              <w:spacing w:line="400" w:lineRule="exact"/>
              <w:jc w:val="center"/>
              <w:rPr>
                <w:rFonts w:ascii="Times New Roman" w:hAnsi="Times New Roman" w:eastAsia="黑体"/>
                <w:kern w:val="0"/>
                <w:sz w:val="28"/>
                <w:szCs w:val="28"/>
              </w:rPr>
            </w:pPr>
          </w:p>
        </w:tc>
        <w:tc>
          <w:tcPr>
            <w:tcW w:w="378" w:type="pct"/>
            <w:vMerge w:val="continue"/>
            <w:vAlign w:val="center"/>
          </w:tcPr>
          <w:p w14:paraId="1DC7FE1B">
            <w:pPr>
              <w:widowControl/>
              <w:spacing w:line="400" w:lineRule="exact"/>
              <w:jc w:val="center"/>
              <w:rPr>
                <w:rFonts w:ascii="Times New Roman" w:hAnsi="Times New Roman" w:eastAsia="黑体"/>
                <w:kern w:val="0"/>
                <w:sz w:val="28"/>
                <w:szCs w:val="28"/>
              </w:rPr>
            </w:pPr>
          </w:p>
        </w:tc>
        <w:tc>
          <w:tcPr>
            <w:tcW w:w="369" w:type="pct"/>
            <w:vMerge w:val="continue"/>
            <w:vAlign w:val="center"/>
          </w:tcPr>
          <w:p w14:paraId="35FB4174">
            <w:pPr>
              <w:widowControl/>
              <w:spacing w:line="400" w:lineRule="exact"/>
              <w:jc w:val="center"/>
              <w:rPr>
                <w:rFonts w:ascii="Times New Roman" w:hAnsi="Times New Roman" w:eastAsia="黑体"/>
                <w:kern w:val="0"/>
                <w:sz w:val="28"/>
                <w:szCs w:val="28"/>
              </w:rPr>
            </w:pPr>
          </w:p>
        </w:tc>
        <w:tc>
          <w:tcPr>
            <w:tcW w:w="606" w:type="pct"/>
            <w:vMerge w:val="continue"/>
            <w:vAlign w:val="center"/>
          </w:tcPr>
          <w:p w14:paraId="6D66AF54">
            <w:pPr>
              <w:widowControl/>
              <w:spacing w:line="400" w:lineRule="exact"/>
              <w:jc w:val="center"/>
              <w:rPr>
                <w:rFonts w:ascii="Times New Roman" w:hAnsi="Times New Roman" w:eastAsia="黑体"/>
                <w:kern w:val="0"/>
                <w:sz w:val="28"/>
                <w:szCs w:val="28"/>
              </w:rPr>
            </w:pPr>
          </w:p>
        </w:tc>
        <w:tc>
          <w:tcPr>
            <w:tcW w:w="1081" w:type="pct"/>
            <w:vAlign w:val="center"/>
          </w:tcPr>
          <w:p w14:paraId="59B4B3A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670" w:type="pct"/>
            <w:vAlign w:val="center"/>
          </w:tcPr>
          <w:p w14:paraId="0921AEF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515" w:type="pct"/>
            <w:vAlign w:val="center"/>
          </w:tcPr>
          <w:p w14:paraId="38D693A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w:t>
            </w:r>
          </w:p>
          <w:p w14:paraId="16594F41">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r>
      <w:tr w14:paraId="689C3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4" w:hRule="atLeast"/>
          <w:jc w:val="center"/>
        </w:trPr>
        <w:tc>
          <w:tcPr>
            <w:tcW w:w="379" w:type="pct"/>
            <w:vMerge w:val="restart"/>
            <w:vAlign w:val="center"/>
          </w:tcPr>
          <w:p w14:paraId="317CAE2A">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ZZ023</w:t>
            </w:r>
          </w:p>
        </w:tc>
        <w:tc>
          <w:tcPr>
            <w:tcW w:w="378" w:type="pct"/>
            <w:vMerge w:val="restart"/>
            <w:vAlign w:val="center"/>
          </w:tcPr>
          <w:p w14:paraId="0A62983A">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w:t>
            </w:r>
          </w:p>
        </w:tc>
        <w:tc>
          <w:tcPr>
            <w:tcW w:w="369" w:type="pct"/>
            <w:vAlign w:val="center"/>
          </w:tcPr>
          <w:p w14:paraId="71B970C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606" w:type="pct"/>
            <w:vAlign w:val="center"/>
          </w:tcPr>
          <w:p w14:paraId="34609867">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艺术设计与制作、皮革制品设计与制作、服装陈列与展示设计、首饰设计与制作、美发与形象设计、工艺美术、美容美体艺术、工艺品设计与制作</w:t>
            </w:r>
          </w:p>
        </w:tc>
        <w:tc>
          <w:tcPr>
            <w:tcW w:w="1081" w:type="pct"/>
            <w:vMerge w:val="restart"/>
          </w:tcPr>
          <w:p w14:paraId="1740A244">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56B2206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艺术设计相关的专业基础知识，艺术设计领域的平面构形与立体表达的造型技术，节奏与色彩、形体与空间、表达与表现等能力，艺术设计素养、艺术设计表现规范、设计操作效率、审美品质意识等核心职业素养。</w:t>
            </w:r>
          </w:p>
          <w:p w14:paraId="4C975724">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60D5EE8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1.艺术设计基础、设计制图。</w:t>
            </w:r>
          </w:p>
          <w:p w14:paraId="0379E5B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2.主体造型设计与图形形象表达、工艺特点呈现与设计、制作和表现。</w:t>
            </w:r>
          </w:p>
          <w:p w14:paraId="0CA08EAF">
            <w:pPr>
              <w:widowControl/>
              <w:spacing w:line="400" w:lineRule="exact"/>
              <w:rPr>
                <w:rFonts w:ascii="Times New Roman" w:hAnsi="Times New Roman" w:eastAsia="仿宋"/>
                <w:kern w:val="0"/>
                <w:sz w:val="28"/>
                <w:szCs w:val="28"/>
              </w:rPr>
            </w:pPr>
            <w:r>
              <w:rPr>
                <w:rFonts w:ascii="Times New Roman" w:hAnsi="Times New Roman" w:eastAsia="仿宋_GB2312"/>
                <w:kern w:val="0"/>
                <w:sz w:val="28"/>
                <w:szCs w:val="28"/>
              </w:rPr>
              <w:t>3.艺术设计素养、艺术设计表现规范、设计操作效率、审美品质意识等。</w:t>
            </w:r>
          </w:p>
        </w:tc>
        <w:tc>
          <w:tcPr>
            <w:tcW w:w="670" w:type="pct"/>
            <w:vMerge w:val="restart"/>
          </w:tcPr>
          <w:p w14:paraId="55C03A8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繁荣发展文化事业和文化产业</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4498E69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以服务制造业高质量发展为导向，推动生产性服务业向专业化和价值链高端延伸</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45512516">
            <w:pPr>
              <w:widowControl/>
              <w:spacing w:line="400" w:lineRule="exact"/>
              <w:rPr>
                <w:rFonts w:ascii="Times New Roman" w:hAnsi="Times New Roman" w:eastAsia="仿宋_GB2312"/>
                <w:kern w:val="0"/>
                <w:sz w:val="28"/>
                <w:szCs w:val="28"/>
              </w:rPr>
            </w:pPr>
          </w:p>
        </w:tc>
        <w:tc>
          <w:tcPr>
            <w:tcW w:w="1515" w:type="pct"/>
            <w:vMerge w:val="restart"/>
          </w:tcPr>
          <w:p w14:paraId="63CE43E7">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38237B14">
            <w:pPr>
              <w:widowControl/>
              <w:spacing w:line="400" w:lineRule="exact"/>
              <w:rPr>
                <w:rFonts w:ascii="Times New Roman" w:hAnsi="Times New Roman" w:eastAsia="仿宋_GB2312"/>
                <w:kern w:val="0"/>
                <w:sz w:val="28"/>
                <w:szCs w:val="28"/>
                <w:highlight w:val="yellow"/>
              </w:rPr>
            </w:pPr>
            <w:r>
              <w:rPr>
                <w:rFonts w:ascii="Times New Roman" w:hAnsi="Times New Roman" w:eastAsia="仿宋_GB2312"/>
                <w:kern w:val="0"/>
                <w:sz w:val="28"/>
                <w:szCs w:val="28"/>
              </w:rPr>
              <w:t>视觉传达、平面广告、包装、数字文创</w:t>
            </w:r>
            <w:r>
              <w:rPr>
                <w:rFonts w:hint="eastAsia" w:ascii="Times New Roman" w:hAnsi="Times New Roman" w:eastAsia="仿宋_GB2312"/>
                <w:kern w:val="0"/>
                <w:sz w:val="28"/>
                <w:szCs w:val="28"/>
              </w:rPr>
              <w:t>、</w:t>
            </w:r>
            <w:r>
              <w:rPr>
                <w:rFonts w:ascii="Times New Roman" w:hAnsi="Times New Roman" w:eastAsia="仿宋_GB2312"/>
                <w:kern w:val="0"/>
                <w:sz w:val="28"/>
                <w:szCs w:val="28"/>
              </w:rPr>
              <w:t>摄影（像）、印前处理与制作、新媒体、印刷与创意字体、图形图像处理、摄影摄像与后期处理、电商设计与制作、数字出版物设计与制作、交互设计与开发等传播设计</w:t>
            </w:r>
            <w:r>
              <w:rPr>
                <w:rFonts w:hint="eastAsia" w:ascii="Times New Roman" w:hAnsi="Times New Roman" w:eastAsia="仿宋_GB2312"/>
                <w:kern w:val="0"/>
                <w:sz w:val="28"/>
                <w:szCs w:val="28"/>
              </w:rPr>
              <w:t>、</w:t>
            </w:r>
            <w:r>
              <w:rPr>
                <w:rFonts w:ascii="Times New Roman" w:hAnsi="Times New Roman" w:eastAsia="仿宋_GB2312"/>
                <w:kern w:val="0"/>
                <w:sz w:val="28"/>
                <w:szCs w:val="28"/>
              </w:rPr>
              <w:t>服装、首饰、民族美术、工艺美术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民间传统工艺、社会文化艺术、艺术工艺制作等岗位。</w:t>
            </w:r>
          </w:p>
          <w:p w14:paraId="67F739D1">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5A2C7B05">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1.艺术设计呈现的形象创意工作。</w:t>
            </w:r>
          </w:p>
          <w:p w14:paraId="782D99E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2.完成图稿绘制、数字图形图像软件应用、数字影像处理、模型样品辅助开发等产品设计任务。</w:t>
            </w:r>
          </w:p>
          <w:p w14:paraId="1F13E456">
            <w:pPr>
              <w:widowControl/>
              <w:spacing w:line="400" w:lineRule="exact"/>
              <w:rPr>
                <w:rFonts w:ascii="Times New Roman" w:hAnsi="Times New Roman" w:eastAsia="仿宋"/>
                <w:kern w:val="0"/>
                <w:sz w:val="28"/>
                <w:szCs w:val="28"/>
              </w:rPr>
            </w:pPr>
            <w:r>
              <w:rPr>
                <w:rFonts w:ascii="Times New Roman" w:hAnsi="Times New Roman" w:eastAsia="仿宋_GB2312"/>
                <w:kern w:val="0"/>
                <w:sz w:val="28"/>
                <w:szCs w:val="28"/>
              </w:rPr>
              <w:t>3.运用图形图像、影像处理、数字交互、设计制作等技术辅助进行文化表达与传播。</w:t>
            </w:r>
          </w:p>
        </w:tc>
      </w:tr>
      <w:tr w14:paraId="00B50F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379" w:type="pct"/>
            <w:vMerge w:val="continue"/>
            <w:vAlign w:val="center"/>
          </w:tcPr>
          <w:p w14:paraId="7452555A">
            <w:pPr>
              <w:widowControl/>
              <w:spacing w:line="400" w:lineRule="exact"/>
              <w:jc w:val="center"/>
              <w:rPr>
                <w:rFonts w:ascii="Times New Roman" w:hAnsi="Times New Roman" w:eastAsia="仿宋_GB2312"/>
                <w:kern w:val="0"/>
                <w:sz w:val="24"/>
              </w:rPr>
            </w:pPr>
          </w:p>
        </w:tc>
        <w:tc>
          <w:tcPr>
            <w:tcW w:w="378" w:type="pct"/>
            <w:vMerge w:val="continue"/>
            <w:vAlign w:val="center"/>
          </w:tcPr>
          <w:p w14:paraId="175B6D2D">
            <w:pPr>
              <w:widowControl/>
              <w:spacing w:line="400" w:lineRule="exact"/>
              <w:jc w:val="center"/>
              <w:rPr>
                <w:rFonts w:ascii="Times New Roman" w:hAnsi="Times New Roman" w:eastAsia="仿宋_GB2312"/>
                <w:kern w:val="0"/>
                <w:sz w:val="24"/>
              </w:rPr>
            </w:pPr>
          </w:p>
        </w:tc>
        <w:tc>
          <w:tcPr>
            <w:tcW w:w="369" w:type="pct"/>
            <w:vAlign w:val="center"/>
          </w:tcPr>
          <w:p w14:paraId="22B81695">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606" w:type="pct"/>
            <w:vAlign w:val="center"/>
          </w:tcPr>
          <w:p w14:paraId="05CFD35F">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舞台艺术设计与制作</w:t>
            </w:r>
          </w:p>
        </w:tc>
        <w:tc>
          <w:tcPr>
            <w:tcW w:w="1081" w:type="pct"/>
            <w:vMerge w:val="continue"/>
            <w:vAlign w:val="center"/>
          </w:tcPr>
          <w:p w14:paraId="5E177166">
            <w:pPr>
              <w:widowControl/>
              <w:spacing w:line="400" w:lineRule="exact"/>
              <w:jc w:val="center"/>
              <w:rPr>
                <w:rFonts w:ascii="Times New Roman" w:hAnsi="Times New Roman" w:eastAsia="仿宋_GB2312"/>
                <w:kern w:val="0"/>
                <w:sz w:val="24"/>
              </w:rPr>
            </w:pPr>
          </w:p>
        </w:tc>
        <w:tc>
          <w:tcPr>
            <w:tcW w:w="670" w:type="pct"/>
            <w:vMerge w:val="continue"/>
            <w:vAlign w:val="center"/>
          </w:tcPr>
          <w:p w14:paraId="3A69E97B">
            <w:pPr>
              <w:widowControl/>
              <w:spacing w:line="400" w:lineRule="exact"/>
              <w:jc w:val="center"/>
              <w:rPr>
                <w:rFonts w:ascii="Times New Roman" w:hAnsi="Times New Roman" w:eastAsia="仿宋_GB2312"/>
                <w:kern w:val="0"/>
                <w:sz w:val="24"/>
              </w:rPr>
            </w:pPr>
          </w:p>
        </w:tc>
        <w:tc>
          <w:tcPr>
            <w:tcW w:w="1515" w:type="pct"/>
            <w:vMerge w:val="continue"/>
            <w:vAlign w:val="center"/>
          </w:tcPr>
          <w:p w14:paraId="68BAE1B4">
            <w:pPr>
              <w:widowControl/>
              <w:spacing w:line="400" w:lineRule="exact"/>
              <w:jc w:val="center"/>
              <w:rPr>
                <w:rFonts w:ascii="Times New Roman" w:hAnsi="Times New Roman" w:eastAsia="仿宋_GB2312"/>
                <w:kern w:val="0"/>
                <w:sz w:val="24"/>
              </w:rPr>
            </w:pPr>
          </w:p>
        </w:tc>
      </w:tr>
      <w:tr w14:paraId="53346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379" w:type="pct"/>
            <w:vMerge w:val="continue"/>
            <w:vAlign w:val="center"/>
          </w:tcPr>
          <w:p w14:paraId="1F1719A2">
            <w:pPr>
              <w:widowControl/>
              <w:spacing w:line="400" w:lineRule="exact"/>
              <w:jc w:val="center"/>
              <w:rPr>
                <w:rFonts w:ascii="Times New Roman" w:hAnsi="Times New Roman" w:eastAsia="仿宋_GB2312"/>
                <w:kern w:val="0"/>
                <w:sz w:val="24"/>
              </w:rPr>
            </w:pPr>
          </w:p>
        </w:tc>
        <w:tc>
          <w:tcPr>
            <w:tcW w:w="378" w:type="pct"/>
            <w:vMerge w:val="continue"/>
            <w:vAlign w:val="center"/>
          </w:tcPr>
          <w:p w14:paraId="40667C06">
            <w:pPr>
              <w:widowControl/>
              <w:spacing w:line="400" w:lineRule="exact"/>
              <w:jc w:val="center"/>
              <w:rPr>
                <w:rFonts w:ascii="Times New Roman" w:hAnsi="Times New Roman" w:eastAsia="仿宋_GB2312"/>
                <w:kern w:val="0"/>
                <w:sz w:val="24"/>
              </w:rPr>
            </w:pPr>
          </w:p>
        </w:tc>
        <w:tc>
          <w:tcPr>
            <w:tcW w:w="369" w:type="pct"/>
            <w:vAlign w:val="center"/>
          </w:tcPr>
          <w:p w14:paraId="384FA680">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606" w:type="pct"/>
            <w:vAlign w:val="center"/>
          </w:tcPr>
          <w:p w14:paraId="20C2213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民族美术、民族服装与饰品、民族工艺品设计与制作</w:t>
            </w:r>
          </w:p>
        </w:tc>
        <w:tc>
          <w:tcPr>
            <w:tcW w:w="1081" w:type="pct"/>
            <w:vMerge w:val="continue"/>
            <w:vAlign w:val="center"/>
          </w:tcPr>
          <w:p w14:paraId="33738A8B">
            <w:pPr>
              <w:widowControl/>
              <w:spacing w:line="400" w:lineRule="exact"/>
              <w:jc w:val="center"/>
              <w:rPr>
                <w:rFonts w:ascii="Times New Roman" w:hAnsi="Times New Roman" w:eastAsia="仿宋_GB2312"/>
                <w:kern w:val="0"/>
                <w:sz w:val="24"/>
              </w:rPr>
            </w:pPr>
          </w:p>
        </w:tc>
        <w:tc>
          <w:tcPr>
            <w:tcW w:w="670" w:type="pct"/>
            <w:vMerge w:val="continue"/>
            <w:vAlign w:val="center"/>
          </w:tcPr>
          <w:p w14:paraId="228E3DB5">
            <w:pPr>
              <w:widowControl/>
              <w:spacing w:line="400" w:lineRule="exact"/>
              <w:jc w:val="center"/>
              <w:rPr>
                <w:rFonts w:ascii="Times New Roman" w:hAnsi="Times New Roman" w:eastAsia="仿宋_GB2312"/>
                <w:kern w:val="0"/>
                <w:sz w:val="24"/>
              </w:rPr>
            </w:pPr>
          </w:p>
        </w:tc>
        <w:tc>
          <w:tcPr>
            <w:tcW w:w="1515" w:type="pct"/>
            <w:vMerge w:val="continue"/>
            <w:vAlign w:val="center"/>
          </w:tcPr>
          <w:p w14:paraId="3211BCDD">
            <w:pPr>
              <w:widowControl/>
              <w:spacing w:line="400" w:lineRule="exact"/>
              <w:jc w:val="center"/>
              <w:rPr>
                <w:rFonts w:ascii="Times New Roman" w:hAnsi="Times New Roman" w:eastAsia="仿宋_GB2312"/>
                <w:kern w:val="0"/>
                <w:sz w:val="24"/>
              </w:rPr>
            </w:pPr>
          </w:p>
        </w:tc>
      </w:tr>
    </w:tbl>
    <w:p w14:paraId="41E2E133">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1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5"/>
        <w:gridCol w:w="919"/>
        <w:gridCol w:w="1215"/>
        <w:gridCol w:w="1528"/>
        <w:gridCol w:w="3435"/>
        <w:gridCol w:w="1957"/>
        <w:gridCol w:w="4044"/>
      </w:tblGrid>
      <w:tr w14:paraId="6CEF8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blHeader/>
          <w:jc w:val="center"/>
        </w:trPr>
        <w:tc>
          <w:tcPr>
            <w:tcW w:w="353" w:type="pct"/>
            <w:vMerge w:val="restart"/>
            <w:vAlign w:val="center"/>
          </w:tcPr>
          <w:p w14:paraId="4A4BD80A">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赛项编号</w:t>
            </w:r>
          </w:p>
        </w:tc>
        <w:tc>
          <w:tcPr>
            <w:tcW w:w="326" w:type="pct"/>
            <w:vMerge w:val="restart"/>
            <w:vAlign w:val="center"/>
          </w:tcPr>
          <w:p w14:paraId="4A6A195A">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1" w:type="pct"/>
            <w:vMerge w:val="restart"/>
            <w:vAlign w:val="center"/>
          </w:tcPr>
          <w:p w14:paraId="2BB3A928">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542" w:type="pct"/>
            <w:vMerge w:val="restart"/>
            <w:vAlign w:val="center"/>
          </w:tcPr>
          <w:p w14:paraId="55363A9B">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46" w:type="pct"/>
            <w:gridSpan w:val="3"/>
            <w:vAlign w:val="center"/>
          </w:tcPr>
          <w:p w14:paraId="3127F6B6">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19E5F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53" w:type="pct"/>
            <w:vMerge w:val="continue"/>
            <w:vAlign w:val="center"/>
          </w:tcPr>
          <w:p w14:paraId="2D9C2F75">
            <w:pPr>
              <w:widowControl/>
              <w:spacing w:line="400" w:lineRule="exact"/>
              <w:jc w:val="center"/>
              <w:rPr>
                <w:rFonts w:ascii="Times New Roman" w:hAnsi="Times New Roman" w:eastAsia="黑体"/>
                <w:kern w:val="0"/>
                <w:sz w:val="28"/>
                <w:szCs w:val="28"/>
              </w:rPr>
            </w:pPr>
          </w:p>
        </w:tc>
        <w:tc>
          <w:tcPr>
            <w:tcW w:w="326" w:type="pct"/>
            <w:vMerge w:val="continue"/>
            <w:vAlign w:val="center"/>
          </w:tcPr>
          <w:p w14:paraId="1654FA09">
            <w:pPr>
              <w:widowControl/>
              <w:spacing w:line="400" w:lineRule="exact"/>
              <w:jc w:val="center"/>
              <w:rPr>
                <w:rFonts w:ascii="Times New Roman" w:hAnsi="Times New Roman" w:eastAsia="黑体"/>
                <w:kern w:val="0"/>
                <w:sz w:val="28"/>
                <w:szCs w:val="28"/>
              </w:rPr>
            </w:pPr>
          </w:p>
        </w:tc>
        <w:tc>
          <w:tcPr>
            <w:tcW w:w="431" w:type="pct"/>
            <w:vMerge w:val="continue"/>
            <w:vAlign w:val="center"/>
          </w:tcPr>
          <w:p w14:paraId="5B4FC4BB">
            <w:pPr>
              <w:widowControl/>
              <w:spacing w:line="400" w:lineRule="exact"/>
              <w:jc w:val="center"/>
              <w:rPr>
                <w:rFonts w:ascii="Times New Roman" w:hAnsi="Times New Roman" w:eastAsia="黑体"/>
                <w:kern w:val="0"/>
                <w:sz w:val="28"/>
                <w:szCs w:val="28"/>
              </w:rPr>
            </w:pPr>
          </w:p>
        </w:tc>
        <w:tc>
          <w:tcPr>
            <w:tcW w:w="542" w:type="pct"/>
            <w:vMerge w:val="continue"/>
            <w:vAlign w:val="center"/>
          </w:tcPr>
          <w:p w14:paraId="29D59783">
            <w:pPr>
              <w:widowControl/>
              <w:spacing w:line="400" w:lineRule="exact"/>
              <w:jc w:val="center"/>
              <w:rPr>
                <w:rFonts w:ascii="Times New Roman" w:hAnsi="Times New Roman" w:eastAsia="黑体"/>
                <w:kern w:val="0"/>
                <w:sz w:val="28"/>
                <w:szCs w:val="28"/>
              </w:rPr>
            </w:pPr>
          </w:p>
        </w:tc>
        <w:tc>
          <w:tcPr>
            <w:tcW w:w="1218" w:type="pct"/>
            <w:vAlign w:val="center"/>
          </w:tcPr>
          <w:p w14:paraId="1245FE7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694" w:type="pct"/>
            <w:vAlign w:val="center"/>
          </w:tcPr>
          <w:p w14:paraId="29AD4627">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434" w:type="pct"/>
            <w:vAlign w:val="center"/>
          </w:tcPr>
          <w:p w14:paraId="7427E388">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w:t>
            </w:r>
          </w:p>
          <w:p w14:paraId="7A9F7C23">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r>
      <w:tr w14:paraId="2A87D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53" w:type="pct"/>
            <w:vMerge w:val="restart"/>
            <w:vAlign w:val="center"/>
          </w:tcPr>
          <w:p w14:paraId="5124FD49">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ZZ024</w:t>
            </w:r>
          </w:p>
        </w:tc>
        <w:tc>
          <w:tcPr>
            <w:tcW w:w="326" w:type="pct"/>
            <w:vMerge w:val="restart"/>
            <w:vAlign w:val="center"/>
          </w:tcPr>
          <w:p w14:paraId="7D3A74B9">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美术造型</w:t>
            </w:r>
          </w:p>
        </w:tc>
        <w:tc>
          <w:tcPr>
            <w:tcW w:w="431" w:type="pct"/>
            <w:vAlign w:val="center"/>
          </w:tcPr>
          <w:p w14:paraId="6210BB6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542" w:type="pct"/>
            <w:vAlign w:val="center"/>
          </w:tcPr>
          <w:p w14:paraId="64C23E7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工艺美术、绘画</w:t>
            </w:r>
          </w:p>
        </w:tc>
        <w:tc>
          <w:tcPr>
            <w:tcW w:w="1218" w:type="pct"/>
            <w:vMerge w:val="restart"/>
          </w:tcPr>
          <w:p w14:paraId="030457A7">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344EE41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美术造型相关的比例、动态、形体、空间、构图、色彩、明暗等专业基础知识与技能；美术与工艺绘画、图案与装饰造型、构图与纹样表现、明暗与色彩调适、形体与空间表达等能力；美术造型素养、美术表现规范、造型操作效率、审美品质意识等核心职业素养。</w:t>
            </w:r>
          </w:p>
          <w:p w14:paraId="47E4AE84">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0D9437E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1.素描造型、色彩造型和速写造型。</w:t>
            </w:r>
          </w:p>
          <w:p w14:paraId="3DDC9F5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2.主体造型与形象表达、工艺设计与主体装饰、饰品组合与造型完善。</w:t>
            </w:r>
          </w:p>
        </w:tc>
        <w:tc>
          <w:tcPr>
            <w:tcW w:w="694" w:type="pct"/>
            <w:vMerge w:val="restart"/>
          </w:tcPr>
          <w:p w14:paraId="678E312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繁荣发展文化事业和文化产业</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73A497D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以服务制造业高质量发展为导向，推动生产性服务业向专业化和价值链高端延伸</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24F62B5C">
            <w:pPr>
              <w:widowControl/>
              <w:spacing w:line="400" w:lineRule="exact"/>
              <w:rPr>
                <w:rFonts w:ascii="Times New Roman" w:hAnsi="Times New Roman" w:eastAsia="仿宋"/>
                <w:kern w:val="0"/>
                <w:szCs w:val="21"/>
              </w:rPr>
            </w:pPr>
          </w:p>
        </w:tc>
        <w:tc>
          <w:tcPr>
            <w:tcW w:w="1434" w:type="pct"/>
            <w:vMerge w:val="restart"/>
          </w:tcPr>
          <w:p w14:paraId="77630206">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0AFDBB42">
            <w:pPr>
              <w:widowControl/>
              <w:spacing w:line="400" w:lineRule="exact"/>
              <w:rPr>
                <w:rFonts w:ascii="Times New Roman" w:hAnsi="Times New Roman" w:eastAsia="仿宋_GB2312"/>
                <w:kern w:val="0"/>
                <w:sz w:val="28"/>
                <w:szCs w:val="28"/>
                <w:highlight w:val="yellow"/>
              </w:rPr>
            </w:pPr>
            <w:r>
              <w:rPr>
                <w:rFonts w:ascii="Times New Roman" w:hAnsi="Times New Roman" w:eastAsia="仿宋_GB2312"/>
                <w:kern w:val="0"/>
                <w:sz w:val="28"/>
                <w:szCs w:val="28"/>
              </w:rPr>
              <w:t>视觉传达、平面广告、包装、数字文创</w:t>
            </w:r>
            <w:r>
              <w:rPr>
                <w:rFonts w:hint="eastAsia" w:ascii="Times New Roman" w:hAnsi="Times New Roman" w:eastAsia="仿宋_GB2312"/>
                <w:kern w:val="0"/>
                <w:sz w:val="28"/>
                <w:szCs w:val="28"/>
              </w:rPr>
              <w:t>、</w:t>
            </w:r>
            <w:r>
              <w:rPr>
                <w:rFonts w:ascii="Times New Roman" w:hAnsi="Times New Roman" w:eastAsia="仿宋_GB2312"/>
                <w:kern w:val="0"/>
                <w:sz w:val="28"/>
                <w:szCs w:val="28"/>
              </w:rPr>
              <w:t>摄影（像）、印前处理与制作、新媒体、印刷与创意字体、图形图像处理、摄影摄像与后期处理、电商设计与制作、数字出版物设计与制作、交互设计与开发等传播设计</w:t>
            </w:r>
            <w:r>
              <w:rPr>
                <w:rFonts w:hint="eastAsia" w:ascii="Times New Roman" w:hAnsi="Times New Roman" w:eastAsia="仿宋_GB2312"/>
                <w:kern w:val="0"/>
                <w:sz w:val="28"/>
                <w:szCs w:val="28"/>
              </w:rPr>
              <w:t>、</w:t>
            </w:r>
            <w:r>
              <w:rPr>
                <w:rFonts w:ascii="Times New Roman" w:hAnsi="Times New Roman" w:eastAsia="仿宋_GB2312"/>
                <w:kern w:val="0"/>
                <w:sz w:val="28"/>
                <w:szCs w:val="28"/>
              </w:rPr>
              <w:t>服装、首饰、民族美术、工艺美术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民间传统工艺、社会文化艺术、艺术工艺制作等岗位。</w:t>
            </w:r>
          </w:p>
          <w:p w14:paraId="7053ED1C">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354F9C0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1.专业基础造型技术参与视觉呈现的构思创意工作。</w:t>
            </w:r>
          </w:p>
          <w:p w14:paraId="19987C6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2.完成图稿绘制、数字图形图像软件应用、数字影像处理、模型样品制作等技术技能任务。</w:t>
            </w:r>
          </w:p>
          <w:p w14:paraId="578C3561">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3.运用图形图像、摄影摄像处理、数字出版物、交互设计与媒体文化表达与传播。</w:t>
            </w:r>
          </w:p>
        </w:tc>
      </w:tr>
      <w:tr w14:paraId="4D1A6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53" w:type="pct"/>
            <w:vMerge w:val="continue"/>
            <w:vAlign w:val="center"/>
          </w:tcPr>
          <w:p w14:paraId="134D7470">
            <w:pPr>
              <w:widowControl/>
              <w:spacing w:line="400" w:lineRule="exact"/>
              <w:rPr>
                <w:rFonts w:ascii="Times New Roman" w:hAnsi="Times New Roman" w:eastAsia="仿宋_GB2312"/>
                <w:kern w:val="0"/>
                <w:sz w:val="28"/>
                <w:szCs w:val="28"/>
              </w:rPr>
            </w:pPr>
          </w:p>
        </w:tc>
        <w:tc>
          <w:tcPr>
            <w:tcW w:w="326" w:type="pct"/>
            <w:vMerge w:val="continue"/>
            <w:vAlign w:val="center"/>
          </w:tcPr>
          <w:p w14:paraId="25434826">
            <w:pPr>
              <w:widowControl/>
              <w:spacing w:line="400" w:lineRule="exact"/>
              <w:rPr>
                <w:rFonts w:ascii="Times New Roman" w:hAnsi="Times New Roman" w:eastAsia="仿宋_GB2312"/>
                <w:kern w:val="0"/>
                <w:sz w:val="28"/>
                <w:szCs w:val="28"/>
              </w:rPr>
            </w:pPr>
          </w:p>
        </w:tc>
        <w:tc>
          <w:tcPr>
            <w:tcW w:w="431" w:type="pct"/>
            <w:vAlign w:val="center"/>
          </w:tcPr>
          <w:p w14:paraId="54125490">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42" w:type="pct"/>
            <w:vAlign w:val="center"/>
          </w:tcPr>
          <w:p w14:paraId="0800D00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民族美术、民族服装与饰品、民族纺染织绣技艺、民间传统工艺、民族工艺品设计与制作</w:t>
            </w:r>
          </w:p>
        </w:tc>
        <w:tc>
          <w:tcPr>
            <w:tcW w:w="1218" w:type="pct"/>
            <w:vMerge w:val="continue"/>
            <w:vAlign w:val="center"/>
          </w:tcPr>
          <w:p w14:paraId="2B85D175">
            <w:pPr>
              <w:widowControl/>
              <w:spacing w:line="400" w:lineRule="exact"/>
              <w:rPr>
                <w:rFonts w:ascii="Times New Roman" w:hAnsi="Times New Roman" w:eastAsia="仿宋_GB2312"/>
                <w:kern w:val="0"/>
                <w:sz w:val="24"/>
                <w:highlight w:val="cyan"/>
              </w:rPr>
            </w:pPr>
          </w:p>
        </w:tc>
        <w:tc>
          <w:tcPr>
            <w:tcW w:w="694" w:type="pct"/>
            <w:vMerge w:val="continue"/>
            <w:vAlign w:val="center"/>
          </w:tcPr>
          <w:p w14:paraId="3FE20C60">
            <w:pPr>
              <w:widowControl/>
              <w:spacing w:line="400" w:lineRule="exact"/>
              <w:rPr>
                <w:rFonts w:ascii="Times New Roman" w:hAnsi="Times New Roman" w:eastAsia="仿宋_GB2312"/>
                <w:kern w:val="0"/>
                <w:sz w:val="24"/>
                <w:highlight w:val="cyan"/>
              </w:rPr>
            </w:pPr>
          </w:p>
        </w:tc>
        <w:tc>
          <w:tcPr>
            <w:tcW w:w="1434" w:type="pct"/>
            <w:vMerge w:val="continue"/>
            <w:vAlign w:val="center"/>
          </w:tcPr>
          <w:p w14:paraId="09B28217">
            <w:pPr>
              <w:widowControl/>
              <w:spacing w:line="400" w:lineRule="exact"/>
              <w:rPr>
                <w:rFonts w:ascii="Times New Roman" w:hAnsi="Times New Roman" w:eastAsia="仿宋_GB2312"/>
                <w:kern w:val="0"/>
                <w:sz w:val="24"/>
                <w:highlight w:val="cyan"/>
              </w:rPr>
            </w:pPr>
          </w:p>
        </w:tc>
      </w:tr>
      <w:tr w14:paraId="2BA7EC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53" w:type="pct"/>
            <w:vMerge w:val="continue"/>
            <w:vAlign w:val="center"/>
          </w:tcPr>
          <w:p w14:paraId="11882A82">
            <w:pPr>
              <w:widowControl/>
              <w:spacing w:line="400" w:lineRule="exact"/>
              <w:rPr>
                <w:rFonts w:ascii="Times New Roman" w:hAnsi="Times New Roman" w:eastAsia="仿宋_GB2312"/>
                <w:kern w:val="0"/>
                <w:sz w:val="28"/>
                <w:szCs w:val="28"/>
              </w:rPr>
            </w:pPr>
          </w:p>
        </w:tc>
        <w:tc>
          <w:tcPr>
            <w:tcW w:w="326" w:type="pct"/>
            <w:vMerge w:val="continue"/>
            <w:vAlign w:val="center"/>
          </w:tcPr>
          <w:p w14:paraId="41CBD329">
            <w:pPr>
              <w:widowControl/>
              <w:spacing w:line="400" w:lineRule="exact"/>
              <w:rPr>
                <w:rFonts w:ascii="Times New Roman" w:hAnsi="Times New Roman" w:eastAsia="仿宋_GB2312"/>
                <w:kern w:val="0"/>
                <w:sz w:val="28"/>
                <w:szCs w:val="28"/>
              </w:rPr>
            </w:pPr>
          </w:p>
        </w:tc>
        <w:tc>
          <w:tcPr>
            <w:tcW w:w="431" w:type="pct"/>
            <w:vAlign w:val="center"/>
          </w:tcPr>
          <w:p w14:paraId="6A06FB83">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542" w:type="pct"/>
            <w:vAlign w:val="center"/>
          </w:tcPr>
          <w:p w14:paraId="34B5C4F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文物保护技术</w:t>
            </w:r>
          </w:p>
        </w:tc>
        <w:tc>
          <w:tcPr>
            <w:tcW w:w="1218" w:type="pct"/>
            <w:vMerge w:val="continue"/>
            <w:vAlign w:val="center"/>
          </w:tcPr>
          <w:p w14:paraId="34BE1445">
            <w:pPr>
              <w:widowControl/>
              <w:spacing w:line="400" w:lineRule="exact"/>
              <w:rPr>
                <w:rFonts w:ascii="Times New Roman" w:hAnsi="Times New Roman" w:eastAsia="仿宋_GB2312"/>
                <w:kern w:val="0"/>
                <w:sz w:val="24"/>
                <w:highlight w:val="cyan"/>
              </w:rPr>
            </w:pPr>
          </w:p>
        </w:tc>
        <w:tc>
          <w:tcPr>
            <w:tcW w:w="694" w:type="pct"/>
            <w:vMerge w:val="continue"/>
            <w:vAlign w:val="center"/>
          </w:tcPr>
          <w:p w14:paraId="06C3C035">
            <w:pPr>
              <w:widowControl/>
              <w:spacing w:line="400" w:lineRule="exact"/>
              <w:rPr>
                <w:rFonts w:ascii="Times New Roman" w:hAnsi="Times New Roman" w:eastAsia="仿宋_GB2312"/>
                <w:kern w:val="0"/>
                <w:sz w:val="24"/>
                <w:highlight w:val="cyan"/>
              </w:rPr>
            </w:pPr>
          </w:p>
        </w:tc>
        <w:tc>
          <w:tcPr>
            <w:tcW w:w="1434" w:type="pct"/>
            <w:vMerge w:val="continue"/>
            <w:vAlign w:val="center"/>
          </w:tcPr>
          <w:p w14:paraId="027575D7">
            <w:pPr>
              <w:widowControl/>
              <w:spacing w:line="400" w:lineRule="exact"/>
              <w:rPr>
                <w:rFonts w:ascii="Times New Roman" w:hAnsi="Times New Roman" w:eastAsia="仿宋_GB2312"/>
                <w:kern w:val="0"/>
                <w:sz w:val="24"/>
                <w:highlight w:val="cyan"/>
              </w:rPr>
            </w:pPr>
          </w:p>
        </w:tc>
      </w:tr>
      <w:tr w14:paraId="2DA73A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53" w:type="pct"/>
            <w:vMerge w:val="continue"/>
            <w:vAlign w:val="center"/>
          </w:tcPr>
          <w:p w14:paraId="4598E80D">
            <w:pPr>
              <w:widowControl/>
              <w:spacing w:line="400" w:lineRule="exact"/>
              <w:rPr>
                <w:rFonts w:ascii="Times New Roman" w:hAnsi="Times New Roman" w:eastAsia="仿宋_GB2312"/>
                <w:kern w:val="0"/>
                <w:sz w:val="28"/>
                <w:szCs w:val="28"/>
              </w:rPr>
            </w:pPr>
          </w:p>
        </w:tc>
        <w:tc>
          <w:tcPr>
            <w:tcW w:w="326" w:type="pct"/>
            <w:vMerge w:val="continue"/>
            <w:vAlign w:val="center"/>
          </w:tcPr>
          <w:p w14:paraId="522D4E7C">
            <w:pPr>
              <w:widowControl/>
              <w:spacing w:line="400" w:lineRule="exact"/>
              <w:rPr>
                <w:rFonts w:ascii="Times New Roman" w:hAnsi="Times New Roman" w:eastAsia="仿宋_GB2312"/>
                <w:kern w:val="0"/>
                <w:sz w:val="28"/>
                <w:szCs w:val="28"/>
              </w:rPr>
            </w:pPr>
          </w:p>
        </w:tc>
        <w:tc>
          <w:tcPr>
            <w:tcW w:w="431" w:type="pct"/>
            <w:vAlign w:val="center"/>
          </w:tcPr>
          <w:p w14:paraId="6B2BA1BC">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广播影视类</w:t>
            </w:r>
          </w:p>
        </w:tc>
        <w:tc>
          <w:tcPr>
            <w:tcW w:w="542" w:type="pct"/>
            <w:vAlign w:val="center"/>
          </w:tcPr>
          <w:p w14:paraId="4464173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动漫与游戏制作</w:t>
            </w:r>
          </w:p>
        </w:tc>
        <w:tc>
          <w:tcPr>
            <w:tcW w:w="1218" w:type="pct"/>
            <w:vMerge w:val="continue"/>
            <w:vAlign w:val="center"/>
          </w:tcPr>
          <w:p w14:paraId="0FFCE9E2">
            <w:pPr>
              <w:widowControl/>
              <w:spacing w:line="400" w:lineRule="exact"/>
              <w:rPr>
                <w:rFonts w:ascii="Times New Roman" w:hAnsi="Times New Roman" w:eastAsia="仿宋_GB2312"/>
                <w:kern w:val="0"/>
                <w:sz w:val="24"/>
                <w:highlight w:val="cyan"/>
              </w:rPr>
            </w:pPr>
          </w:p>
        </w:tc>
        <w:tc>
          <w:tcPr>
            <w:tcW w:w="694" w:type="pct"/>
            <w:vMerge w:val="continue"/>
            <w:vAlign w:val="center"/>
          </w:tcPr>
          <w:p w14:paraId="682C8436">
            <w:pPr>
              <w:widowControl/>
              <w:spacing w:line="400" w:lineRule="exact"/>
              <w:rPr>
                <w:rFonts w:ascii="Times New Roman" w:hAnsi="Times New Roman" w:eastAsia="仿宋_GB2312"/>
                <w:kern w:val="0"/>
                <w:sz w:val="24"/>
                <w:highlight w:val="cyan"/>
              </w:rPr>
            </w:pPr>
          </w:p>
        </w:tc>
        <w:tc>
          <w:tcPr>
            <w:tcW w:w="1434" w:type="pct"/>
            <w:vMerge w:val="continue"/>
            <w:vAlign w:val="center"/>
          </w:tcPr>
          <w:p w14:paraId="2D4D8201">
            <w:pPr>
              <w:widowControl/>
              <w:spacing w:line="400" w:lineRule="exact"/>
              <w:rPr>
                <w:rFonts w:ascii="Times New Roman" w:hAnsi="Times New Roman" w:eastAsia="仿宋_GB2312"/>
                <w:kern w:val="0"/>
                <w:sz w:val="24"/>
                <w:highlight w:val="cyan"/>
              </w:rPr>
            </w:pPr>
          </w:p>
        </w:tc>
      </w:tr>
    </w:tbl>
    <w:p w14:paraId="3BBB990C">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4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7"/>
        <w:gridCol w:w="854"/>
        <w:gridCol w:w="1260"/>
        <w:gridCol w:w="1470"/>
        <w:gridCol w:w="3660"/>
        <w:gridCol w:w="1922"/>
        <w:gridCol w:w="4413"/>
      </w:tblGrid>
      <w:tr w14:paraId="5FCD8C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417" w:type="pct"/>
            <w:vMerge w:val="restart"/>
            <w:vAlign w:val="center"/>
          </w:tcPr>
          <w:p w14:paraId="015E381A">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042044A3">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288" w:type="pct"/>
            <w:vMerge w:val="restart"/>
            <w:vAlign w:val="center"/>
          </w:tcPr>
          <w:p w14:paraId="60475F1C">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25" w:type="pct"/>
            <w:vMerge w:val="restart"/>
            <w:vAlign w:val="center"/>
          </w:tcPr>
          <w:p w14:paraId="275247D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96" w:type="pct"/>
            <w:vMerge w:val="restart"/>
            <w:vAlign w:val="center"/>
          </w:tcPr>
          <w:p w14:paraId="6D3ECB28">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73" w:type="pct"/>
            <w:gridSpan w:val="3"/>
            <w:vAlign w:val="center"/>
          </w:tcPr>
          <w:p w14:paraId="276C11AA">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0691A9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417" w:type="pct"/>
            <w:vMerge w:val="continue"/>
            <w:vAlign w:val="center"/>
          </w:tcPr>
          <w:p w14:paraId="0D6E32DC">
            <w:pPr>
              <w:widowControl/>
              <w:spacing w:line="400" w:lineRule="exact"/>
              <w:jc w:val="center"/>
              <w:rPr>
                <w:rFonts w:ascii="Times New Roman" w:hAnsi="Times New Roman" w:eastAsia="黑体"/>
                <w:kern w:val="0"/>
                <w:sz w:val="28"/>
                <w:szCs w:val="28"/>
              </w:rPr>
            </w:pPr>
          </w:p>
        </w:tc>
        <w:tc>
          <w:tcPr>
            <w:tcW w:w="288" w:type="pct"/>
            <w:vMerge w:val="continue"/>
            <w:vAlign w:val="center"/>
          </w:tcPr>
          <w:p w14:paraId="03AAAB15">
            <w:pPr>
              <w:widowControl/>
              <w:spacing w:line="400" w:lineRule="exact"/>
              <w:jc w:val="center"/>
              <w:rPr>
                <w:rFonts w:ascii="Times New Roman" w:hAnsi="Times New Roman" w:eastAsia="黑体"/>
                <w:kern w:val="0"/>
                <w:sz w:val="28"/>
                <w:szCs w:val="28"/>
              </w:rPr>
            </w:pPr>
          </w:p>
        </w:tc>
        <w:tc>
          <w:tcPr>
            <w:tcW w:w="425" w:type="pct"/>
            <w:vMerge w:val="continue"/>
            <w:vAlign w:val="center"/>
          </w:tcPr>
          <w:p w14:paraId="5BA0211B">
            <w:pPr>
              <w:widowControl/>
              <w:spacing w:line="400" w:lineRule="exact"/>
              <w:jc w:val="center"/>
              <w:rPr>
                <w:rFonts w:ascii="Times New Roman" w:hAnsi="Times New Roman" w:eastAsia="黑体"/>
                <w:kern w:val="0"/>
                <w:sz w:val="28"/>
                <w:szCs w:val="28"/>
              </w:rPr>
            </w:pPr>
          </w:p>
        </w:tc>
        <w:tc>
          <w:tcPr>
            <w:tcW w:w="496" w:type="pct"/>
            <w:vMerge w:val="continue"/>
            <w:vAlign w:val="center"/>
          </w:tcPr>
          <w:p w14:paraId="7B946467">
            <w:pPr>
              <w:widowControl/>
              <w:spacing w:line="400" w:lineRule="exact"/>
              <w:jc w:val="center"/>
              <w:rPr>
                <w:rFonts w:ascii="Times New Roman" w:hAnsi="Times New Roman" w:eastAsia="黑体"/>
                <w:kern w:val="0"/>
                <w:sz w:val="28"/>
                <w:szCs w:val="28"/>
              </w:rPr>
            </w:pPr>
          </w:p>
        </w:tc>
        <w:tc>
          <w:tcPr>
            <w:tcW w:w="1235" w:type="pct"/>
            <w:vAlign w:val="center"/>
          </w:tcPr>
          <w:p w14:paraId="50D99A1E">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648" w:type="pct"/>
            <w:vAlign w:val="center"/>
          </w:tcPr>
          <w:p w14:paraId="47551863">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489" w:type="pct"/>
            <w:vAlign w:val="center"/>
          </w:tcPr>
          <w:p w14:paraId="74DE095F">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14:paraId="5842337F">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14:paraId="5301C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17" w:type="pct"/>
            <w:vAlign w:val="center"/>
          </w:tcPr>
          <w:p w14:paraId="7607128D">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ZZ025</w:t>
            </w:r>
          </w:p>
        </w:tc>
        <w:tc>
          <w:tcPr>
            <w:tcW w:w="288" w:type="pct"/>
            <w:vAlign w:val="center"/>
          </w:tcPr>
          <w:p w14:paraId="5FF65031">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舞台布景</w:t>
            </w:r>
          </w:p>
        </w:tc>
        <w:tc>
          <w:tcPr>
            <w:tcW w:w="425" w:type="pct"/>
            <w:vAlign w:val="center"/>
          </w:tcPr>
          <w:p w14:paraId="5E701B1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496" w:type="pct"/>
            <w:vAlign w:val="center"/>
          </w:tcPr>
          <w:p w14:paraId="74A5D38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音乐表演、戏曲表演、戏剧表演、曲艺表演、服装表演、木偶与皮影表演及制作、杂技与魔术表演、舞台艺术设计与制作</w:t>
            </w:r>
          </w:p>
        </w:tc>
        <w:tc>
          <w:tcPr>
            <w:tcW w:w="1235" w:type="pct"/>
          </w:tcPr>
          <w:p w14:paraId="3DF51255">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367A6A9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舞台艺术设计的基本理论和基础知识，舞台演出过程中舞台设计、灯光设计、音响设计、道具设计制作、人物化妆、演员服装设计制作等方面的能力，以及与舞台表演、剧本主题相融合的综合艺术素养。</w:t>
            </w:r>
          </w:p>
          <w:p w14:paraId="0B6C0C5D">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14C5B610">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1.舞台场景的创意与设计。</w:t>
            </w:r>
          </w:p>
          <w:p w14:paraId="3E28B931">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w:t>
            </w:r>
            <w:r>
              <w:rPr>
                <w:rFonts w:hint="eastAsia" w:ascii="Times New Roman" w:hAnsi="Times New Roman" w:eastAsia="仿宋_GB2312"/>
                <w:kern w:val="0"/>
                <w:sz w:val="28"/>
                <w:szCs w:val="28"/>
              </w:rPr>
              <w:t>.声</w:t>
            </w:r>
            <w:r>
              <w:rPr>
                <w:rFonts w:ascii="Times New Roman" w:hAnsi="Times New Roman" w:eastAsia="仿宋_GB2312"/>
                <w:kern w:val="0"/>
                <w:sz w:val="28"/>
                <w:szCs w:val="28"/>
              </w:rPr>
              <w:t>光电现代科学技术运用。</w:t>
            </w:r>
          </w:p>
          <w:p w14:paraId="3390BDCE">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cs="Times New Roman"/>
                <w:kern w:val="0"/>
                <w:sz w:val="28"/>
                <w:szCs w:val="28"/>
              </w:rPr>
              <w:t>3</w:t>
            </w:r>
            <w:bookmarkStart w:id="19" w:name="bkReivew151353"/>
            <w:r>
              <w:rPr>
                <w:rFonts w:hint="eastAsia" w:ascii="Times New Roman" w:hAnsi="Times New Roman" w:eastAsia="仿宋_GB2312" w:cs="Times New Roman"/>
                <w:kern w:val="0"/>
                <w:sz w:val="28"/>
                <w:szCs w:val="28"/>
              </w:rPr>
              <w:t>.</w:t>
            </w:r>
            <w:r>
              <w:rPr>
                <w:rFonts w:hint="eastAsia" w:ascii="Times New Roman" w:hAnsi="Times New Roman" w:eastAsia="仿宋_GB2312" w:cs="Times New Roman"/>
                <w:kern w:val="0"/>
                <w:sz w:val="28"/>
                <w:szCs w:val="28"/>
                <w:lang w:val="en-US" w:eastAsia="zh-CN"/>
              </w:rPr>
              <w:t>人</w:t>
            </w:r>
            <w:r>
              <w:rPr>
                <w:rFonts w:ascii="Times New Roman" w:hAnsi="Times New Roman" w:eastAsia="仿宋_GB2312" w:cs="Times New Roman"/>
                <w:kern w:val="0"/>
                <w:sz w:val="28"/>
                <w:szCs w:val="28"/>
              </w:rPr>
              <w:t>物</w:t>
            </w:r>
            <w:bookmarkEnd w:id="19"/>
            <w:r>
              <w:rPr>
                <w:rFonts w:ascii="Times New Roman" w:hAnsi="Times New Roman" w:eastAsia="仿宋_GB2312"/>
                <w:kern w:val="0"/>
                <w:sz w:val="28"/>
                <w:szCs w:val="28"/>
              </w:rPr>
              <w:t>造型及服装设计。</w:t>
            </w:r>
          </w:p>
          <w:p w14:paraId="3C6C019E">
            <w:pPr>
              <w:widowControl/>
              <w:tabs>
                <w:tab w:val="left" w:pos="312"/>
              </w:tabs>
              <w:spacing w:line="400" w:lineRule="exact"/>
              <w:rPr>
                <w:rFonts w:ascii="Times New Roman" w:hAnsi="Times New Roman" w:eastAsia="仿宋"/>
                <w:kern w:val="0"/>
                <w:szCs w:val="21"/>
              </w:rPr>
            </w:pPr>
            <w:r>
              <w:rPr>
                <w:rFonts w:ascii="Times New Roman" w:hAnsi="Times New Roman" w:eastAsia="仿宋_GB2312"/>
                <w:kern w:val="0"/>
                <w:sz w:val="28"/>
                <w:szCs w:val="28"/>
              </w:rPr>
              <w:t>4</w:t>
            </w:r>
            <w:r>
              <w:rPr>
                <w:rFonts w:hint="eastAsia" w:ascii="Times New Roman" w:hAnsi="Times New Roman" w:eastAsia="仿宋_GB2312"/>
                <w:kern w:val="0"/>
                <w:sz w:val="28"/>
                <w:szCs w:val="28"/>
              </w:rPr>
              <w:t>.道</w:t>
            </w:r>
            <w:r>
              <w:rPr>
                <w:rFonts w:ascii="Times New Roman" w:hAnsi="Times New Roman" w:eastAsia="仿宋_GB2312"/>
                <w:kern w:val="0"/>
                <w:sz w:val="28"/>
                <w:szCs w:val="28"/>
              </w:rPr>
              <w:t>具设计。</w:t>
            </w:r>
          </w:p>
          <w:p w14:paraId="1E2AF518">
            <w:pPr>
              <w:pStyle w:val="2"/>
              <w:rPr>
                <w:rFonts w:ascii="Times New Roman" w:hAnsi="Times New Roman" w:eastAsia="仿宋"/>
                <w:kern w:val="0"/>
                <w:szCs w:val="21"/>
              </w:rPr>
            </w:pPr>
          </w:p>
        </w:tc>
        <w:tc>
          <w:tcPr>
            <w:tcW w:w="648" w:type="pct"/>
          </w:tcPr>
          <w:p w14:paraId="4F5B4D21">
            <w:pPr>
              <w:widowControl/>
              <w:spacing w:line="400" w:lineRule="exact"/>
              <w:rPr>
                <w:rFonts w:ascii="Times New Roman" w:hAnsi="Times New Roman" w:eastAsia="仿宋_GB2312"/>
                <w:kern w:val="0"/>
                <w:sz w:val="28"/>
                <w:szCs w:val="28"/>
              </w:rPr>
            </w:pPr>
            <w:r>
              <w:rPr>
                <w:rFonts w:hint="eastAsia" w:ascii="Times New Roman" w:hAnsi="Times New Roman" w:eastAsia="仿宋_GB2312"/>
                <w:kern w:val="0"/>
                <w:sz w:val="28"/>
                <w:szCs w:val="28"/>
              </w:rPr>
              <w:t>1.</w:t>
            </w:r>
            <w:r>
              <w:rPr>
                <w:rFonts w:ascii="Times New Roman" w:hAnsi="Times New Roman" w:eastAsia="仿宋_GB2312"/>
                <w:kern w:val="0"/>
                <w:sz w:val="28"/>
                <w:szCs w:val="28"/>
              </w:rPr>
              <w:t>党的二十大：</w:t>
            </w:r>
            <w:r>
              <w:rPr>
                <w:rFonts w:hint="eastAsia" w:ascii="Times New Roman" w:hAnsi="Times New Roman" w:eastAsia="仿宋_GB2312"/>
                <w:kern w:val="0"/>
                <w:sz w:val="28"/>
                <w:szCs w:val="28"/>
              </w:rPr>
              <w:t>“</w:t>
            </w:r>
            <w:r>
              <w:rPr>
                <w:rFonts w:ascii="Times New Roman" w:hAnsi="Times New Roman" w:eastAsia="仿宋_GB2312"/>
                <w:kern w:val="0"/>
                <w:sz w:val="28"/>
                <w:szCs w:val="28"/>
              </w:rPr>
              <w:t>繁荣发展文化事业和文化产业</w:t>
            </w:r>
            <w:bookmarkStart w:id="20" w:name="OLE_LINK2"/>
            <w:r>
              <w:rPr>
                <w:rFonts w:hint="eastAsia" w:ascii="Times New Roman" w:hAnsi="Times New Roman" w:eastAsia="仿宋_GB2312"/>
                <w:kern w:val="0"/>
                <w:sz w:val="28"/>
                <w:szCs w:val="28"/>
              </w:rPr>
              <w:t>”</w:t>
            </w:r>
            <w:bookmarkEnd w:id="20"/>
            <w:r>
              <w:rPr>
                <w:rFonts w:ascii="Times New Roman" w:hAnsi="Times New Roman" w:eastAsia="仿宋_GB2312"/>
                <w:kern w:val="0"/>
                <w:sz w:val="28"/>
                <w:szCs w:val="28"/>
              </w:rPr>
              <w:t>。</w:t>
            </w:r>
          </w:p>
          <w:p w14:paraId="103D6FFC">
            <w:pPr>
              <w:widowControl/>
              <w:spacing w:line="400" w:lineRule="exact"/>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489" w:type="pct"/>
          </w:tcPr>
          <w:p w14:paraId="638429E5">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1BE7101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舞美设计、装置、制景、道具设计、灯光设计、人物造型等岗位。</w:t>
            </w:r>
          </w:p>
          <w:p w14:paraId="2945B0BB">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35B3F6AD">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1.创意、设计和绘制舞美草图。</w:t>
            </w:r>
          </w:p>
          <w:p w14:paraId="18763EA0">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2.依据设计图进行舞台环境布置。</w:t>
            </w:r>
          </w:p>
          <w:p w14:paraId="14E38EFC">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3.运用各类灯具和设备，进行舞台演出灯光设计，绘制灯位图及效果图。</w:t>
            </w:r>
          </w:p>
          <w:p w14:paraId="2D09838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4.演员化妆造型设计并绘制化妆设计图。</w:t>
            </w:r>
          </w:p>
          <w:p w14:paraId="2168E33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5.监制舞台演出需要的服装道具并组织陈设。</w:t>
            </w:r>
          </w:p>
          <w:p w14:paraId="6D44A4C1">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6.演出过程中声光电的舞台监督和调控。</w:t>
            </w:r>
          </w:p>
        </w:tc>
      </w:tr>
    </w:tbl>
    <w:p w14:paraId="6A581546">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0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34"/>
        <w:gridCol w:w="876"/>
        <w:gridCol w:w="1489"/>
        <w:gridCol w:w="2022"/>
        <w:gridCol w:w="2777"/>
        <w:gridCol w:w="2943"/>
        <w:gridCol w:w="3461"/>
      </w:tblGrid>
      <w:tr w14:paraId="202554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5" w:hRule="atLeast"/>
          <w:tblHeader/>
          <w:jc w:val="center"/>
        </w:trPr>
        <w:tc>
          <w:tcPr>
            <w:tcW w:w="385" w:type="pct"/>
            <w:vMerge w:val="restart"/>
            <w:vAlign w:val="center"/>
          </w:tcPr>
          <w:p w14:paraId="583F2E2C">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33B4A7EE">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8" w:type="pct"/>
            <w:vMerge w:val="restart"/>
            <w:vAlign w:val="center"/>
          </w:tcPr>
          <w:p w14:paraId="503240D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06" w:type="pct"/>
            <w:vMerge w:val="restart"/>
            <w:vAlign w:val="center"/>
          </w:tcPr>
          <w:p w14:paraId="2193796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87" w:type="pct"/>
            <w:vMerge w:val="restart"/>
            <w:vAlign w:val="center"/>
          </w:tcPr>
          <w:p w14:paraId="0D9CA52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0C33F72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22" w:type="pct"/>
            <w:gridSpan w:val="3"/>
            <w:vAlign w:val="center"/>
          </w:tcPr>
          <w:p w14:paraId="2B4912A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1CCE08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5" w:type="pct"/>
            <w:vMerge w:val="continue"/>
            <w:vAlign w:val="center"/>
          </w:tcPr>
          <w:p w14:paraId="68234134">
            <w:pPr>
              <w:spacing w:line="400" w:lineRule="exact"/>
              <w:jc w:val="center"/>
              <w:textAlignment w:val="center"/>
              <w:rPr>
                <w:rFonts w:ascii="Times New Roman" w:hAnsi="Times New Roman" w:eastAsia="黑体"/>
                <w:color w:val="000000"/>
                <w:sz w:val="28"/>
                <w:szCs w:val="28"/>
              </w:rPr>
            </w:pPr>
          </w:p>
        </w:tc>
        <w:tc>
          <w:tcPr>
            <w:tcW w:w="298" w:type="pct"/>
            <w:vMerge w:val="continue"/>
            <w:vAlign w:val="center"/>
          </w:tcPr>
          <w:p w14:paraId="2C91C270">
            <w:pPr>
              <w:widowControl/>
              <w:snapToGrid w:val="0"/>
              <w:spacing w:line="400" w:lineRule="exact"/>
              <w:jc w:val="center"/>
              <w:textAlignment w:val="center"/>
              <w:rPr>
                <w:rFonts w:ascii="Times New Roman" w:hAnsi="Times New Roman" w:eastAsia="黑体"/>
                <w:color w:val="000000"/>
                <w:sz w:val="28"/>
                <w:szCs w:val="28"/>
              </w:rPr>
            </w:pPr>
          </w:p>
        </w:tc>
        <w:tc>
          <w:tcPr>
            <w:tcW w:w="506" w:type="pct"/>
            <w:vMerge w:val="continue"/>
            <w:vAlign w:val="center"/>
          </w:tcPr>
          <w:p w14:paraId="2B282D32">
            <w:pPr>
              <w:widowControl/>
              <w:snapToGrid w:val="0"/>
              <w:spacing w:line="400" w:lineRule="exact"/>
              <w:jc w:val="center"/>
              <w:textAlignment w:val="center"/>
              <w:rPr>
                <w:rFonts w:ascii="Times New Roman" w:hAnsi="Times New Roman" w:eastAsia="黑体"/>
                <w:color w:val="000000"/>
                <w:sz w:val="28"/>
                <w:szCs w:val="28"/>
              </w:rPr>
            </w:pPr>
          </w:p>
        </w:tc>
        <w:tc>
          <w:tcPr>
            <w:tcW w:w="687" w:type="pct"/>
            <w:vMerge w:val="continue"/>
            <w:vAlign w:val="center"/>
          </w:tcPr>
          <w:p w14:paraId="6E8F71B8">
            <w:pPr>
              <w:widowControl/>
              <w:snapToGrid w:val="0"/>
              <w:spacing w:line="400" w:lineRule="exact"/>
              <w:jc w:val="center"/>
              <w:textAlignment w:val="center"/>
              <w:rPr>
                <w:rFonts w:ascii="Times New Roman" w:hAnsi="Times New Roman" w:eastAsia="黑体"/>
                <w:color w:val="000000"/>
                <w:sz w:val="28"/>
                <w:szCs w:val="28"/>
              </w:rPr>
            </w:pPr>
          </w:p>
        </w:tc>
        <w:tc>
          <w:tcPr>
            <w:tcW w:w="944" w:type="pct"/>
            <w:vAlign w:val="center"/>
          </w:tcPr>
          <w:p w14:paraId="02C5DB9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00" w:type="pct"/>
            <w:vAlign w:val="center"/>
          </w:tcPr>
          <w:p w14:paraId="14684971">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7" w:type="pct"/>
            <w:vAlign w:val="center"/>
          </w:tcPr>
          <w:p w14:paraId="46DA4AD3">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C13134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677B56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85" w:type="pct"/>
            <w:vMerge w:val="restart"/>
            <w:vAlign w:val="center"/>
          </w:tcPr>
          <w:p w14:paraId="3846D830">
            <w:pPr>
              <w:widowControl/>
              <w:spacing w:line="400" w:lineRule="exact"/>
              <w:jc w:val="center"/>
              <w:textAlignment w:val="top"/>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rPr>
              <w:t>ZZ026</w:t>
            </w:r>
          </w:p>
        </w:tc>
        <w:tc>
          <w:tcPr>
            <w:tcW w:w="298" w:type="pct"/>
            <w:vMerge w:val="restart"/>
            <w:vAlign w:val="center"/>
          </w:tcPr>
          <w:p w14:paraId="30587467">
            <w:pPr>
              <w:widowControl/>
              <w:spacing w:line="400" w:lineRule="exact"/>
              <w:jc w:val="center"/>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短视频制作</w:t>
            </w:r>
          </w:p>
        </w:tc>
        <w:tc>
          <w:tcPr>
            <w:tcW w:w="506" w:type="pct"/>
            <w:vAlign w:val="center"/>
          </w:tcPr>
          <w:p w14:paraId="2D4E7FC9">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新闻出版类</w:t>
            </w:r>
          </w:p>
        </w:tc>
        <w:tc>
          <w:tcPr>
            <w:tcW w:w="687" w:type="pct"/>
            <w:vAlign w:val="center"/>
          </w:tcPr>
          <w:p w14:paraId="0AD2B0A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出版商务</w:t>
            </w:r>
          </w:p>
        </w:tc>
        <w:tc>
          <w:tcPr>
            <w:tcW w:w="944" w:type="pct"/>
            <w:vMerge w:val="restart"/>
          </w:tcPr>
          <w:p w14:paraId="24A661CF">
            <w:pPr>
              <w:widowControl/>
              <w:spacing w:line="400" w:lineRule="exac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目标定位：</w:t>
            </w:r>
          </w:p>
          <w:p w14:paraId="170D64E9">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短视频内容策划、制作、推广等能力和摄影摄像、画面编辑、动画制作、剪辑合成等技能，价值判断、艺术审美、团队协作等职业素养。</w:t>
            </w:r>
          </w:p>
          <w:p w14:paraId="40056D2D">
            <w:pPr>
              <w:widowControl/>
              <w:spacing w:line="400" w:lineRule="exact"/>
              <w:jc w:val="lef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比赛内容：</w:t>
            </w:r>
          </w:p>
          <w:p w14:paraId="5788E1AA">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1.短视频内容策划。</w:t>
            </w:r>
          </w:p>
          <w:p w14:paraId="708DC82B">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2.短视频拍摄制作。</w:t>
            </w:r>
          </w:p>
          <w:p w14:paraId="59AFE2CE">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3.短视频剪辑合成。</w:t>
            </w:r>
          </w:p>
          <w:p w14:paraId="476F3E82">
            <w:pPr>
              <w:widowControl/>
              <w:spacing w:line="400" w:lineRule="exact"/>
              <w:textAlignment w:val="top"/>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rPr>
              <w:t>4.短视频发布推广。</w:t>
            </w:r>
          </w:p>
        </w:tc>
        <w:tc>
          <w:tcPr>
            <w:tcW w:w="1000" w:type="pct"/>
            <w:vMerge w:val="restart"/>
          </w:tcPr>
          <w:p w14:paraId="2FDE10FD">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加强全媒体传播体系建设，塑造主流舆论新格局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讲好中国故事、传播好中国声音</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18990400">
            <w:pPr>
              <w:widowControl/>
              <w:spacing w:line="400" w:lineRule="exact"/>
              <w:textAlignment w:val="top"/>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全面繁荣新闻出版、广播影视、文学艺术、哲学社会科学事业</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实施文化产业数字化战略，加快发展新型文化企业、文化业态、文化消费模式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177" w:type="pct"/>
            <w:vMerge w:val="restart"/>
          </w:tcPr>
          <w:p w14:paraId="4FBBFF70">
            <w:pPr>
              <w:spacing w:line="400" w:lineRule="exact"/>
              <w:rPr>
                <w:rFonts w:ascii="Times New Roman" w:hAnsi="Times New Roman" w:eastAsia="仿宋_GB2312"/>
                <w:b/>
                <w:bCs/>
                <w:color w:val="000000"/>
                <w:kern w:val="0"/>
                <w:sz w:val="28"/>
                <w:szCs w:val="28"/>
              </w:rPr>
            </w:pPr>
            <w:r>
              <w:rPr>
                <w:rFonts w:ascii="Times New Roman" w:hAnsi="Times New Roman" w:eastAsia="黑体"/>
                <w:bCs/>
                <w:color w:val="000000"/>
                <w:kern w:val="0"/>
                <w:sz w:val="28"/>
                <w:szCs w:val="28"/>
              </w:rPr>
              <w:t>岗位群：</w:t>
            </w:r>
          </w:p>
          <w:p w14:paraId="468D84BD">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短视频文案策划、短视频制作、摄影摄像、影视后期制作等岗位。</w:t>
            </w:r>
          </w:p>
          <w:p w14:paraId="3A5A3375">
            <w:pPr>
              <w:widowControl/>
              <w:spacing w:line="400" w:lineRule="exact"/>
              <w:jc w:val="lef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典型工作任务：</w:t>
            </w:r>
          </w:p>
          <w:p w14:paraId="4717B616">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1.短视频内容策划。</w:t>
            </w:r>
          </w:p>
          <w:p w14:paraId="1B2071EC">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2.短视频拍摄。</w:t>
            </w:r>
          </w:p>
          <w:p w14:paraId="5445E8F3">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3.短视频剪辑。</w:t>
            </w:r>
          </w:p>
          <w:p w14:paraId="2E947CD2">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4.短视频发布。</w:t>
            </w:r>
          </w:p>
        </w:tc>
      </w:tr>
      <w:tr w14:paraId="483C7F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85" w:type="pct"/>
            <w:vMerge w:val="continue"/>
            <w:vAlign w:val="center"/>
          </w:tcPr>
          <w:p w14:paraId="1AD00A65">
            <w:pPr>
              <w:snapToGrid w:val="0"/>
              <w:spacing w:line="400" w:lineRule="exact"/>
              <w:jc w:val="center"/>
              <w:rPr>
                <w:rFonts w:ascii="Times New Roman" w:hAnsi="Times New Roman" w:eastAsia="Times New Roman Regular"/>
                <w:color w:val="000000"/>
                <w:sz w:val="28"/>
                <w:szCs w:val="28"/>
              </w:rPr>
            </w:pPr>
          </w:p>
        </w:tc>
        <w:tc>
          <w:tcPr>
            <w:tcW w:w="298" w:type="pct"/>
            <w:vMerge w:val="continue"/>
            <w:vAlign w:val="center"/>
          </w:tcPr>
          <w:p w14:paraId="7F6E0C2C">
            <w:pPr>
              <w:spacing w:line="400" w:lineRule="exact"/>
              <w:jc w:val="center"/>
              <w:rPr>
                <w:rFonts w:ascii="Times New Roman" w:hAnsi="Times New Roman" w:eastAsia="Times New Roman Regular"/>
                <w:color w:val="000000"/>
                <w:sz w:val="28"/>
                <w:szCs w:val="28"/>
              </w:rPr>
            </w:pPr>
          </w:p>
        </w:tc>
        <w:tc>
          <w:tcPr>
            <w:tcW w:w="506" w:type="pct"/>
            <w:vAlign w:val="center"/>
          </w:tcPr>
          <w:p w14:paraId="5725CB5E">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广播影视类</w:t>
            </w:r>
          </w:p>
        </w:tc>
        <w:tc>
          <w:tcPr>
            <w:tcW w:w="687" w:type="pct"/>
            <w:vAlign w:val="center"/>
          </w:tcPr>
          <w:p w14:paraId="208E6766">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播音与主持、广播影视节目制作、影视与影视技术、动漫与游戏制作</w:t>
            </w:r>
          </w:p>
        </w:tc>
        <w:tc>
          <w:tcPr>
            <w:tcW w:w="944" w:type="pct"/>
            <w:vMerge w:val="continue"/>
            <w:vAlign w:val="center"/>
          </w:tcPr>
          <w:p w14:paraId="34CCC1FA">
            <w:pPr>
              <w:snapToGrid w:val="0"/>
              <w:spacing w:line="400" w:lineRule="exact"/>
              <w:jc w:val="left"/>
              <w:rPr>
                <w:rFonts w:ascii="Times New Roman" w:hAnsi="Times New Roman" w:eastAsia="仿宋_GB2312"/>
                <w:color w:val="000000"/>
                <w:sz w:val="28"/>
                <w:szCs w:val="28"/>
              </w:rPr>
            </w:pPr>
          </w:p>
        </w:tc>
        <w:tc>
          <w:tcPr>
            <w:tcW w:w="1000" w:type="pct"/>
            <w:vMerge w:val="continue"/>
            <w:vAlign w:val="center"/>
          </w:tcPr>
          <w:p w14:paraId="76190C3D">
            <w:pPr>
              <w:snapToGrid w:val="0"/>
              <w:spacing w:line="400" w:lineRule="exact"/>
              <w:jc w:val="left"/>
              <w:rPr>
                <w:rFonts w:ascii="Times New Roman" w:hAnsi="Times New Roman" w:eastAsia="仿宋_GB2312"/>
                <w:color w:val="000000"/>
                <w:sz w:val="28"/>
                <w:szCs w:val="28"/>
              </w:rPr>
            </w:pPr>
          </w:p>
        </w:tc>
        <w:tc>
          <w:tcPr>
            <w:tcW w:w="1177" w:type="pct"/>
            <w:vMerge w:val="continue"/>
            <w:vAlign w:val="center"/>
          </w:tcPr>
          <w:p w14:paraId="5C318A62">
            <w:pPr>
              <w:snapToGrid w:val="0"/>
              <w:spacing w:line="400" w:lineRule="exact"/>
              <w:jc w:val="left"/>
              <w:rPr>
                <w:rFonts w:ascii="Times New Roman" w:hAnsi="Times New Roman" w:eastAsia="仿宋_GB2312"/>
                <w:color w:val="000000"/>
                <w:sz w:val="28"/>
                <w:szCs w:val="28"/>
              </w:rPr>
            </w:pPr>
          </w:p>
        </w:tc>
      </w:tr>
    </w:tbl>
    <w:p w14:paraId="017DAFFE">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89" w:type="pct"/>
        <w:jc w:val="center"/>
        <w:tblLayout w:type="fixed"/>
        <w:tblCellMar>
          <w:top w:w="0" w:type="dxa"/>
          <w:left w:w="108" w:type="dxa"/>
          <w:bottom w:w="0" w:type="dxa"/>
          <w:right w:w="108" w:type="dxa"/>
        </w:tblCellMar>
      </w:tblPr>
      <w:tblGrid>
        <w:gridCol w:w="1110"/>
        <w:gridCol w:w="800"/>
        <w:gridCol w:w="1370"/>
        <w:gridCol w:w="9"/>
        <w:gridCol w:w="1232"/>
        <w:gridCol w:w="9"/>
        <w:gridCol w:w="3139"/>
        <w:gridCol w:w="9"/>
        <w:gridCol w:w="3517"/>
        <w:gridCol w:w="9"/>
        <w:gridCol w:w="3118"/>
        <w:gridCol w:w="9"/>
      </w:tblGrid>
      <w:tr w14:paraId="2E4AF887">
        <w:tblPrEx>
          <w:tblCellMar>
            <w:top w:w="0" w:type="dxa"/>
            <w:left w:w="108" w:type="dxa"/>
            <w:bottom w:w="0" w:type="dxa"/>
            <w:right w:w="108" w:type="dxa"/>
          </w:tblCellMar>
        </w:tblPrEx>
        <w:trPr>
          <w:trHeight w:val="772" w:hRule="atLeast"/>
          <w:tblHeader/>
          <w:jc w:val="center"/>
        </w:trPr>
        <w:tc>
          <w:tcPr>
            <w:tcW w:w="387" w:type="pct"/>
            <w:vMerge w:val="restart"/>
            <w:tcBorders>
              <w:top w:val="single" w:color="000000" w:sz="4" w:space="0"/>
              <w:left w:val="single" w:color="000000" w:sz="4" w:space="0"/>
              <w:right w:val="single" w:color="000000" w:sz="4" w:space="0"/>
            </w:tcBorders>
            <w:vAlign w:val="center"/>
          </w:tcPr>
          <w:p w14:paraId="23783300">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1AFF4518">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279" w:type="pct"/>
            <w:vMerge w:val="restart"/>
            <w:tcBorders>
              <w:top w:val="single" w:color="000000" w:sz="4" w:space="0"/>
              <w:left w:val="single" w:color="000000" w:sz="4" w:space="0"/>
              <w:right w:val="single" w:color="000000" w:sz="4" w:space="0"/>
            </w:tcBorders>
            <w:vAlign w:val="center"/>
          </w:tcPr>
          <w:p w14:paraId="32117C7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481" w:type="pct"/>
            <w:gridSpan w:val="2"/>
            <w:vMerge w:val="restart"/>
            <w:tcBorders>
              <w:top w:val="single" w:color="000000" w:sz="4" w:space="0"/>
              <w:left w:val="single" w:color="000000" w:sz="4" w:space="0"/>
              <w:right w:val="single" w:color="000000" w:sz="4" w:space="0"/>
            </w:tcBorders>
            <w:vAlign w:val="center"/>
          </w:tcPr>
          <w:p w14:paraId="46915745">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32" w:type="pct"/>
            <w:gridSpan w:val="2"/>
            <w:vMerge w:val="restart"/>
            <w:tcBorders>
              <w:top w:val="single" w:color="000000" w:sz="4" w:space="0"/>
              <w:left w:val="single" w:color="000000" w:sz="4" w:space="0"/>
              <w:right w:val="single" w:color="000000" w:sz="4" w:space="0"/>
            </w:tcBorders>
            <w:vAlign w:val="center"/>
          </w:tcPr>
          <w:p w14:paraId="139D21B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19" w:type="pct"/>
            <w:gridSpan w:val="6"/>
            <w:tcBorders>
              <w:top w:val="single" w:color="000000" w:sz="4" w:space="0"/>
              <w:left w:val="single" w:color="000000" w:sz="4" w:space="0"/>
              <w:bottom w:val="single" w:color="000000" w:sz="4" w:space="0"/>
              <w:right w:val="single" w:color="000000" w:sz="4" w:space="0"/>
            </w:tcBorders>
            <w:vAlign w:val="center"/>
          </w:tcPr>
          <w:p w14:paraId="0F1D885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7EED6CED">
        <w:tblPrEx>
          <w:tblCellMar>
            <w:top w:w="0" w:type="dxa"/>
            <w:left w:w="108" w:type="dxa"/>
            <w:bottom w:w="0" w:type="dxa"/>
            <w:right w:w="108" w:type="dxa"/>
          </w:tblCellMar>
        </w:tblPrEx>
        <w:trPr>
          <w:trHeight w:val="713" w:hRule="atLeast"/>
          <w:tblHeader/>
          <w:jc w:val="center"/>
        </w:trPr>
        <w:tc>
          <w:tcPr>
            <w:tcW w:w="387" w:type="pct"/>
            <w:vMerge w:val="continue"/>
            <w:tcBorders>
              <w:left w:val="single" w:color="000000" w:sz="4" w:space="0"/>
              <w:bottom w:val="single" w:color="000000" w:sz="4" w:space="0"/>
              <w:right w:val="single" w:color="000000" w:sz="4" w:space="0"/>
            </w:tcBorders>
            <w:vAlign w:val="center"/>
          </w:tcPr>
          <w:p w14:paraId="2D646F8E">
            <w:pPr>
              <w:widowControl/>
              <w:spacing w:line="400" w:lineRule="exact"/>
              <w:jc w:val="center"/>
              <w:textAlignment w:val="center"/>
              <w:rPr>
                <w:rFonts w:ascii="Times New Roman" w:hAnsi="Times New Roman"/>
              </w:rPr>
            </w:pPr>
          </w:p>
        </w:tc>
        <w:tc>
          <w:tcPr>
            <w:tcW w:w="279" w:type="pct"/>
            <w:vMerge w:val="continue"/>
            <w:tcBorders>
              <w:left w:val="single" w:color="000000" w:sz="4" w:space="0"/>
              <w:bottom w:val="single" w:color="000000" w:sz="4" w:space="0"/>
              <w:right w:val="single" w:color="000000" w:sz="4" w:space="0"/>
            </w:tcBorders>
            <w:vAlign w:val="center"/>
          </w:tcPr>
          <w:p w14:paraId="7BAEACE6">
            <w:pPr>
              <w:widowControl/>
              <w:spacing w:line="400" w:lineRule="exact"/>
              <w:jc w:val="center"/>
              <w:textAlignment w:val="center"/>
              <w:rPr>
                <w:rFonts w:ascii="Times New Roman" w:hAnsi="Times New Roman"/>
              </w:rPr>
            </w:pPr>
          </w:p>
        </w:tc>
        <w:tc>
          <w:tcPr>
            <w:tcW w:w="481" w:type="pct"/>
            <w:gridSpan w:val="2"/>
            <w:vMerge w:val="continue"/>
            <w:tcBorders>
              <w:left w:val="single" w:color="000000" w:sz="4" w:space="0"/>
              <w:bottom w:val="single" w:color="000000" w:sz="4" w:space="0"/>
              <w:right w:val="single" w:color="000000" w:sz="4" w:space="0"/>
            </w:tcBorders>
            <w:vAlign w:val="center"/>
          </w:tcPr>
          <w:p w14:paraId="66F5D5F5">
            <w:pPr>
              <w:widowControl/>
              <w:spacing w:line="400" w:lineRule="exact"/>
              <w:jc w:val="center"/>
              <w:textAlignment w:val="center"/>
              <w:rPr>
                <w:rFonts w:ascii="Times New Roman" w:hAnsi="Times New Roman"/>
              </w:rPr>
            </w:pPr>
          </w:p>
        </w:tc>
        <w:tc>
          <w:tcPr>
            <w:tcW w:w="432" w:type="pct"/>
            <w:gridSpan w:val="2"/>
            <w:vMerge w:val="continue"/>
            <w:tcBorders>
              <w:left w:val="single" w:color="000000" w:sz="4" w:space="0"/>
              <w:bottom w:val="single" w:color="000000" w:sz="4" w:space="0"/>
              <w:right w:val="single" w:color="000000" w:sz="4" w:space="0"/>
            </w:tcBorders>
            <w:vAlign w:val="center"/>
          </w:tcPr>
          <w:p w14:paraId="2F7798EF">
            <w:pPr>
              <w:widowControl/>
              <w:spacing w:line="400" w:lineRule="exact"/>
              <w:jc w:val="center"/>
              <w:textAlignment w:val="center"/>
              <w:rPr>
                <w:rFonts w:ascii="Times New Roman" w:hAnsi="Times New Roman"/>
              </w:rPr>
            </w:pPr>
          </w:p>
        </w:tc>
        <w:tc>
          <w:tcPr>
            <w:tcW w:w="1098" w:type="pct"/>
            <w:gridSpan w:val="2"/>
            <w:tcBorders>
              <w:top w:val="single" w:color="000000" w:sz="4" w:space="0"/>
              <w:left w:val="single" w:color="000000" w:sz="4" w:space="0"/>
              <w:bottom w:val="single" w:color="000000" w:sz="4" w:space="0"/>
              <w:right w:val="single" w:color="000000" w:sz="4" w:space="0"/>
            </w:tcBorders>
            <w:vAlign w:val="center"/>
          </w:tcPr>
          <w:p w14:paraId="724DA48A">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1230" w:type="pct"/>
            <w:gridSpan w:val="2"/>
            <w:tcBorders>
              <w:top w:val="single" w:color="000000" w:sz="4" w:space="0"/>
              <w:left w:val="single" w:color="000000" w:sz="4" w:space="0"/>
              <w:bottom w:val="single" w:color="000000" w:sz="4" w:space="0"/>
              <w:right w:val="single" w:color="000000" w:sz="4" w:space="0"/>
            </w:tcBorders>
            <w:vAlign w:val="center"/>
          </w:tcPr>
          <w:p w14:paraId="76F701B5">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4DA7A727">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1091" w:type="pct"/>
            <w:gridSpan w:val="2"/>
            <w:tcBorders>
              <w:top w:val="single" w:color="000000" w:sz="4" w:space="0"/>
              <w:left w:val="single" w:color="000000" w:sz="4" w:space="0"/>
              <w:bottom w:val="single" w:color="000000" w:sz="4" w:space="0"/>
              <w:right w:val="single" w:color="000000" w:sz="4" w:space="0"/>
            </w:tcBorders>
            <w:vAlign w:val="center"/>
          </w:tcPr>
          <w:p w14:paraId="45CCB885">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14:paraId="061AC386">
        <w:tblPrEx>
          <w:tblCellMar>
            <w:top w:w="0" w:type="dxa"/>
            <w:left w:w="108" w:type="dxa"/>
            <w:bottom w:w="0" w:type="dxa"/>
            <w:right w:w="108" w:type="dxa"/>
          </w:tblCellMar>
        </w:tblPrEx>
        <w:trPr>
          <w:gridAfter w:val="1"/>
          <w:wAfter w:w="3" w:type="pct"/>
          <w:trHeight w:val="5380" w:hRule="atLeast"/>
          <w:jc w:val="center"/>
        </w:trPr>
        <w:tc>
          <w:tcPr>
            <w:tcW w:w="387" w:type="pct"/>
            <w:tcBorders>
              <w:top w:val="single" w:color="000000" w:sz="4" w:space="0"/>
              <w:left w:val="single" w:color="000000" w:sz="4" w:space="0"/>
              <w:bottom w:val="single" w:color="000000" w:sz="4" w:space="0"/>
              <w:right w:val="single" w:color="000000" w:sz="4" w:space="0"/>
            </w:tcBorders>
            <w:vAlign w:val="center"/>
          </w:tcPr>
          <w:p w14:paraId="4662E5A0">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ZZ027</w:t>
            </w:r>
          </w:p>
        </w:tc>
        <w:tc>
          <w:tcPr>
            <w:tcW w:w="279" w:type="pct"/>
            <w:tcBorders>
              <w:top w:val="single" w:color="000000" w:sz="4" w:space="0"/>
              <w:left w:val="single" w:color="000000" w:sz="4" w:space="0"/>
              <w:bottom w:val="single" w:color="000000" w:sz="4" w:space="0"/>
              <w:right w:val="single" w:color="000000" w:sz="4" w:space="0"/>
            </w:tcBorders>
            <w:vAlign w:val="center"/>
          </w:tcPr>
          <w:p w14:paraId="1FDBADA2">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婴幼儿保育</w:t>
            </w:r>
          </w:p>
        </w:tc>
        <w:tc>
          <w:tcPr>
            <w:tcW w:w="477" w:type="pct"/>
            <w:tcBorders>
              <w:top w:val="single" w:color="000000" w:sz="4" w:space="0"/>
              <w:left w:val="single" w:color="000000" w:sz="4" w:space="0"/>
              <w:bottom w:val="single" w:color="000000" w:sz="4" w:space="0"/>
              <w:right w:val="single" w:color="000000" w:sz="4" w:space="0"/>
            </w:tcBorders>
            <w:vAlign w:val="center"/>
          </w:tcPr>
          <w:p w14:paraId="59259E67">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教育类</w:t>
            </w:r>
          </w:p>
        </w:tc>
        <w:tc>
          <w:tcPr>
            <w:tcW w:w="432" w:type="pct"/>
            <w:gridSpan w:val="2"/>
            <w:tcBorders>
              <w:top w:val="single" w:color="000000" w:sz="4" w:space="0"/>
              <w:left w:val="single" w:color="000000" w:sz="4" w:space="0"/>
              <w:bottom w:val="single" w:color="000000" w:sz="4" w:space="0"/>
              <w:right w:val="single" w:color="000000" w:sz="4" w:space="0"/>
            </w:tcBorders>
            <w:vAlign w:val="center"/>
          </w:tcPr>
          <w:p w14:paraId="07DDDA71">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幼儿保育</w:t>
            </w:r>
          </w:p>
        </w:tc>
        <w:tc>
          <w:tcPr>
            <w:tcW w:w="1098" w:type="pct"/>
            <w:gridSpan w:val="2"/>
            <w:tcBorders>
              <w:top w:val="single" w:color="000000" w:sz="4" w:space="0"/>
              <w:left w:val="single" w:color="000000" w:sz="4" w:space="0"/>
              <w:bottom w:val="single" w:color="000000" w:sz="4" w:space="0"/>
              <w:right w:val="single" w:color="000000" w:sz="4" w:space="0"/>
            </w:tcBorders>
          </w:tcPr>
          <w:p w14:paraId="5144758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CA57CE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掌握婴幼儿生长发育、喂养、进餐与食品制作、排泄与睡眠、盥洗、环境创设与清洁消毒等知识，婴幼儿常见症状护理、健康管理、发展测评与咨询等能力。</w:t>
            </w:r>
          </w:p>
          <w:p w14:paraId="575CBE2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0D959BB">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1.婴幼儿生活照料。</w:t>
            </w:r>
          </w:p>
          <w:p w14:paraId="5D3AC9F3">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2.婴幼儿保健护理。</w:t>
            </w:r>
          </w:p>
          <w:p w14:paraId="4E952E24">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3.预防伤害与急救。</w:t>
            </w:r>
          </w:p>
          <w:p w14:paraId="2BF17740">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4.发展测评与咨询。</w:t>
            </w:r>
          </w:p>
        </w:tc>
        <w:tc>
          <w:tcPr>
            <w:tcW w:w="1230" w:type="pct"/>
            <w:gridSpan w:val="2"/>
            <w:tcBorders>
              <w:top w:val="single" w:color="000000" w:sz="4" w:space="0"/>
              <w:left w:val="single" w:color="000000" w:sz="4" w:space="0"/>
              <w:bottom w:val="single" w:color="000000" w:sz="4" w:space="0"/>
              <w:right w:val="single" w:color="000000" w:sz="4" w:space="0"/>
            </w:tcBorders>
          </w:tcPr>
          <w:p w14:paraId="3096C6F0">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在幼有所育</w:t>
            </w:r>
            <w:bookmarkStart w:id="21" w:name="bkReivew2150622"/>
            <w:r>
              <w:rPr>
                <w:rFonts w:hint="eastAsia" w:ascii="Times New Roman" w:hAnsi="Times New Roman" w:eastAsia="仿宋_GB2312"/>
                <w:kern w:val="0"/>
                <w:sz w:val="28"/>
                <w:szCs w:val="28"/>
                <w:lang w:bidi="ar"/>
              </w:rPr>
              <w:t>......</w:t>
            </w:r>
            <w:bookmarkEnd w:id="21"/>
            <w:r>
              <w:rPr>
                <w:rFonts w:ascii="Times New Roman" w:hAnsi="Times New Roman" w:eastAsia="仿宋_GB2312"/>
                <w:kern w:val="0"/>
                <w:sz w:val="28"/>
                <w:szCs w:val="28"/>
                <w:lang w:bidi="ar"/>
              </w:rPr>
              <w:t>上持续用力，人民生活全方位改善</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41E25B3C">
            <w:pPr>
              <w:widowControl/>
              <w:spacing w:line="400" w:lineRule="exact"/>
              <w:textAlignment w:val="top"/>
              <w:rPr>
                <w:rFonts w:ascii="Times New Roman" w:hAnsi="Times New Roman" w:eastAsia="仿宋_GB2312"/>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健全支持婴幼儿照护服务和早期发展的政策体系</w:t>
            </w:r>
            <w:r>
              <w:rPr>
                <w:rFonts w:hint="eastAsia"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推进婴幼儿照护服务专业化、规范化发展，提高保育保教质量和水平</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0A51C8AF">
            <w:pPr>
              <w:widowControl/>
              <w:spacing w:line="400" w:lineRule="exact"/>
              <w:ind w:firstLine="560" w:firstLineChars="200"/>
              <w:textAlignment w:val="top"/>
              <w:rPr>
                <w:rFonts w:ascii="Times New Roman" w:hAnsi="Times New Roman" w:eastAsia="仿宋_GB2312"/>
                <w:color w:val="000000"/>
                <w:sz w:val="28"/>
                <w:szCs w:val="28"/>
              </w:rPr>
            </w:pPr>
          </w:p>
        </w:tc>
        <w:tc>
          <w:tcPr>
            <w:tcW w:w="1091" w:type="pct"/>
            <w:gridSpan w:val="2"/>
            <w:tcBorders>
              <w:top w:val="single" w:color="000000" w:sz="4" w:space="0"/>
              <w:left w:val="single" w:color="000000" w:sz="4" w:space="0"/>
              <w:bottom w:val="single" w:color="000000" w:sz="4" w:space="0"/>
              <w:right w:val="single" w:color="000000" w:sz="4" w:space="0"/>
            </w:tcBorders>
          </w:tcPr>
          <w:p w14:paraId="6D5AFFD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D83D63D">
            <w:pPr>
              <w:widowControl/>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婴幼儿发展引导、家庭教育指导、健康照护、营养、保育等岗位。</w:t>
            </w:r>
            <w:r>
              <w:rPr>
                <w:rFonts w:ascii="Times New Roman" w:hAnsi="Times New Roman" w:eastAsia="仿宋_GB2312"/>
                <w:color w:val="000000"/>
                <w:kern w:val="0"/>
                <w:sz w:val="28"/>
                <w:szCs w:val="28"/>
                <w:highlight w:val="yellow"/>
                <w:lang w:bidi="ar"/>
              </w:rPr>
              <w:br w:type="textWrapping"/>
            </w:r>
            <w:r>
              <w:rPr>
                <w:rFonts w:ascii="Times New Roman" w:hAnsi="Times New Roman" w:eastAsia="黑体"/>
                <w:color w:val="000000"/>
                <w:kern w:val="0"/>
                <w:sz w:val="28"/>
                <w:szCs w:val="28"/>
                <w:lang w:bidi="ar"/>
              </w:rPr>
              <w:t>典型工作任务：</w:t>
            </w:r>
          </w:p>
          <w:p w14:paraId="560E8B2D">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1.婴幼儿卫生保健、科学喂养与安全照护。</w:t>
            </w:r>
          </w:p>
          <w:p w14:paraId="384C4A76">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2.婴幼儿早期发展引导。</w:t>
            </w:r>
          </w:p>
          <w:p w14:paraId="1B3019C6">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3.婴幼儿发展测评与咨询。</w:t>
            </w:r>
          </w:p>
        </w:tc>
      </w:tr>
    </w:tbl>
    <w:p w14:paraId="361B70E7">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6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8"/>
        <w:gridCol w:w="830"/>
        <w:gridCol w:w="1189"/>
        <w:gridCol w:w="1045"/>
        <w:gridCol w:w="2918"/>
        <w:gridCol w:w="4693"/>
        <w:gridCol w:w="2867"/>
      </w:tblGrid>
      <w:tr w14:paraId="220AAB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5" w:type="pct"/>
            <w:vMerge w:val="restart"/>
            <w:vAlign w:val="center"/>
          </w:tcPr>
          <w:p w14:paraId="10AC2205">
            <w:pPr>
              <w:keepNext w:val="0"/>
              <w:keepLines w:val="0"/>
              <w:pageBreakBefore w:val="0"/>
              <w:kinsoku/>
              <w:wordWrap/>
              <w:overflowPunct/>
              <w:topLinePunct w:val="0"/>
              <w:autoSpaceDE/>
              <w:autoSpaceDN/>
              <w:bidi w:val="0"/>
              <w:adjustRightInd/>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4" w:type="pct"/>
            <w:vMerge w:val="restart"/>
            <w:vAlign w:val="center"/>
          </w:tcPr>
          <w:p w14:paraId="3D5661CF">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07" w:type="pct"/>
            <w:vMerge w:val="restart"/>
            <w:vAlign w:val="center"/>
          </w:tcPr>
          <w:p w14:paraId="7610CEA4">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358" w:type="pct"/>
            <w:vMerge w:val="restart"/>
            <w:vAlign w:val="center"/>
          </w:tcPr>
          <w:p w14:paraId="718B98EF">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593" w:type="pct"/>
            <w:gridSpan w:val="3"/>
            <w:vAlign w:val="center"/>
          </w:tcPr>
          <w:p w14:paraId="376CB11F">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7439CB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5" w:type="pct"/>
            <w:vMerge w:val="continue"/>
            <w:vAlign w:val="center"/>
          </w:tcPr>
          <w:p w14:paraId="420F6E8E">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color w:val="000000"/>
                <w:sz w:val="28"/>
                <w:szCs w:val="28"/>
              </w:rPr>
            </w:pPr>
          </w:p>
        </w:tc>
        <w:tc>
          <w:tcPr>
            <w:tcW w:w="284" w:type="pct"/>
            <w:vMerge w:val="continue"/>
            <w:vAlign w:val="center"/>
          </w:tcPr>
          <w:p w14:paraId="4C90906E">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p>
        </w:tc>
        <w:tc>
          <w:tcPr>
            <w:tcW w:w="407" w:type="pct"/>
            <w:vMerge w:val="continue"/>
            <w:vAlign w:val="center"/>
          </w:tcPr>
          <w:p w14:paraId="6B459E17">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p>
        </w:tc>
        <w:tc>
          <w:tcPr>
            <w:tcW w:w="358" w:type="pct"/>
            <w:vMerge w:val="continue"/>
            <w:vAlign w:val="center"/>
          </w:tcPr>
          <w:p w14:paraId="42084C23">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p>
        </w:tc>
        <w:tc>
          <w:tcPr>
            <w:tcW w:w="1000" w:type="pct"/>
            <w:vAlign w:val="center"/>
          </w:tcPr>
          <w:p w14:paraId="3A91AA84">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609" w:type="pct"/>
            <w:vAlign w:val="center"/>
          </w:tcPr>
          <w:p w14:paraId="5AE18197">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353A2773">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983" w:type="pct"/>
            <w:vAlign w:val="center"/>
          </w:tcPr>
          <w:p w14:paraId="705B0EBB">
            <w:pPr>
              <w:keepNext w:val="0"/>
              <w:keepLines w:val="0"/>
              <w:pageBreakBefore w:val="0"/>
              <w:widowControl/>
              <w:kinsoku/>
              <w:wordWrap/>
              <w:overflowPunct/>
              <w:topLinePunct w:val="0"/>
              <w:autoSpaceDE/>
              <w:autoSpaceDN/>
              <w:bidi w:val="0"/>
              <w:adjustRightInd/>
              <w:spacing w:line="400" w:lineRule="exact"/>
              <w:jc w:val="center"/>
              <w:rPr>
                <w:rFonts w:ascii="Times New Roman" w:hAnsi="Times New Roman" w:eastAsia="黑体"/>
                <w:sz w:val="28"/>
                <w:szCs w:val="28"/>
              </w:rPr>
            </w:pPr>
            <w:r>
              <w:rPr>
                <w:rFonts w:ascii="Times New Roman" w:hAnsi="Times New Roman" w:eastAsia="黑体"/>
                <w:sz w:val="28"/>
                <w:szCs w:val="28"/>
              </w:rPr>
              <w:t>对应岗位群和典型</w:t>
            </w:r>
          </w:p>
          <w:p w14:paraId="64C16703">
            <w:pPr>
              <w:keepNext w:val="0"/>
              <w:keepLines w:val="0"/>
              <w:pageBreakBefore w:val="0"/>
              <w:widowControl/>
              <w:kinsoku/>
              <w:wordWrap/>
              <w:overflowPunct/>
              <w:topLinePunct w:val="0"/>
              <w:autoSpaceDE/>
              <w:autoSpaceDN/>
              <w:bidi w:val="0"/>
              <w:adjustRightInd/>
              <w:spacing w:line="400" w:lineRule="exact"/>
              <w:jc w:val="center"/>
              <w:rPr>
                <w:rFonts w:ascii="Times New Roman" w:hAnsi="Times New Roman" w:eastAsia="黑体"/>
                <w:color w:val="000000"/>
                <w:sz w:val="28"/>
                <w:szCs w:val="28"/>
              </w:rPr>
            </w:pPr>
            <w:r>
              <w:rPr>
                <w:rFonts w:ascii="Times New Roman" w:hAnsi="Times New Roman" w:eastAsia="黑体"/>
                <w:sz w:val="28"/>
                <w:szCs w:val="28"/>
              </w:rPr>
              <w:t>工作任务</w:t>
            </w:r>
          </w:p>
        </w:tc>
      </w:tr>
      <w:tr w14:paraId="73CC69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7" w:hRule="atLeast"/>
          <w:jc w:val="center"/>
        </w:trPr>
        <w:tc>
          <w:tcPr>
            <w:tcW w:w="355" w:type="pct"/>
            <w:vAlign w:val="center"/>
          </w:tcPr>
          <w:p w14:paraId="44182FEE">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ZZ028</w:t>
            </w:r>
          </w:p>
        </w:tc>
        <w:tc>
          <w:tcPr>
            <w:tcW w:w="284" w:type="pct"/>
            <w:vAlign w:val="center"/>
          </w:tcPr>
          <w:p w14:paraId="1E21E0D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w:t>
            </w:r>
          </w:p>
          <w:p w14:paraId="07892C69">
            <w:pPr>
              <w:widowControl/>
              <w:spacing w:line="400" w:lineRule="exact"/>
              <w:jc w:val="center"/>
              <w:textAlignment w:val="center"/>
              <w:rPr>
                <w:rFonts w:ascii="Times New Roman" w:hAnsi="Times New Roman"/>
              </w:rPr>
            </w:pPr>
            <w:r>
              <w:rPr>
                <w:rFonts w:ascii="Times New Roman" w:hAnsi="Times New Roman" w:eastAsia="仿宋_GB2312"/>
                <w:color w:val="000000"/>
                <w:kern w:val="0"/>
                <w:sz w:val="28"/>
                <w:szCs w:val="28"/>
                <w:lang w:bidi="ar"/>
              </w:rPr>
              <w:t>实务</w:t>
            </w:r>
          </w:p>
        </w:tc>
        <w:tc>
          <w:tcPr>
            <w:tcW w:w="407" w:type="pct"/>
            <w:vAlign w:val="center"/>
          </w:tcPr>
          <w:p w14:paraId="0F9C1732">
            <w:pPr>
              <w:widowControl/>
              <w:spacing w:line="400" w:lineRule="exact"/>
              <w:jc w:val="center"/>
              <w:textAlignment w:val="center"/>
              <w:rPr>
                <w:rFonts w:ascii="Times New Roman" w:hAnsi="Times New Roman" w:eastAsia="仿宋_GB2312"/>
                <w:color w:val="000000"/>
                <w:kern w:val="0"/>
                <w:sz w:val="28"/>
                <w:szCs w:val="28"/>
                <w:lang w:bidi="ar"/>
              </w:rPr>
            </w:pPr>
            <w:bookmarkStart w:id="22" w:name="bkReivew3010116"/>
            <w:r>
              <w:rPr>
                <w:rFonts w:ascii="Times New Roman" w:hAnsi="Times New Roman" w:eastAsia="仿宋_GB2312"/>
                <w:kern w:val="0"/>
                <w:sz w:val="28"/>
                <w:szCs w:val="28"/>
                <w:lang w:bidi="ar"/>
              </w:rPr>
              <w:t>法律实务</w:t>
            </w:r>
            <w:bookmarkEnd w:id="22"/>
            <w:r>
              <w:rPr>
                <w:rFonts w:ascii="Times New Roman" w:hAnsi="Times New Roman" w:eastAsia="仿宋_GB2312"/>
                <w:color w:val="000000"/>
                <w:kern w:val="0"/>
                <w:sz w:val="28"/>
                <w:szCs w:val="28"/>
                <w:lang w:bidi="ar"/>
              </w:rPr>
              <w:t>类</w:t>
            </w:r>
          </w:p>
        </w:tc>
        <w:tc>
          <w:tcPr>
            <w:tcW w:w="358" w:type="pct"/>
            <w:vAlign w:val="center"/>
          </w:tcPr>
          <w:p w14:paraId="0D993320">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法律事务</w:t>
            </w:r>
          </w:p>
        </w:tc>
        <w:tc>
          <w:tcPr>
            <w:tcW w:w="1000" w:type="pct"/>
          </w:tcPr>
          <w:p w14:paraId="2EA7ED9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013AE7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掌握法律基础知识，制作基层常用法律文书、管理档案等能力，法治意识、忠诚担当等职业素养。</w:t>
            </w:r>
          </w:p>
          <w:p w14:paraId="18694FD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A403B2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1.法律基础知识的理解与掌握。</w:t>
            </w:r>
          </w:p>
          <w:p w14:paraId="7D8D14B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2.基层常用法律文书制作。</w:t>
            </w:r>
          </w:p>
          <w:p w14:paraId="039C1421">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3.常见档案归档整理。</w:t>
            </w:r>
          </w:p>
        </w:tc>
        <w:tc>
          <w:tcPr>
            <w:tcW w:w="1609" w:type="pct"/>
          </w:tcPr>
          <w:p w14:paraId="22ED6D4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坚持全面依法治国，推进法治中国建设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走中国特色社会主义法治道路，建设中国特色社会主义法治体系、建设社会主义法治国家，围绕保障和促进社会公平正义，坚持依法治国、依法执政、依法行政共同推进，坚持法治国家、法治政府、法治社会一体建设，全面推进科学立法、严格执法、公正司法、全民守法，全面推进国家各方面工作法治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3866F314">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加快发展研发设计、现代物流、法律服务等服务业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坚持法治国家、法治政府、法治社会一体建设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83" w:type="pct"/>
          </w:tcPr>
          <w:p w14:paraId="17E2794B">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060468D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人民调解、劳动关系协调、网格管理等岗位。</w:t>
            </w:r>
          </w:p>
          <w:p w14:paraId="1F900BA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10752B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1.基层常用法律文书制作。</w:t>
            </w:r>
          </w:p>
          <w:p w14:paraId="6579141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2.档案管理。</w:t>
            </w:r>
          </w:p>
          <w:p w14:paraId="6B8C511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3.中文信息处理等。</w:t>
            </w:r>
          </w:p>
        </w:tc>
      </w:tr>
    </w:tbl>
    <w:p w14:paraId="6C76371F">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1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1"/>
        <w:gridCol w:w="797"/>
        <w:gridCol w:w="1161"/>
        <w:gridCol w:w="1607"/>
        <w:gridCol w:w="3059"/>
        <w:gridCol w:w="2990"/>
        <w:gridCol w:w="4076"/>
      </w:tblGrid>
      <w:tr w14:paraId="62D0A6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3" w:type="pct"/>
            <w:vMerge w:val="restart"/>
            <w:vAlign w:val="center"/>
          </w:tcPr>
          <w:p w14:paraId="38A36206">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0" w:type="pct"/>
            <w:vMerge w:val="restart"/>
            <w:vAlign w:val="center"/>
          </w:tcPr>
          <w:p w14:paraId="1A1114B9">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94" w:type="pct"/>
            <w:vMerge w:val="restart"/>
            <w:vAlign w:val="center"/>
          </w:tcPr>
          <w:p w14:paraId="4D361EFD">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45" w:type="pct"/>
            <w:vMerge w:val="restart"/>
            <w:vAlign w:val="center"/>
          </w:tcPr>
          <w:p w14:paraId="362D0987">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36" w:type="pct"/>
            <w:gridSpan w:val="3"/>
            <w:vAlign w:val="center"/>
          </w:tcPr>
          <w:p w14:paraId="330EE4F9">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218777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3" w:type="pct"/>
            <w:vMerge w:val="continue"/>
            <w:vAlign w:val="center"/>
          </w:tcPr>
          <w:p w14:paraId="5A169937">
            <w:pPr>
              <w:spacing w:line="400" w:lineRule="exact"/>
              <w:jc w:val="center"/>
              <w:rPr>
                <w:rFonts w:ascii="Times New Roman" w:hAnsi="Times New Roman" w:eastAsia="黑体"/>
                <w:color w:val="000000"/>
                <w:sz w:val="28"/>
                <w:szCs w:val="28"/>
              </w:rPr>
            </w:pPr>
          </w:p>
        </w:tc>
        <w:tc>
          <w:tcPr>
            <w:tcW w:w="270" w:type="pct"/>
            <w:vMerge w:val="continue"/>
            <w:vAlign w:val="center"/>
          </w:tcPr>
          <w:p w14:paraId="48271B2D">
            <w:pPr>
              <w:widowControl/>
              <w:snapToGrid w:val="0"/>
              <w:spacing w:line="400" w:lineRule="exact"/>
              <w:jc w:val="center"/>
              <w:textAlignment w:val="center"/>
              <w:rPr>
                <w:rFonts w:ascii="Times New Roman" w:hAnsi="Times New Roman" w:eastAsia="黑体"/>
                <w:color w:val="000000"/>
                <w:sz w:val="28"/>
                <w:szCs w:val="28"/>
              </w:rPr>
            </w:pPr>
          </w:p>
        </w:tc>
        <w:tc>
          <w:tcPr>
            <w:tcW w:w="394" w:type="pct"/>
            <w:vMerge w:val="continue"/>
            <w:vAlign w:val="center"/>
          </w:tcPr>
          <w:p w14:paraId="0645E76B">
            <w:pPr>
              <w:widowControl/>
              <w:snapToGrid w:val="0"/>
              <w:spacing w:line="400" w:lineRule="exact"/>
              <w:jc w:val="center"/>
              <w:textAlignment w:val="center"/>
              <w:rPr>
                <w:rFonts w:ascii="Times New Roman" w:hAnsi="Times New Roman" w:eastAsia="黑体"/>
                <w:color w:val="000000"/>
                <w:sz w:val="28"/>
                <w:szCs w:val="28"/>
              </w:rPr>
            </w:pPr>
          </w:p>
        </w:tc>
        <w:tc>
          <w:tcPr>
            <w:tcW w:w="545" w:type="pct"/>
            <w:vMerge w:val="continue"/>
            <w:vAlign w:val="center"/>
          </w:tcPr>
          <w:p w14:paraId="3A603CFB">
            <w:pPr>
              <w:widowControl/>
              <w:snapToGrid w:val="0"/>
              <w:spacing w:line="400" w:lineRule="exact"/>
              <w:jc w:val="center"/>
              <w:textAlignment w:val="center"/>
              <w:rPr>
                <w:rFonts w:ascii="Times New Roman" w:hAnsi="Times New Roman" w:eastAsia="黑体"/>
                <w:color w:val="000000"/>
                <w:sz w:val="28"/>
                <w:szCs w:val="28"/>
              </w:rPr>
            </w:pPr>
          </w:p>
        </w:tc>
        <w:tc>
          <w:tcPr>
            <w:tcW w:w="1038" w:type="pct"/>
            <w:vAlign w:val="center"/>
          </w:tcPr>
          <w:p w14:paraId="0205F11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14" w:type="pct"/>
            <w:vAlign w:val="center"/>
          </w:tcPr>
          <w:p w14:paraId="710B9A6C">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383" w:type="pct"/>
            <w:vAlign w:val="center"/>
          </w:tcPr>
          <w:p w14:paraId="105F162F">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29879CC">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14:paraId="7CE453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87" w:hRule="atLeast"/>
          <w:jc w:val="center"/>
        </w:trPr>
        <w:tc>
          <w:tcPr>
            <w:tcW w:w="353" w:type="pct"/>
            <w:vMerge w:val="restart"/>
            <w:vAlign w:val="center"/>
          </w:tcPr>
          <w:p w14:paraId="1FBE837D">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ZZ029</w:t>
            </w:r>
          </w:p>
        </w:tc>
        <w:tc>
          <w:tcPr>
            <w:tcW w:w="270" w:type="pct"/>
            <w:vMerge w:val="restart"/>
            <w:vAlign w:val="center"/>
          </w:tcPr>
          <w:p w14:paraId="0B6E207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养老照护</w:t>
            </w:r>
          </w:p>
        </w:tc>
        <w:tc>
          <w:tcPr>
            <w:tcW w:w="394" w:type="pct"/>
            <w:vAlign w:val="center"/>
          </w:tcPr>
          <w:p w14:paraId="1C070A2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公共服务类</w:t>
            </w:r>
          </w:p>
        </w:tc>
        <w:tc>
          <w:tcPr>
            <w:tcW w:w="545" w:type="pct"/>
            <w:vAlign w:val="center"/>
          </w:tcPr>
          <w:p w14:paraId="65947CA1">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老年人服务与管理、智慧健康养老服务、现代家政服务与管理</w:t>
            </w:r>
          </w:p>
        </w:tc>
        <w:tc>
          <w:tcPr>
            <w:tcW w:w="1038" w:type="pct"/>
            <w:vMerge w:val="restart"/>
          </w:tcPr>
          <w:p w14:paraId="260CBA6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74A714D1">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老年人结构与功能、常见疾病及照护等知识，人际沟通、生活需求评估、照护计划制定、照护实施等技能，职业礼仪与规范、安全防护、人文关怀等素养。</w:t>
            </w:r>
          </w:p>
          <w:p w14:paraId="517D419B">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2411537C">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1.制定简易照护计划。</w:t>
            </w:r>
          </w:p>
          <w:p w14:paraId="5C23B87D">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2.老年人生活能力评估。</w:t>
            </w:r>
          </w:p>
          <w:p w14:paraId="754E8744">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3.老年人生活照护、基础照护、康复照护。</w:t>
            </w:r>
          </w:p>
        </w:tc>
        <w:tc>
          <w:tcPr>
            <w:tcW w:w="1014" w:type="pct"/>
            <w:vMerge w:val="restart"/>
          </w:tcPr>
          <w:p w14:paraId="4C0B330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实施积极应对人口老龄化国家战略，发展养老事业和养老产业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071B165C">
            <w:pPr>
              <w:widowControl/>
              <w:spacing w:after="156" w:afterLines="50"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加快发展健康、养老、托育、文化、旅游、体育、物业等服务业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持续推动家政服务业提质扩容，与智慧社区、养老托育等融合发展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聚焦教育、医疗、养老、抚幼、就业、文体、助残等重点领域，推动数字化服务普惠应用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383" w:type="pct"/>
            <w:vMerge w:val="restart"/>
          </w:tcPr>
          <w:p w14:paraId="286EB340">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黑体"/>
                <w:color w:val="000000"/>
                <w:kern w:val="0"/>
                <w:sz w:val="28"/>
                <w:szCs w:val="28"/>
                <w:lang w:bidi="ar"/>
              </w:rPr>
              <w:t>岗位群：</w:t>
            </w:r>
          </w:p>
          <w:p w14:paraId="22696CA2">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养老护理、失智老年人照护、家政服务、社群健康助理等岗位。</w:t>
            </w:r>
          </w:p>
          <w:p w14:paraId="06C50AEC">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5B25E9A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1.制定简易照护计划。</w:t>
            </w:r>
          </w:p>
          <w:p w14:paraId="524CD72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2.评估老年人基本生活活动能力。</w:t>
            </w:r>
          </w:p>
          <w:p w14:paraId="6DB7BAC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3.为失能失智老年人提供有效生活照护。</w:t>
            </w:r>
          </w:p>
          <w:p w14:paraId="039FCD3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4.为突发意外的老年人提供初步生命安全保障。</w:t>
            </w:r>
          </w:p>
          <w:p w14:paraId="4FB86A5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5.组织和带领老年人开展各项</w:t>
            </w:r>
            <w:bookmarkStart w:id="23" w:name="bkReivew3071003"/>
            <w:r>
              <w:rPr>
                <w:rFonts w:ascii="Times New Roman" w:hAnsi="Times New Roman" w:eastAsia="仿宋_GB2312"/>
                <w:kern w:val="0"/>
                <w:sz w:val="28"/>
                <w:szCs w:val="28"/>
                <w:lang w:bidi="ar"/>
              </w:rPr>
              <w:t>康乐活动</w:t>
            </w:r>
            <w:bookmarkEnd w:id="23"/>
            <w:r>
              <w:rPr>
                <w:rFonts w:ascii="Times New Roman" w:hAnsi="Times New Roman" w:eastAsia="仿宋_GB2312"/>
                <w:kern w:val="0"/>
                <w:sz w:val="28"/>
                <w:szCs w:val="28"/>
                <w:lang w:bidi="ar"/>
              </w:rPr>
              <w:t>及生活活动能力训练。</w:t>
            </w:r>
          </w:p>
          <w:p w14:paraId="0B260FD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6.应用常见的数字化、信息化照护设备。</w:t>
            </w:r>
          </w:p>
        </w:tc>
      </w:tr>
      <w:tr w14:paraId="398028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14" w:hRule="atLeast"/>
          <w:jc w:val="center"/>
        </w:trPr>
        <w:tc>
          <w:tcPr>
            <w:tcW w:w="353" w:type="pct"/>
            <w:vMerge w:val="continue"/>
            <w:vAlign w:val="center"/>
          </w:tcPr>
          <w:p w14:paraId="64D2777E">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6FCA6EF0">
            <w:pPr>
              <w:snapToGrid w:val="0"/>
              <w:spacing w:line="400" w:lineRule="exact"/>
              <w:jc w:val="center"/>
              <w:rPr>
                <w:rFonts w:ascii="Times New Roman" w:hAnsi="Times New Roman" w:eastAsia="仿宋"/>
                <w:color w:val="000000"/>
                <w:sz w:val="24"/>
              </w:rPr>
            </w:pPr>
          </w:p>
        </w:tc>
        <w:tc>
          <w:tcPr>
            <w:tcW w:w="394" w:type="pct"/>
            <w:tcBorders>
              <w:bottom w:val="single" w:color="auto" w:sz="4" w:space="0"/>
            </w:tcBorders>
            <w:vAlign w:val="center"/>
          </w:tcPr>
          <w:p w14:paraId="418503B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公共事业类</w:t>
            </w:r>
          </w:p>
        </w:tc>
        <w:tc>
          <w:tcPr>
            <w:tcW w:w="545" w:type="pct"/>
            <w:tcBorders>
              <w:bottom w:val="single" w:color="auto" w:sz="4" w:space="0"/>
            </w:tcBorders>
            <w:vAlign w:val="center"/>
          </w:tcPr>
          <w:p w14:paraId="666E097B">
            <w:pPr>
              <w:spacing w:line="400" w:lineRule="exact"/>
              <w:rPr>
                <w:rFonts w:ascii="Times New Roman" w:hAnsi="Times New Roman" w:eastAsia="仿宋_GB2312"/>
                <w:sz w:val="28"/>
                <w:szCs w:val="28"/>
              </w:rPr>
            </w:pPr>
            <w:r>
              <w:rPr>
                <w:rFonts w:ascii="Times New Roman" w:hAnsi="Times New Roman" w:eastAsia="仿宋_GB2312"/>
                <w:sz w:val="28"/>
                <w:szCs w:val="28"/>
              </w:rPr>
              <w:t>社会工作事务、社会福利事业管理</w:t>
            </w:r>
          </w:p>
        </w:tc>
        <w:tc>
          <w:tcPr>
            <w:tcW w:w="1038" w:type="pct"/>
            <w:vMerge w:val="continue"/>
            <w:vAlign w:val="center"/>
          </w:tcPr>
          <w:p w14:paraId="19FE9CF0">
            <w:pPr>
              <w:snapToGrid w:val="0"/>
              <w:spacing w:line="400" w:lineRule="exact"/>
              <w:jc w:val="left"/>
              <w:rPr>
                <w:rFonts w:ascii="Times New Roman" w:hAnsi="Times New Roman" w:eastAsia="仿宋"/>
                <w:color w:val="000000"/>
                <w:sz w:val="24"/>
              </w:rPr>
            </w:pPr>
          </w:p>
        </w:tc>
        <w:tc>
          <w:tcPr>
            <w:tcW w:w="1014" w:type="pct"/>
            <w:vMerge w:val="continue"/>
            <w:vAlign w:val="center"/>
          </w:tcPr>
          <w:p w14:paraId="23F9ABFC">
            <w:pPr>
              <w:snapToGrid w:val="0"/>
              <w:spacing w:line="400" w:lineRule="exact"/>
              <w:jc w:val="left"/>
              <w:rPr>
                <w:rFonts w:ascii="Times New Roman" w:hAnsi="Times New Roman" w:eastAsia="仿宋"/>
                <w:color w:val="000000"/>
                <w:sz w:val="24"/>
              </w:rPr>
            </w:pPr>
          </w:p>
        </w:tc>
        <w:tc>
          <w:tcPr>
            <w:tcW w:w="1383" w:type="pct"/>
            <w:vMerge w:val="continue"/>
            <w:vAlign w:val="center"/>
          </w:tcPr>
          <w:p w14:paraId="061785A0">
            <w:pPr>
              <w:snapToGrid w:val="0"/>
              <w:spacing w:line="400" w:lineRule="exact"/>
              <w:jc w:val="left"/>
              <w:rPr>
                <w:rFonts w:ascii="Times New Roman" w:hAnsi="Times New Roman" w:eastAsia="仿宋"/>
                <w:color w:val="000000"/>
                <w:sz w:val="24"/>
              </w:rPr>
            </w:pPr>
          </w:p>
        </w:tc>
      </w:tr>
      <w:tr w14:paraId="203B3E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 w:hRule="atLeast"/>
          <w:jc w:val="center"/>
        </w:trPr>
        <w:tc>
          <w:tcPr>
            <w:tcW w:w="353" w:type="pct"/>
            <w:vMerge w:val="continue"/>
            <w:vAlign w:val="center"/>
          </w:tcPr>
          <w:p w14:paraId="49D241E0">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2265CF6C">
            <w:pPr>
              <w:snapToGrid w:val="0"/>
              <w:spacing w:line="400" w:lineRule="exact"/>
              <w:jc w:val="center"/>
              <w:rPr>
                <w:rFonts w:ascii="Times New Roman" w:hAnsi="Times New Roman" w:eastAsia="仿宋"/>
                <w:color w:val="000000"/>
                <w:sz w:val="24"/>
              </w:rPr>
            </w:pPr>
          </w:p>
        </w:tc>
        <w:tc>
          <w:tcPr>
            <w:tcW w:w="394" w:type="pct"/>
            <w:tcBorders>
              <w:top w:val="single" w:color="auto" w:sz="4" w:space="0"/>
            </w:tcBorders>
            <w:vAlign w:val="center"/>
          </w:tcPr>
          <w:p w14:paraId="22C6270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公共管理类</w:t>
            </w:r>
          </w:p>
        </w:tc>
        <w:tc>
          <w:tcPr>
            <w:tcW w:w="545" w:type="pct"/>
            <w:tcBorders>
              <w:top w:val="single" w:color="auto" w:sz="4" w:space="0"/>
            </w:tcBorders>
            <w:vAlign w:val="center"/>
          </w:tcPr>
          <w:p w14:paraId="37DA3369">
            <w:pPr>
              <w:spacing w:line="400" w:lineRule="exact"/>
              <w:rPr>
                <w:rFonts w:ascii="Times New Roman" w:hAnsi="Times New Roman" w:eastAsia="仿宋_GB2312"/>
                <w:sz w:val="28"/>
                <w:szCs w:val="28"/>
              </w:rPr>
            </w:pPr>
            <w:r>
              <w:rPr>
                <w:rFonts w:ascii="Times New Roman" w:hAnsi="Times New Roman" w:eastAsia="仿宋_GB2312"/>
                <w:sz w:val="28"/>
                <w:szCs w:val="28"/>
              </w:rPr>
              <w:t>民政服务</w:t>
            </w:r>
          </w:p>
        </w:tc>
        <w:tc>
          <w:tcPr>
            <w:tcW w:w="1038" w:type="pct"/>
            <w:vMerge w:val="continue"/>
            <w:vAlign w:val="center"/>
          </w:tcPr>
          <w:p w14:paraId="7006A82A">
            <w:pPr>
              <w:snapToGrid w:val="0"/>
              <w:spacing w:line="400" w:lineRule="exact"/>
              <w:jc w:val="left"/>
              <w:rPr>
                <w:rFonts w:ascii="Times New Roman" w:hAnsi="Times New Roman" w:eastAsia="仿宋"/>
                <w:color w:val="000000"/>
                <w:sz w:val="24"/>
              </w:rPr>
            </w:pPr>
          </w:p>
        </w:tc>
        <w:tc>
          <w:tcPr>
            <w:tcW w:w="1014" w:type="pct"/>
            <w:vMerge w:val="continue"/>
            <w:vAlign w:val="center"/>
          </w:tcPr>
          <w:p w14:paraId="41692CC3">
            <w:pPr>
              <w:snapToGrid w:val="0"/>
              <w:spacing w:line="400" w:lineRule="exact"/>
              <w:jc w:val="left"/>
              <w:rPr>
                <w:rFonts w:ascii="Times New Roman" w:hAnsi="Times New Roman" w:eastAsia="仿宋"/>
                <w:color w:val="000000"/>
                <w:sz w:val="24"/>
              </w:rPr>
            </w:pPr>
          </w:p>
        </w:tc>
        <w:tc>
          <w:tcPr>
            <w:tcW w:w="1383" w:type="pct"/>
            <w:vMerge w:val="continue"/>
            <w:vAlign w:val="center"/>
          </w:tcPr>
          <w:p w14:paraId="2E79A486">
            <w:pPr>
              <w:snapToGrid w:val="0"/>
              <w:spacing w:line="400" w:lineRule="exact"/>
              <w:jc w:val="left"/>
              <w:rPr>
                <w:rFonts w:ascii="Times New Roman" w:hAnsi="Times New Roman" w:eastAsia="仿宋"/>
                <w:color w:val="000000"/>
                <w:sz w:val="24"/>
              </w:rPr>
            </w:pPr>
          </w:p>
        </w:tc>
      </w:tr>
    </w:tbl>
    <w:p w14:paraId="7C296E5D">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2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0"/>
        <w:gridCol w:w="802"/>
        <w:gridCol w:w="1161"/>
        <w:gridCol w:w="2553"/>
        <w:gridCol w:w="2777"/>
        <w:gridCol w:w="2943"/>
        <w:gridCol w:w="3462"/>
      </w:tblGrid>
      <w:tr w14:paraId="0FA719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restart"/>
            <w:vAlign w:val="center"/>
          </w:tcPr>
          <w:p w14:paraId="366B8412">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1" w:type="pct"/>
            <w:vMerge w:val="restart"/>
            <w:vAlign w:val="center"/>
          </w:tcPr>
          <w:p w14:paraId="792CA29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14:paraId="11D7FAE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4" w:type="pct"/>
            <w:vMerge w:val="restart"/>
            <w:vAlign w:val="center"/>
          </w:tcPr>
          <w:p w14:paraId="5ACDB8F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4078F79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08" w:type="pct"/>
            <w:gridSpan w:val="3"/>
            <w:vAlign w:val="center"/>
          </w:tcPr>
          <w:p w14:paraId="6943746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668D6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continue"/>
            <w:vAlign w:val="center"/>
          </w:tcPr>
          <w:p w14:paraId="5B84186C">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14:paraId="310E6B7F">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14:paraId="43CD3910">
            <w:pPr>
              <w:widowControl/>
              <w:snapToGrid w:val="0"/>
              <w:spacing w:line="400" w:lineRule="exact"/>
              <w:jc w:val="center"/>
              <w:textAlignment w:val="center"/>
              <w:rPr>
                <w:rFonts w:ascii="Times New Roman" w:hAnsi="Times New Roman" w:eastAsia="黑体"/>
                <w:color w:val="000000"/>
                <w:sz w:val="28"/>
                <w:szCs w:val="28"/>
              </w:rPr>
            </w:pPr>
          </w:p>
        </w:tc>
        <w:tc>
          <w:tcPr>
            <w:tcW w:w="864" w:type="pct"/>
            <w:vMerge w:val="continue"/>
            <w:vAlign w:val="center"/>
          </w:tcPr>
          <w:p w14:paraId="62784173">
            <w:pPr>
              <w:widowControl/>
              <w:snapToGrid w:val="0"/>
              <w:spacing w:line="400" w:lineRule="exact"/>
              <w:jc w:val="center"/>
              <w:textAlignment w:val="center"/>
              <w:rPr>
                <w:rFonts w:ascii="Times New Roman" w:hAnsi="Times New Roman" w:eastAsia="黑体"/>
                <w:color w:val="000000"/>
                <w:sz w:val="28"/>
                <w:szCs w:val="28"/>
              </w:rPr>
            </w:pPr>
          </w:p>
        </w:tc>
        <w:tc>
          <w:tcPr>
            <w:tcW w:w="940" w:type="pct"/>
            <w:vAlign w:val="center"/>
          </w:tcPr>
          <w:p w14:paraId="3CEFC39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6" w:type="pct"/>
            <w:vAlign w:val="center"/>
          </w:tcPr>
          <w:p w14:paraId="6F66B401">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2" w:type="pct"/>
            <w:vAlign w:val="center"/>
          </w:tcPr>
          <w:p w14:paraId="13CF11C9">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3F1246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54E2DF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62" w:type="pct"/>
            <w:vMerge w:val="restart"/>
            <w:vAlign w:val="center"/>
          </w:tcPr>
          <w:p w14:paraId="4CB18683">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ZZ030</w:t>
            </w:r>
          </w:p>
        </w:tc>
        <w:tc>
          <w:tcPr>
            <w:tcW w:w="271" w:type="pct"/>
            <w:vMerge w:val="restart"/>
            <w:vAlign w:val="center"/>
          </w:tcPr>
          <w:p w14:paraId="2D099E86">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植物</w:t>
            </w:r>
            <w:r>
              <w:rPr>
                <w:rStyle w:val="18"/>
                <w:rFonts w:ascii="Times New Roman" w:hAnsi="Times New Roman" w:cs="Times New Roman"/>
                <w:lang w:bidi="ar"/>
              </w:rPr>
              <w:t>病虫害防治</w:t>
            </w:r>
          </w:p>
        </w:tc>
        <w:tc>
          <w:tcPr>
            <w:tcW w:w="393" w:type="pct"/>
            <w:vAlign w:val="center"/>
          </w:tcPr>
          <w:p w14:paraId="17303C5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864" w:type="pct"/>
            <w:vAlign w:val="center"/>
          </w:tcPr>
          <w:p w14:paraId="3175B162">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作物生产技术、种子生产技术、家庭农场生产经营、园艺技术、植物保护、设施农业生产技术、茶叶生产与加工、中草药栽培、烟草栽培与加工、饲草栽培与加工</w:t>
            </w:r>
          </w:p>
        </w:tc>
        <w:tc>
          <w:tcPr>
            <w:tcW w:w="940" w:type="pct"/>
            <w:vMerge w:val="restart"/>
          </w:tcPr>
          <w:p w14:paraId="062CE27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70B8DF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主要考查选手对农作物和森林等植物病虫害的识别和防治等知识、在真实工作环境与条件下识别和防治植物病虫害等技能、工作效率生物安全意识等素养。</w:t>
            </w:r>
          </w:p>
          <w:p w14:paraId="4519359C">
            <w:pPr>
              <w:widowControl/>
              <w:spacing w:line="400" w:lineRule="exact"/>
              <w:textAlignment w:val="center"/>
              <w:rPr>
                <w:rFonts w:ascii="Times New Roman" w:hAnsi="Times New Roman" w:eastAsia="黑体"/>
                <w:b/>
                <w:bCs/>
                <w:color w:val="000000"/>
                <w:kern w:val="0"/>
                <w:sz w:val="28"/>
                <w:szCs w:val="28"/>
                <w:lang w:bidi="ar"/>
              </w:rPr>
            </w:pPr>
            <w:r>
              <w:rPr>
                <w:rFonts w:ascii="Times New Roman" w:hAnsi="Times New Roman" w:eastAsia="黑体"/>
                <w:color w:val="000000"/>
                <w:kern w:val="0"/>
                <w:sz w:val="28"/>
                <w:szCs w:val="28"/>
                <w:lang w:bidi="ar"/>
              </w:rPr>
              <w:t>比赛内容：</w:t>
            </w:r>
          </w:p>
          <w:p w14:paraId="4D25751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1.病虫害识别。</w:t>
            </w:r>
          </w:p>
          <w:p w14:paraId="6D44BDB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2.制定防治方案。</w:t>
            </w:r>
          </w:p>
          <w:p w14:paraId="5F6507B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3.防治作业。</w:t>
            </w:r>
          </w:p>
        </w:tc>
        <w:tc>
          <w:tcPr>
            <w:tcW w:w="996" w:type="pct"/>
            <w:vMerge w:val="restart"/>
          </w:tcPr>
          <w:p w14:paraId="2F210CC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加强生物安全管理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753EEB4">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提升生态系统质量和稳定性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2" w:type="pct"/>
            <w:vMerge w:val="restart"/>
          </w:tcPr>
          <w:p w14:paraId="754B5E46">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6CC5B16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农业技术指导</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林业生产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植物保护技术和种苗繁育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植物栽培等岗位。</w:t>
            </w:r>
          </w:p>
          <w:p w14:paraId="1C0D5D8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4EDA9C4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1.识别植物常见的病虫害，明确其发生危害特点。</w:t>
            </w:r>
          </w:p>
          <w:p w14:paraId="7603780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2.制定合理的防治方案。</w:t>
            </w:r>
          </w:p>
          <w:p w14:paraId="509403E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3.应用正确方法进行防治作业。</w:t>
            </w:r>
          </w:p>
          <w:p w14:paraId="7E11F35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4.防治效果检验。</w:t>
            </w:r>
          </w:p>
        </w:tc>
      </w:tr>
      <w:tr w14:paraId="71F532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62" w:type="pct"/>
            <w:vMerge w:val="continue"/>
            <w:vAlign w:val="center"/>
          </w:tcPr>
          <w:p w14:paraId="52108484">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14:paraId="497CF44A">
            <w:pPr>
              <w:snapToGrid w:val="0"/>
              <w:spacing w:line="400" w:lineRule="exact"/>
              <w:jc w:val="center"/>
              <w:rPr>
                <w:rFonts w:ascii="Times New Roman" w:hAnsi="Times New Roman" w:eastAsia="Times New Roman Regular"/>
                <w:color w:val="000000"/>
                <w:sz w:val="28"/>
                <w:szCs w:val="28"/>
              </w:rPr>
            </w:pPr>
          </w:p>
        </w:tc>
        <w:tc>
          <w:tcPr>
            <w:tcW w:w="393" w:type="pct"/>
            <w:vAlign w:val="center"/>
          </w:tcPr>
          <w:p w14:paraId="7293EF8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864" w:type="pct"/>
            <w:vAlign w:val="center"/>
          </w:tcPr>
          <w:p w14:paraId="74EEEAC0">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林业生产技术、园林技术、园林绿化、森林资源保护与管理</w:t>
            </w:r>
          </w:p>
        </w:tc>
        <w:tc>
          <w:tcPr>
            <w:tcW w:w="940" w:type="pct"/>
            <w:vMerge w:val="continue"/>
            <w:vAlign w:val="center"/>
          </w:tcPr>
          <w:p w14:paraId="00EF50AA">
            <w:pPr>
              <w:snapToGrid w:val="0"/>
              <w:spacing w:line="400" w:lineRule="exact"/>
              <w:jc w:val="left"/>
              <w:rPr>
                <w:rFonts w:ascii="Times New Roman" w:hAnsi="Times New Roman" w:eastAsia="仿宋_GB2312"/>
                <w:color w:val="000000"/>
                <w:sz w:val="28"/>
                <w:szCs w:val="28"/>
              </w:rPr>
            </w:pPr>
          </w:p>
        </w:tc>
        <w:tc>
          <w:tcPr>
            <w:tcW w:w="996" w:type="pct"/>
            <w:vMerge w:val="continue"/>
            <w:vAlign w:val="center"/>
          </w:tcPr>
          <w:p w14:paraId="6E388396">
            <w:pPr>
              <w:snapToGrid w:val="0"/>
              <w:spacing w:line="400" w:lineRule="exact"/>
              <w:jc w:val="left"/>
              <w:rPr>
                <w:rFonts w:ascii="Times New Roman" w:hAnsi="Times New Roman" w:eastAsia="仿宋_GB2312"/>
                <w:color w:val="000000"/>
                <w:sz w:val="28"/>
                <w:szCs w:val="28"/>
              </w:rPr>
            </w:pPr>
          </w:p>
        </w:tc>
        <w:tc>
          <w:tcPr>
            <w:tcW w:w="1172" w:type="pct"/>
            <w:vMerge w:val="continue"/>
            <w:vAlign w:val="center"/>
          </w:tcPr>
          <w:p w14:paraId="444C9546">
            <w:pPr>
              <w:snapToGrid w:val="0"/>
              <w:spacing w:line="400" w:lineRule="exact"/>
              <w:jc w:val="left"/>
              <w:rPr>
                <w:rFonts w:ascii="Times New Roman" w:hAnsi="Times New Roman" w:eastAsia="仿宋_GB2312"/>
                <w:color w:val="000000"/>
                <w:sz w:val="28"/>
                <w:szCs w:val="28"/>
              </w:rPr>
            </w:pPr>
          </w:p>
        </w:tc>
      </w:tr>
    </w:tbl>
    <w:p w14:paraId="6846EA73">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7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93"/>
        <w:gridCol w:w="802"/>
        <w:gridCol w:w="1161"/>
        <w:gridCol w:w="2097"/>
        <w:gridCol w:w="3233"/>
        <w:gridCol w:w="2943"/>
        <w:gridCol w:w="3467"/>
      </w:tblGrid>
      <w:tr w14:paraId="6A217B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restart"/>
            <w:vAlign w:val="center"/>
          </w:tcPr>
          <w:p w14:paraId="35B3DFA8">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69" w:type="pct"/>
            <w:vMerge w:val="restart"/>
            <w:vAlign w:val="center"/>
          </w:tcPr>
          <w:p w14:paraId="2559CDE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9" w:type="pct"/>
            <w:vMerge w:val="restart"/>
            <w:vAlign w:val="center"/>
          </w:tcPr>
          <w:p w14:paraId="461B1ACC">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03" w:type="pct"/>
            <w:vMerge w:val="restart"/>
            <w:vAlign w:val="center"/>
          </w:tcPr>
          <w:p w14:paraId="5D05B1E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78D6D92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36" w:type="pct"/>
            <w:gridSpan w:val="3"/>
            <w:vAlign w:val="center"/>
          </w:tcPr>
          <w:p w14:paraId="6B1FB37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083AF2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continue"/>
            <w:vAlign w:val="center"/>
          </w:tcPr>
          <w:p w14:paraId="7DD63950">
            <w:pPr>
              <w:spacing w:line="400" w:lineRule="exact"/>
              <w:jc w:val="center"/>
              <w:textAlignment w:val="center"/>
              <w:rPr>
                <w:rFonts w:ascii="Times New Roman" w:hAnsi="Times New Roman" w:eastAsia="黑体"/>
                <w:color w:val="000000"/>
                <w:sz w:val="28"/>
                <w:szCs w:val="28"/>
              </w:rPr>
            </w:pPr>
          </w:p>
        </w:tc>
        <w:tc>
          <w:tcPr>
            <w:tcW w:w="269" w:type="pct"/>
            <w:vMerge w:val="continue"/>
            <w:vAlign w:val="center"/>
          </w:tcPr>
          <w:p w14:paraId="42217CA8">
            <w:pPr>
              <w:widowControl/>
              <w:snapToGrid w:val="0"/>
              <w:spacing w:line="400" w:lineRule="exact"/>
              <w:jc w:val="center"/>
              <w:textAlignment w:val="center"/>
              <w:rPr>
                <w:rFonts w:ascii="Times New Roman" w:hAnsi="Times New Roman" w:eastAsia="黑体"/>
                <w:color w:val="000000"/>
                <w:sz w:val="28"/>
                <w:szCs w:val="28"/>
              </w:rPr>
            </w:pPr>
          </w:p>
        </w:tc>
        <w:tc>
          <w:tcPr>
            <w:tcW w:w="389" w:type="pct"/>
            <w:vMerge w:val="continue"/>
            <w:vAlign w:val="center"/>
          </w:tcPr>
          <w:p w14:paraId="3607FAE3">
            <w:pPr>
              <w:widowControl/>
              <w:snapToGrid w:val="0"/>
              <w:spacing w:line="400" w:lineRule="exact"/>
              <w:jc w:val="center"/>
              <w:textAlignment w:val="center"/>
              <w:rPr>
                <w:rFonts w:ascii="Times New Roman" w:hAnsi="Times New Roman" w:eastAsia="黑体"/>
                <w:color w:val="000000"/>
                <w:sz w:val="28"/>
                <w:szCs w:val="28"/>
              </w:rPr>
            </w:pPr>
          </w:p>
        </w:tc>
        <w:tc>
          <w:tcPr>
            <w:tcW w:w="703" w:type="pct"/>
            <w:vMerge w:val="continue"/>
            <w:vAlign w:val="center"/>
          </w:tcPr>
          <w:p w14:paraId="762977E5">
            <w:pPr>
              <w:widowControl/>
              <w:snapToGrid w:val="0"/>
              <w:spacing w:line="400" w:lineRule="exact"/>
              <w:jc w:val="center"/>
              <w:textAlignment w:val="center"/>
              <w:rPr>
                <w:rFonts w:ascii="Times New Roman" w:hAnsi="Times New Roman" w:eastAsia="黑体"/>
                <w:color w:val="000000"/>
                <w:sz w:val="28"/>
                <w:szCs w:val="28"/>
              </w:rPr>
            </w:pPr>
          </w:p>
        </w:tc>
        <w:tc>
          <w:tcPr>
            <w:tcW w:w="1085" w:type="pct"/>
            <w:vAlign w:val="center"/>
          </w:tcPr>
          <w:p w14:paraId="700300E1">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87" w:type="pct"/>
            <w:vAlign w:val="center"/>
          </w:tcPr>
          <w:p w14:paraId="650F98B2">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3" w:type="pct"/>
            <w:vAlign w:val="center"/>
          </w:tcPr>
          <w:p w14:paraId="676A99B6">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3F4F2838">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4CEA40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85" w:hRule="atLeast"/>
          <w:jc w:val="center"/>
        </w:trPr>
        <w:tc>
          <w:tcPr>
            <w:tcW w:w="400" w:type="pct"/>
            <w:vAlign w:val="center"/>
          </w:tcPr>
          <w:p w14:paraId="7CAA45E5">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ZZ031</w:t>
            </w:r>
          </w:p>
        </w:tc>
        <w:tc>
          <w:tcPr>
            <w:tcW w:w="269" w:type="pct"/>
            <w:vAlign w:val="center"/>
          </w:tcPr>
          <w:p w14:paraId="5FD007A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园林微景</w:t>
            </w:r>
            <w:r>
              <w:rPr>
                <w:rFonts w:ascii="Times New Roman" w:hAnsi="Times New Roman" w:eastAsia="仿宋_GB2312"/>
                <w:color w:val="0D0D0D"/>
                <w:kern w:val="0"/>
                <w:sz w:val="28"/>
                <w:szCs w:val="28"/>
                <w:lang w:bidi="ar"/>
              </w:rPr>
              <w:t>观设计与制作</w:t>
            </w:r>
          </w:p>
        </w:tc>
        <w:tc>
          <w:tcPr>
            <w:tcW w:w="389" w:type="pct"/>
            <w:vAlign w:val="center"/>
          </w:tcPr>
          <w:p w14:paraId="6A550491">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703" w:type="pct"/>
            <w:vAlign w:val="center"/>
          </w:tcPr>
          <w:p w14:paraId="2E07DB93">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园林技术、园林绿化</w:t>
            </w:r>
          </w:p>
        </w:tc>
        <w:tc>
          <w:tcPr>
            <w:tcW w:w="1085" w:type="pct"/>
          </w:tcPr>
          <w:p w14:paraId="67BB3DD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C43E44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主要考查选手景观设计基础等知识、园林微景观的设计能力及制作等技能、团队协作工匠精神等素养。</w:t>
            </w:r>
          </w:p>
          <w:p w14:paraId="7660076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0AD97C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1.园林微景</w:t>
            </w:r>
            <w:r>
              <w:rPr>
                <w:rFonts w:ascii="Times New Roman" w:hAnsi="Times New Roman" w:eastAsia="仿宋_GB2312"/>
                <w:color w:val="0D0D0D"/>
                <w:kern w:val="0"/>
                <w:sz w:val="28"/>
                <w:szCs w:val="28"/>
                <w:lang w:bidi="ar"/>
              </w:rPr>
              <w:t>观</w:t>
            </w:r>
            <w:r>
              <w:rPr>
                <w:rFonts w:ascii="Times New Roman" w:hAnsi="Times New Roman" w:eastAsia="仿宋_GB2312"/>
                <w:color w:val="000000"/>
                <w:kern w:val="0"/>
                <w:sz w:val="28"/>
                <w:szCs w:val="28"/>
                <w:lang w:bidi="ar"/>
              </w:rPr>
              <w:t>设计方案。</w:t>
            </w:r>
          </w:p>
          <w:p w14:paraId="30E17AA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2.艺术构图与景观要素。</w:t>
            </w:r>
          </w:p>
          <w:p w14:paraId="6AB99D12">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3.种植设计及形式美表现。</w:t>
            </w:r>
          </w:p>
        </w:tc>
        <w:tc>
          <w:tcPr>
            <w:tcW w:w="987" w:type="pct"/>
          </w:tcPr>
          <w:p w14:paraId="5DC9CDF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69CBC07">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提升生态系统质量和稳定性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63" w:type="pct"/>
          </w:tcPr>
          <w:p w14:paraId="536A0C45">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363C2E3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园林绿化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工程技术等岗位。</w:t>
            </w:r>
          </w:p>
          <w:p w14:paraId="243B6CE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1D91445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1.微景观方案设计。</w:t>
            </w:r>
          </w:p>
          <w:p w14:paraId="2FE9783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2.植物配置。</w:t>
            </w:r>
          </w:p>
          <w:p w14:paraId="4994833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3.花艺、盆景制作。</w:t>
            </w:r>
          </w:p>
          <w:p w14:paraId="24040E6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4.家庭园艺布置。</w:t>
            </w:r>
          </w:p>
          <w:p w14:paraId="2F68CCB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5.园林信息技术应用</w:t>
            </w:r>
            <w:r>
              <w:rPr>
                <w:rFonts w:hint="eastAsia" w:ascii="Times New Roman" w:hAnsi="Times New Roman" w:eastAsia="仿宋_GB2312"/>
                <w:color w:val="000000"/>
                <w:kern w:val="0"/>
                <w:sz w:val="28"/>
                <w:szCs w:val="28"/>
                <w:lang w:bidi="ar"/>
              </w:rPr>
              <w:t>。</w:t>
            </w:r>
          </w:p>
        </w:tc>
      </w:tr>
    </w:tbl>
    <w:p w14:paraId="32A6A3D1">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1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1"/>
        <w:gridCol w:w="853"/>
        <w:gridCol w:w="1664"/>
        <w:gridCol w:w="2379"/>
        <w:gridCol w:w="2315"/>
        <w:gridCol w:w="2692"/>
        <w:gridCol w:w="3400"/>
      </w:tblGrid>
      <w:tr w14:paraId="0EE5A7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2" w:type="pct"/>
            <w:vMerge w:val="restart"/>
            <w:vAlign w:val="center"/>
          </w:tcPr>
          <w:p w14:paraId="7C5C005D">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027717AA">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6" w:type="pct"/>
            <w:vMerge w:val="restart"/>
            <w:vAlign w:val="center"/>
          </w:tcPr>
          <w:p w14:paraId="07755B5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77" w:type="pct"/>
            <w:vMerge w:val="restart"/>
            <w:vAlign w:val="center"/>
          </w:tcPr>
          <w:p w14:paraId="1559E31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25" w:type="pct"/>
            <w:vMerge w:val="restart"/>
            <w:vAlign w:val="center"/>
          </w:tcPr>
          <w:p w14:paraId="7EA474A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5614CF7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918" w:type="pct"/>
            <w:gridSpan w:val="3"/>
            <w:vAlign w:val="center"/>
          </w:tcPr>
          <w:p w14:paraId="0B1FF91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736CE2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2" w:type="pct"/>
            <w:vMerge w:val="continue"/>
            <w:vAlign w:val="center"/>
          </w:tcPr>
          <w:p w14:paraId="4960F617">
            <w:pPr>
              <w:spacing w:line="400" w:lineRule="exact"/>
              <w:jc w:val="center"/>
              <w:textAlignment w:val="center"/>
              <w:rPr>
                <w:rFonts w:ascii="Times New Roman" w:hAnsi="Times New Roman" w:eastAsia="黑体"/>
                <w:color w:val="000000"/>
                <w:sz w:val="28"/>
                <w:szCs w:val="28"/>
              </w:rPr>
            </w:pPr>
          </w:p>
        </w:tc>
        <w:tc>
          <w:tcPr>
            <w:tcW w:w="296" w:type="pct"/>
            <w:vMerge w:val="continue"/>
            <w:vAlign w:val="center"/>
          </w:tcPr>
          <w:p w14:paraId="72D5C06F">
            <w:pPr>
              <w:widowControl/>
              <w:snapToGrid w:val="0"/>
              <w:spacing w:line="400" w:lineRule="exact"/>
              <w:jc w:val="center"/>
              <w:textAlignment w:val="center"/>
              <w:rPr>
                <w:rFonts w:ascii="Times New Roman" w:hAnsi="Times New Roman" w:eastAsia="黑体"/>
                <w:color w:val="000000"/>
                <w:sz w:val="28"/>
                <w:szCs w:val="28"/>
              </w:rPr>
            </w:pPr>
          </w:p>
        </w:tc>
        <w:tc>
          <w:tcPr>
            <w:tcW w:w="577" w:type="pct"/>
            <w:vMerge w:val="continue"/>
            <w:vAlign w:val="center"/>
          </w:tcPr>
          <w:p w14:paraId="1B3F73C0">
            <w:pPr>
              <w:widowControl/>
              <w:snapToGrid w:val="0"/>
              <w:spacing w:line="400" w:lineRule="exact"/>
              <w:jc w:val="center"/>
              <w:textAlignment w:val="center"/>
              <w:rPr>
                <w:rFonts w:ascii="Times New Roman" w:hAnsi="Times New Roman" w:eastAsia="黑体"/>
                <w:color w:val="000000"/>
                <w:sz w:val="28"/>
                <w:szCs w:val="28"/>
              </w:rPr>
            </w:pPr>
          </w:p>
        </w:tc>
        <w:tc>
          <w:tcPr>
            <w:tcW w:w="825" w:type="pct"/>
            <w:vMerge w:val="continue"/>
            <w:vAlign w:val="center"/>
          </w:tcPr>
          <w:p w14:paraId="4FEA4225">
            <w:pPr>
              <w:widowControl/>
              <w:snapToGrid w:val="0"/>
              <w:spacing w:line="400" w:lineRule="exact"/>
              <w:jc w:val="center"/>
              <w:textAlignment w:val="center"/>
              <w:rPr>
                <w:rFonts w:ascii="Times New Roman" w:hAnsi="Times New Roman" w:eastAsia="黑体"/>
                <w:color w:val="000000"/>
                <w:sz w:val="28"/>
                <w:szCs w:val="28"/>
              </w:rPr>
            </w:pPr>
          </w:p>
        </w:tc>
        <w:tc>
          <w:tcPr>
            <w:tcW w:w="803" w:type="pct"/>
            <w:vAlign w:val="center"/>
          </w:tcPr>
          <w:p w14:paraId="5C2CC86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34" w:type="pct"/>
            <w:vAlign w:val="center"/>
          </w:tcPr>
          <w:p w14:paraId="3867034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80" w:type="pct"/>
            <w:vAlign w:val="center"/>
          </w:tcPr>
          <w:p w14:paraId="71E101B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5DDA354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6B082E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33" w:hRule="atLeast"/>
          <w:jc w:val="center"/>
        </w:trPr>
        <w:tc>
          <w:tcPr>
            <w:tcW w:w="382" w:type="pct"/>
            <w:vMerge w:val="restart"/>
            <w:vAlign w:val="center"/>
          </w:tcPr>
          <w:p w14:paraId="1B6AFC3C">
            <w:pPr>
              <w:widowControl/>
              <w:spacing w:line="400" w:lineRule="exact"/>
              <w:jc w:val="center"/>
              <w:textAlignment w:val="center"/>
              <w:rPr>
                <w:rFonts w:hint="default" w:ascii="Times New Roman" w:hAnsi="Times New Roman" w:eastAsia="仿宋_GB2312"/>
                <w:color w:val="000000"/>
                <w:kern w:val="0"/>
                <w:sz w:val="28"/>
                <w:szCs w:val="28"/>
                <w:lang w:val="en-US" w:eastAsia="zh-CN" w:bidi="ar"/>
              </w:rPr>
            </w:pPr>
            <w:r>
              <w:rPr>
                <w:rFonts w:hint="eastAsia" w:ascii="Times New Roman" w:hAnsi="Times New Roman" w:eastAsia="仿宋_GB2312"/>
                <w:color w:val="000000"/>
                <w:kern w:val="0"/>
                <w:sz w:val="28"/>
                <w:szCs w:val="28"/>
                <w:lang w:val="en-US" w:eastAsia="zh-CN" w:bidi="ar"/>
              </w:rPr>
              <w:t>ZZ032</w:t>
            </w:r>
          </w:p>
        </w:tc>
        <w:tc>
          <w:tcPr>
            <w:tcW w:w="296" w:type="pct"/>
            <w:vMerge w:val="restart"/>
            <w:vAlign w:val="center"/>
          </w:tcPr>
          <w:p w14:paraId="478AEE9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建筑信息模型建模</w:t>
            </w:r>
          </w:p>
        </w:tc>
        <w:tc>
          <w:tcPr>
            <w:tcW w:w="577" w:type="pct"/>
            <w:vAlign w:val="center"/>
          </w:tcPr>
          <w:p w14:paraId="3A0EB846">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建筑设计类</w:t>
            </w:r>
          </w:p>
        </w:tc>
        <w:tc>
          <w:tcPr>
            <w:tcW w:w="825" w:type="pct"/>
            <w:vAlign w:val="center"/>
          </w:tcPr>
          <w:p w14:paraId="3F5D45E3">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建筑装饰技术</w:t>
            </w:r>
          </w:p>
        </w:tc>
        <w:tc>
          <w:tcPr>
            <w:tcW w:w="803" w:type="pct"/>
            <w:vMerge w:val="restart"/>
          </w:tcPr>
          <w:p w14:paraId="72DD4FD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0D256B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主要考查选手根据二维施工图搭建建筑、结构、机电专业模型的知识与技能，精益求精、爱岗敬业等素养。</w:t>
            </w:r>
          </w:p>
          <w:p w14:paraId="3B14703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7991712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1.运用建筑信息建模软件建立建筑、结构、机电专业模型。</w:t>
            </w:r>
          </w:p>
          <w:p w14:paraId="1C5A7EBB">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2.将所建模型的三维化成果导出。</w:t>
            </w:r>
          </w:p>
        </w:tc>
        <w:tc>
          <w:tcPr>
            <w:tcW w:w="934" w:type="pct"/>
            <w:vMerge w:val="restart"/>
          </w:tcPr>
          <w:p w14:paraId="593DEA3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加快建设数字中国。加快发展数字经济，促进数字经济和实体经济深度融合，打造具有国际竞争力的数字产业集群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434436B">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80" w:type="pct"/>
            <w:vMerge w:val="restart"/>
          </w:tcPr>
          <w:p w14:paraId="490D4705">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427CCAF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建筑信息模型技术</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751779D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9E650C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1.根据给出的图纸及相关要求搭建建筑信息模型。</w:t>
            </w:r>
          </w:p>
          <w:p w14:paraId="17A46C8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2.三维化成果导出。</w:t>
            </w:r>
          </w:p>
        </w:tc>
      </w:tr>
      <w:tr w14:paraId="09CE07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08" w:hRule="atLeast"/>
          <w:jc w:val="center"/>
        </w:trPr>
        <w:tc>
          <w:tcPr>
            <w:tcW w:w="382" w:type="pct"/>
            <w:vMerge w:val="continue"/>
            <w:vAlign w:val="center"/>
          </w:tcPr>
          <w:p w14:paraId="5674F9AB">
            <w:pPr>
              <w:snapToGrid w:val="0"/>
              <w:spacing w:line="400" w:lineRule="exact"/>
              <w:jc w:val="center"/>
              <w:rPr>
                <w:rFonts w:ascii="Times New Roman" w:hAnsi="Times New Roman" w:eastAsia="Times New Roman Regular"/>
                <w:color w:val="000000"/>
                <w:sz w:val="28"/>
                <w:szCs w:val="28"/>
              </w:rPr>
            </w:pPr>
          </w:p>
        </w:tc>
        <w:tc>
          <w:tcPr>
            <w:tcW w:w="296" w:type="pct"/>
            <w:vMerge w:val="continue"/>
            <w:vAlign w:val="center"/>
          </w:tcPr>
          <w:p w14:paraId="53269629">
            <w:pPr>
              <w:snapToGrid w:val="0"/>
              <w:spacing w:line="400" w:lineRule="exact"/>
              <w:jc w:val="center"/>
              <w:rPr>
                <w:rFonts w:ascii="Times New Roman" w:hAnsi="Times New Roman" w:eastAsia="Times New Roman Regular"/>
                <w:color w:val="000000"/>
                <w:sz w:val="28"/>
                <w:szCs w:val="28"/>
              </w:rPr>
            </w:pPr>
          </w:p>
        </w:tc>
        <w:tc>
          <w:tcPr>
            <w:tcW w:w="577" w:type="pct"/>
            <w:tcBorders>
              <w:bottom w:val="single" w:color="auto" w:sz="4" w:space="0"/>
            </w:tcBorders>
            <w:vAlign w:val="center"/>
          </w:tcPr>
          <w:p w14:paraId="678D7E99">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城乡规划与管理类</w:t>
            </w:r>
          </w:p>
        </w:tc>
        <w:tc>
          <w:tcPr>
            <w:tcW w:w="825" w:type="pct"/>
            <w:tcBorders>
              <w:bottom w:val="single" w:color="auto" w:sz="4" w:space="0"/>
            </w:tcBorders>
            <w:vAlign w:val="center"/>
          </w:tcPr>
          <w:p w14:paraId="3B1874CF">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城镇建设</w:t>
            </w:r>
          </w:p>
        </w:tc>
        <w:tc>
          <w:tcPr>
            <w:tcW w:w="803" w:type="pct"/>
            <w:vMerge w:val="continue"/>
            <w:vAlign w:val="center"/>
          </w:tcPr>
          <w:p w14:paraId="4D34DAC6">
            <w:pPr>
              <w:snapToGrid w:val="0"/>
              <w:spacing w:line="400" w:lineRule="exact"/>
              <w:jc w:val="left"/>
              <w:rPr>
                <w:rFonts w:ascii="Times New Roman" w:hAnsi="Times New Roman" w:eastAsia="仿宋_GB2312"/>
                <w:color w:val="000000"/>
                <w:sz w:val="28"/>
                <w:szCs w:val="28"/>
              </w:rPr>
            </w:pPr>
          </w:p>
        </w:tc>
        <w:tc>
          <w:tcPr>
            <w:tcW w:w="934" w:type="pct"/>
            <w:vMerge w:val="continue"/>
            <w:vAlign w:val="center"/>
          </w:tcPr>
          <w:p w14:paraId="572F5A42">
            <w:pPr>
              <w:snapToGrid w:val="0"/>
              <w:spacing w:line="400" w:lineRule="exact"/>
              <w:jc w:val="left"/>
              <w:rPr>
                <w:rFonts w:ascii="Times New Roman" w:hAnsi="Times New Roman" w:eastAsia="仿宋_GB2312"/>
                <w:color w:val="000000"/>
                <w:sz w:val="28"/>
                <w:szCs w:val="28"/>
              </w:rPr>
            </w:pPr>
          </w:p>
        </w:tc>
        <w:tc>
          <w:tcPr>
            <w:tcW w:w="1180" w:type="pct"/>
            <w:vMerge w:val="continue"/>
            <w:vAlign w:val="center"/>
          </w:tcPr>
          <w:p w14:paraId="7C7F10AC">
            <w:pPr>
              <w:snapToGrid w:val="0"/>
              <w:spacing w:line="400" w:lineRule="exact"/>
              <w:jc w:val="left"/>
              <w:rPr>
                <w:rFonts w:ascii="Times New Roman" w:hAnsi="Times New Roman" w:eastAsia="仿宋_GB2312"/>
                <w:color w:val="000000"/>
                <w:sz w:val="28"/>
                <w:szCs w:val="28"/>
              </w:rPr>
            </w:pPr>
          </w:p>
        </w:tc>
      </w:tr>
      <w:tr w14:paraId="1AFD50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14" w:hRule="atLeast"/>
          <w:jc w:val="center"/>
        </w:trPr>
        <w:tc>
          <w:tcPr>
            <w:tcW w:w="382" w:type="pct"/>
            <w:vMerge w:val="continue"/>
            <w:vAlign w:val="center"/>
          </w:tcPr>
          <w:p w14:paraId="3D3FBF40">
            <w:pPr>
              <w:snapToGrid w:val="0"/>
              <w:spacing w:line="400" w:lineRule="exact"/>
              <w:jc w:val="center"/>
              <w:rPr>
                <w:rFonts w:ascii="Times New Roman" w:hAnsi="Times New Roman" w:eastAsia="Times New Roman Regular"/>
                <w:color w:val="000000"/>
                <w:sz w:val="28"/>
                <w:szCs w:val="28"/>
              </w:rPr>
            </w:pPr>
          </w:p>
        </w:tc>
        <w:tc>
          <w:tcPr>
            <w:tcW w:w="296" w:type="pct"/>
            <w:vMerge w:val="continue"/>
            <w:vAlign w:val="center"/>
          </w:tcPr>
          <w:p w14:paraId="323FDF84">
            <w:pPr>
              <w:snapToGrid w:val="0"/>
              <w:spacing w:line="400" w:lineRule="exact"/>
              <w:jc w:val="center"/>
              <w:rPr>
                <w:rFonts w:ascii="Times New Roman" w:hAnsi="Times New Roman" w:eastAsia="Times New Roman Regular"/>
                <w:color w:val="000000"/>
                <w:sz w:val="28"/>
                <w:szCs w:val="28"/>
              </w:rPr>
            </w:pPr>
          </w:p>
        </w:tc>
        <w:tc>
          <w:tcPr>
            <w:tcW w:w="577" w:type="pct"/>
            <w:tcBorders>
              <w:top w:val="single" w:color="auto" w:sz="4" w:space="0"/>
              <w:bottom w:val="single" w:color="auto" w:sz="4" w:space="0"/>
            </w:tcBorders>
            <w:vAlign w:val="center"/>
          </w:tcPr>
          <w:p w14:paraId="2D99932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土建施工类</w:t>
            </w:r>
          </w:p>
        </w:tc>
        <w:tc>
          <w:tcPr>
            <w:tcW w:w="825" w:type="pct"/>
            <w:tcBorders>
              <w:top w:val="single" w:color="auto" w:sz="4" w:space="0"/>
              <w:bottom w:val="single" w:color="auto" w:sz="4" w:space="0"/>
            </w:tcBorders>
            <w:vAlign w:val="center"/>
          </w:tcPr>
          <w:p w14:paraId="642C599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建筑工程施工、装配式建筑施工</w:t>
            </w:r>
          </w:p>
        </w:tc>
        <w:tc>
          <w:tcPr>
            <w:tcW w:w="803" w:type="pct"/>
            <w:vMerge w:val="continue"/>
            <w:vAlign w:val="center"/>
          </w:tcPr>
          <w:p w14:paraId="7F6266A9">
            <w:pPr>
              <w:snapToGrid w:val="0"/>
              <w:spacing w:line="400" w:lineRule="exact"/>
              <w:jc w:val="left"/>
              <w:rPr>
                <w:rFonts w:ascii="Times New Roman" w:hAnsi="Times New Roman" w:eastAsia="仿宋_GB2312"/>
                <w:color w:val="000000"/>
                <w:sz w:val="28"/>
                <w:szCs w:val="28"/>
              </w:rPr>
            </w:pPr>
          </w:p>
        </w:tc>
        <w:tc>
          <w:tcPr>
            <w:tcW w:w="934" w:type="pct"/>
            <w:vMerge w:val="continue"/>
            <w:vAlign w:val="center"/>
          </w:tcPr>
          <w:p w14:paraId="09C75F26">
            <w:pPr>
              <w:snapToGrid w:val="0"/>
              <w:spacing w:line="400" w:lineRule="exact"/>
              <w:jc w:val="left"/>
              <w:rPr>
                <w:rFonts w:ascii="Times New Roman" w:hAnsi="Times New Roman" w:eastAsia="仿宋_GB2312"/>
                <w:color w:val="000000"/>
                <w:sz w:val="28"/>
                <w:szCs w:val="28"/>
              </w:rPr>
            </w:pPr>
          </w:p>
        </w:tc>
        <w:tc>
          <w:tcPr>
            <w:tcW w:w="1180" w:type="pct"/>
            <w:vMerge w:val="continue"/>
            <w:vAlign w:val="center"/>
          </w:tcPr>
          <w:p w14:paraId="64C9CF15">
            <w:pPr>
              <w:snapToGrid w:val="0"/>
              <w:spacing w:line="400" w:lineRule="exact"/>
              <w:jc w:val="left"/>
              <w:rPr>
                <w:rFonts w:ascii="Times New Roman" w:hAnsi="Times New Roman" w:eastAsia="仿宋_GB2312"/>
                <w:color w:val="000000"/>
                <w:sz w:val="28"/>
                <w:szCs w:val="28"/>
              </w:rPr>
            </w:pPr>
          </w:p>
        </w:tc>
      </w:tr>
      <w:tr w14:paraId="7713BE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79" w:hRule="atLeast"/>
          <w:jc w:val="center"/>
        </w:trPr>
        <w:tc>
          <w:tcPr>
            <w:tcW w:w="382" w:type="pct"/>
            <w:vMerge w:val="continue"/>
            <w:vAlign w:val="center"/>
          </w:tcPr>
          <w:p w14:paraId="06C126FF">
            <w:pPr>
              <w:snapToGrid w:val="0"/>
              <w:spacing w:line="400" w:lineRule="exact"/>
              <w:jc w:val="center"/>
              <w:rPr>
                <w:rFonts w:ascii="Times New Roman" w:hAnsi="Times New Roman" w:eastAsia="Times New Roman Regular"/>
                <w:color w:val="000000"/>
                <w:sz w:val="28"/>
                <w:szCs w:val="28"/>
              </w:rPr>
            </w:pPr>
          </w:p>
        </w:tc>
        <w:tc>
          <w:tcPr>
            <w:tcW w:w="296" w:type="pct"/>
            <w:vMerge w:val="continue"/>
            <w:vAlign w:val="center"/>
          </w:tcPr>
          <w:p w14:paraId="39ED4FE0">
            <w:pPr>
              <w:snapToGrid w:val="0"/>
              <w:spacing w:line="400" w:lineRule="exact"/>
              <w:jc w:val="center"/>
              <w:rPr>
                <w:rFonts w:ascii="Times New Roman" w:hAnsi="Times New Roman" w:eastAsia="Times New Roman Regular"/>
                <w:color w:val="000000"/>
                <w:sz w:val="28"/>
                <w:szCs w:val="28"/>
              </w:rPr>
            </w:pPr>
          </w:p>
        </w:tc>
        <w:tc>
          <w:tcPr>
            <w:tcW w:w="577" w:type="pct"/>
            <w:tcBorders>
              <w:top w:val="single" w:color="auto" w:sz="4" w:space="0"/>
              <w:bottom w:val="single" w:color="auto" w:sz="4" w:space="0"/>
            </w:tcBorders>
            <w:vAlign w:val="center"/>
          </w:tcPr>
          <w:p w14:paraId="3D5556E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建筑设备类</w:t>
            </w:r>
          </w:p>
        </w:tc>
        <w:tc>
          <w:tcPr>
            <w:tcW w:w="825" w:type="pct"/>
            <w:tcBorders>
              <w:top w:val="single" w:color="auto" w:sz="4" w:space="0"/>
              <w:bottom w:val="single" w:color="auto" w:sz="4" w:space="0"/>
            </w:tcBorders>
            <w:vAlign w:val="center"/>
          </w:tcPr>
          <w:p w14:paraId="42FA561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建筑智能化设备安装与运维、装配式建筑施工</w:t>
            </w:r>
          </w:p>
        </w:tc>
        <w:tc>
          <w:tcPr>
            <w:tcW w:w="803" w:type="pct"/>
            <w:vMerge w:val="continue"/>
            <w:vAlign w:val="center"/>
          </w:tcPr>
          <w:p w14:paraId="5F2156E1">
            <w:pPr>
              <w:snapToGrid w:val="0"/>
              <w:spacing w:line="400" w:lineRule="exact"/>
              <w:jc w:val="left"/>
              <w:rPr>
                <w:rFonts w:ascii="Times New Roman" w:hAnsi="Times New Roman" w:eastAsia="仿宋_GB2312"/>
                <w:color w:val="000000"/>
                <w:sz w:val="28"/>
                <w:szCs w:val="28"/>
              </w:rPr>
            </w:pPr>
          </w:p>
        </w:tc>
        <w:tc>
          <w:tcPr>
            <w:tcW w:w="934" w:type="pct"/>
            <w:vMerge w:val="continue"/>
            <w:vAlign w:val="center"/>
          </w:tcPr>
          <w:p w14:paraId="294D1109">
            <w:pPr>
              <w:snapToGrid w:val="0"/>
              <w:spacing w:line="400" w:lineRule="exact"/>
              <w:jc w:val="left"/>
              <w:rPr>
                <w:rFonts w:ascii="Times New Roman" w:hAnsi="Times New Roman" w:eastAsia="仿宋_GB2312"/>
                <w:color w:val="000000"/>
                <w:sz w:val="28"/>
                <w:szCs w:val="28"/>
              </w:rPr>
            </w:pPr>
          </w:p>
        </w:tc>
        <w:tc>
          <w:tcPr>
            <w:tcW w:w="1180" w:type="pct"/>
            <w:vMerge w:val="continue"/>
            <w:vAlign w:val="center"/>
          </w:tcPr>
          <w:p w14:paraId="0CD5DB4C">
            <w:pPr>
              <w:snapToGrid w:val="0"/>
              <w:spacing w:line="400" w:lineRule="exact"/>
              <w:jc w:val="left"/>
              <w:rPr>
                <w:rFonts w:ascii="Times New Roman" w:hAnsi="Times New Roman" w:eastAsia="仿宋_GB2312"/>
                <w:color w:val="000000"/>
                <w:sz w:val="28"/>
                <w:szCs w:val="28"/>
              </w:rPr>
            </w:pPr>
          </w:p>
        </w:tc>
      </w:tr>
      <w:tr w14:paraId="1F299E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5" w:hRule="atLeast"/>
          <w:jc w:val="center"/>
        </w:trPr>
        <w:tc>
          <w:tcPr>
            <w:tcW w:w="382" w:type="pct"/>
            <w:vMerge w:val="continue"/>
            <w:vAlign w:val="center"/>
          </w:tcPr>
          <w:p w14:paraId="08739576">
            <w:pPr>
              <w:snapToGrid w:val="0"/>
              <w:spacing w:line="400" w:lineRule="exact"/>
              <w:jc w:val="center"/>
              <w:rPr>
                <w:rFonts w:ascii="Times New Roman" w:hAnsi="Times New Roman" w:eastAsia="Times New Roman Regular"/>
                <w:color w:val="000000"/>
                <w:sz w:val="28"/>
                <w:szCs w:val="28"/>
              </w:rPr>
            </w:pPr>
          </w:p>
        </w:tc>
        <w:tc>
          <w:tcPr>
            <w:tcW w:w="296" w:type="pct"/>
            <w:vMerge w:val="continue"/>
            <w:vAlign w:val="center"/>
          </w:tcPr>
          <w:p w14:paraId="4FC0B5E6">
            <w:pPr>
              <w:snapToGrid w:val="0"/>
              <w:spacing w:line="400" w:lineRule="exact"/>
              <w:jc w:val="center"/>
              <w:rPr>
                <w:rFonts w:ascii="Times New Roman" w:hAnsi="Times New Roman" w:eastAsia="Times New Roman Regular"/>
                <w:color w:val="000000"/>
                <w:sz w:val="28"/>
                <w:szCs w:val="28"/>
              </w:rPr>
            </w:pPr>
          </w:p>
        </w:tc>
        <w:tc>
          <w:tcPr>
            <w:tcW w:w="577" w:type="pct"/>
            <w:tcBorders>
              <w:top w:val="single" w:color="auto" w:sz="4" w:space="0"/>
            </w:tcBorders>
            <w:vAlign w:val="center"/>
          </w:tcPr>
          <w:p w14:paraId="1C3C775F">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建筑工程管理类</w:t>
            </w:r>
          </w:p>
        </w:tc>
        <w:tc>
          <w:tcPr>
            <w:tcW w:w="825" w:type="pct"/>
            <w:tcBorders>
              <w:top w:val="single" w:color="auto" w:sz="4" w:space="0"/>
            </w:tcBorders>
            <w:vAlign w:val="center"/>
          </w:tcPr>
          <w:p w14:paraId="30E03E3D">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建筑工程造价</w:t>
            </w:r>
          </w:p>
        </w:tc>
        <w:tc>
          <w:tcPr>
            <w:tcW w:w="803" w:type="pct"/>
            <w:vMerge w:val="continue"/>
            <w:vAlign w:val="center"/>
          </w:tcPr>
          <w:p w14:paraId="1A3DDD27">
            <w:pPr>
              <w:snapToGrid w:val="0"/>
              <w:spacing w:line="400" w:lineRule="exact"/>
              <w:jc w:val="left"/>
              <w:rPr>
                <w:rFonts w:ascii="Times New Roman" w:hAnsi="Times New Roman" w:eastAsia="仿宋_GB2312"/>
                <w:color w:val="000000"/>
                <w:sz w:val="28"/>
                <w:szCs w:val="28"/>
              </w:rPr>
            </w:pPr>
          </w:p>
        </w:tc>
        <w:tc>
          <w:tcPr>
            <w:tcW w:w="934" w:type="pct"/>
            <w:vMerge w:val="continue"/>
            <w:vAlign w:val="center"/>
          </w:tcPr>
          <w:p w14:paraId="4D97900D">
            <w:pPr>
              <w:snapToGrid w:val="0"/>
              <w:spacing w:line="400" w:lineRule="exact"/>
              <w:jc w:val="left"/>
              <w:rPr>
                <w:rFonts w:ascii="Times New Roman" w:hAnsi="Times New Roman" w:eastAsia="仿宋_GB2312"/>
                <w:color w:val="000000"/>
                <w:sz w:val="28"/>
                <w:szCs w:val="28"/>
              </w:rPr>
            </w:pPr>
          </w:p>
        </w:tc>
        <w:tc>
          <w:tcPr>
            <w:tcW w:w="1180" w:type="pct"/>
            <w:vMerge w:val="continue"/>
            <w:vAlign w:val="center"/>
          </w:tcPr>
          <w:p w14:paraId="6C58658D">
            <w:pPr>
              <w:snapToGrid w:val="0"/>
              <w:spacing w:line="400" w:lineRule="exact"/>
              <w:jc w:val="left"/>
              <w:rPr>
                <w:rFonts w:ascii="Times New Roman" w:hAnsi="Times New Roman" w:eastAsia="仿宋_GB2312"/>
                <w:color w:val="000000"/>
                <w:sz w:val="28"/>
                <w:szCs w:val="28"/>
              </w:rPr>
            </w:pPr>
          </w:p>
        </w:tc>
      </w:tr>
    </w:tbl>
    <w:p w14:paraId="7A99B69B">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6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11"/>
        <w:gridCol w:w="847"/>
        <w:gridCol w:w="1488"/>
        <w:gridCol w:w="1545"/>
        <w:gridCol w:w="3386"/>
        <w:gridCol w:w="2939"/>
        <w:gridCol w:w="3133"/>
      </w:tblGrid>
      <w:tr w14:paraId="312475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20" w:type="pct"/>
            <w:vMerge w:val="restart"/>
            <w:vAlign w:val="center"/>
          </w:tcPr>
          <w:p w14:paraId="1C2AEA14">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97" w:type="pct"/>
            <w:vMerge w:val="restart"/>
            <w:vAlign w:val="center"/>
          </w:tcPr>
          <w:p w14:paraId="32519553">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22" w:type="pct"/>
            <w:vMerge w:val="restart"/>
            <w:vAlign w:val="center"/>
          </w:tcPr>
          <w:p w14:paraId="1083CF81">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42" w:type="pct"/>
            <w:vMerge w:val="restart"/>
            <w:vAlign w:val="center"/>
          </w:tcPr>
          <w:p w14:paraId="35DDB343">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26837C95">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18" w:type="pct"/>
            <w:gridSpan w:val="3"/>
            <w:vAlign w:val="center"/>
          </w:tcPr>
          <w:p w14:paraId="7F3B5887">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44859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20" w:type="pct"/>
            <w:vMerge w:val="continue"/>
            <w:vAlign w:val="center"/>
          </w:tcPr>
          <w:p w14:paraId="142AF2BE">
            <w:pPr>
              <w:adjustRightInd w:val="0"/>
              <w:snapToGrid w:val="0"/>
              <w:spacing w:line="400" w:lineRule="exact"/>
              <w:jc w:val="center"/>
              <w:textAlignment w:val="center"/>
              <w:rPr>
                <w:rFonts w:ascii="Times New Roman" w:hAnsi="Times New Roman" w:eastAsia="黑体"/>
                <w:color w:val="000000"/>
                <w:sz w:val="28"/>
                <w:szCs w:val="28"/>
              </w:rPr>
            </w:pPr>
          </w:p>
        </w:tc>
        <w:tc>
          <w:tcPr>
            <w:tcW w:w="297" w:type="pct"/>
            <w:vMerge w:val="continue"/>
            <w:tcBorders>
              <w:bottom w:val="single" w:color="auto" w:sz="4" w:space="0"/>
            </w:tcBorders>
            <w:vAlign w:val="center"/>
          </w:tcPr>
          <w:p w14:paraId="60B9CFA0">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22" w:type="pct"/>
            <w:vMerge w:val="continue"/>
            <w:vAlign w:val="center"/>
          </w:tcPr>
          <w:p w14:paraId="49DCCF38">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42" w:type="pct"/>
            <w:vMerge w:val="continue"/>
            <w:vAlign w:val="center"/>
          </w:tcPr>
          <w:p w14:paraId="163D789E">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188" w:type="pct"/>
            <w:vAlign w:val="center"/>
          </w:tcPr>
          <w:p w14:paraId="1218D8BD">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31" w:type="pct"/>
            <w:vAlign w:val="center"/>
          </w:tcPr>
          <w:p w14:paraId="287EF950">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98" w:type="pct"/>
            <w:vAlign w:val="center"/>
          </w:tcPr>
          <w:p w14:paraId="09292D63">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734C45AA">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14:paraId="43D34DFB">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3920" w:hRule="atLeast"/>
          <w:jc w:val="center"/>
        </w:trPr>
        <w:tc>
          <w:tcPr>
            <w:tcW w:w="320" w:type="pct"/>
            <w:vMerge w:val="restart"/>
            <w:tcBorders>
              <w:top w:val="single" w:color="000000" w:sz="4" w:space="0"/>
              <w:left w:val="single" w:color="000000" w:sz="4" w:space="0"/>
              <w:bottom w:val="single" w:color="000000" w:sz="4" w:space="0"/>
              <w:right w:val="single" w:color="000000" w:sz="4" w:space="0"/>
            </w:tcBorders>
            <w:vAlign w:val="center"/>
          </w:tcPr>
          <w:p w14:paraId="4B215FCC">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ZZ033</w:t>
            </w:r>
          </w:p>
        </w:tc>
        <w:tc>
          <w:tcPr>
            <w:tcW w:w="297" w:type="pct"/>
            <w:vMerge w:val="restart"/>
            <w:tcBorders>
              <w:top w:val="single" w:color="000000" w:sz="4" w:space="0"/>
              <w:left w:val="single" w:color="000000" w:sz="4" w:space="0"/>
              <w:right w:val="single" w:color="000000" w:sz="4" w:space="0"/>
            </w:tcBorders>
            <w:vAlign w:val="center"/>
          </w:tcPr>
          <w:p w14:paraId="275CE368">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电梯保养与维修</w:t>
            </w:r>
          </w:p>
        </w:tc>
        <w:tc>
          <w:tcPr>
            <w:tcW w:w="522" w:type="pct"/>
            <w:tcBorders>
              <w:top w:val="single" w:color="000000" w:sz="4" w:space="0"/>
              <w:left w:val="single" w:color="000000" w:sz="4" w:space="0"/>
              <w:bottom w:val="single" w:color="000000" w:sz="4" w:space="0"/>
              <w:right w:val="single" w:color="000000" w:sz="4" w:space="0"/>
            </w:tcBorders>
            <w:vAlign w:val="center"/>
          </w:tcPr>
          <w:p w14:paraId="54E0D02B">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542" w:type="pct"/>
            <w:tcBorders>
              <w:top w:val="single" w:color="000000" w:sz="4" w:space="0"/>
              <w:left w:val="single" w:color="000000" w:sz="4" w:space="0"/>
              <w:bottom w:val="single" w:color="000000" w:sz="4" w:space="0"/>
              <w:right w:val="single" w:color="auto" w:sz="4" w:space="0"/>
            </w:tcBorders>
            <w:vAlign w:val="center"/>
          </w:tcPr>
          <w:p w14:paraId="2F6F8EB1">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电梯安装与维修保养</w:t>
            </w:r>
          </w:p>
        </w:tc>
        <w:tc>
          <w:tcPr>
            <w:tcW w:w="1188" w:type="pct"/>
            <w:vMerge w:val="restart"/>
            <w:tcBorders>
              <w:top w:val="single" w:color="auto" w:sz="4" w:space="0"/>
              <w:left w:val="single" w:color="auto" w:sz="4" w:space="0"/>
              <w:bottom w:val="single" w:color="auto" w:sz="4" w:space="0"/>
              <w:right w:val="single" w:color="auto" w:sz="4" w:space="0"/>
            </w:tcBorders>
          </w:tcPr>
          <w:p w14:paraId="4D10C864">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9F3F5DE">
            <w:pPr>
              <w:widowControl/>
              <w:adjustRightInd w:val="0"/>
              <w:snapToGrid w:val="0"/>
              <w:spacing w:line="400" w:lineRule="exact"/>
              <w:textAlignment w:val="center"/>
              <w:rPr>
                <w:rFonts w:ascii="Times New Roman" w:hAnsi="Times New Roman" w:eastAsia="黑体"/>
                <w:color w:val="C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掌握机械制图、机械基础、电工电子技术、电气控制、电梯结构与原理等知识，电梯部件安装、电梯保养与运行、电梯常见故障的诊断与排除、电梯维修和保养操作技能和操作规范等技能，对电梯维修保养现场分析与处理问题能力，以及团队协作、工作效率、安全文明生产等职业素养。</w:t>
            </w:r>
          </w:p>
          <w:p w14:paraId="1777B3EF">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707B06DA">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1.电梯部件安装与调试。</w:t>
            </w:r>
          </w:p>
          <w:p w14:paraId="18C582C9">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2.电梯例行保养。</w:t>
            </w:r>
          </w:p>
          <w:p w14:paraId="1AD20005">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3.电梯预防性维护。</w:t>
            </w:r>
          </w:p>
          <w:p w14:paraId="793FDFA6">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4.电梯常见故障</w:t>
            </w:r>
            <w:r>
              <w:rPr>
                <w:rFonts w:hint="eastAsia" w:ascii="Times New Roman" w:hAnsi="Times New Roman" w:eastAsia="仿宋_GB2312"/>
                <w:color w:val="000000"/>
                <w:kern w:val="0"/>
                <w:sz w:val="28"/>
                <w:szCs w:val="28"/>
                <w:lang w:bidi="ar"/>
              </w:rPr>
              <w:t>诊断与排除</w:t>
            </w:r>
            <w:r>
              <w:rPr>
                <w:rFonts w:ascii="Times New Roman" w:hAnsi="Times New Roman" w:eastAsia="仿宋_GB2312"/>
                <w:color w:val="000000"/>
                <w:kern w:val="0"/>
                <w:sz w:val="28"/>
                <w:szCs w:val="28"/>
                <w:lang w:bidi="ar"/>
              </w:rPr>
              <w:t>。</w:t>
            </w:r>
          </w:p>
        </w:tc>
        <w:tc>
          <w:tcPr>
            <w:tcW w:w="1031" w:type="pct"/>
            <w:vMerge w:val="restart"/>
            <w:tcBorders>
              <w:top w:val="single" w:color="000000" w:sz="4" w:space="0"/>
              <w:left w:val="single" w:color="auto" w:sz="4" w:space="0"/>
              <w:bottom w:val="single" w:color="000000" w:sz="4" w:space="0"/>
              <w:right w:val="single" w:color="auto" w:sz="4" w:space="0"/>
            </w:tcBorders>
          </w:tcPr>
          <w:p w14:paraId="63FD997C">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构建现代化基础设施体系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构建优质高效的服务业新体系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推动现代服务业同先进制造业、现代农业深度融合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985D61E">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建设现代化基础设施体系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加强安全生产监测预警和监管监察执法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深入推进危险化学品、矿山、建筑施工、交通、消防、民爆、特种设备等重点领域安全整治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98" w:type="pct"/>
            <w:vMerge w:val="restart"/>
            <w:tcBorders>
              <w:top w:val="single" w:color="auto" w:sz="4" w:space="0"/>
              <w:left w:val="single" w:color="auto" w:sz="4" w:space="0"/>
              <w:bottom w:val="single" w:color="auto" w:sz="4" w:space="0"/>
              <w:right w:val="single" w:color="auto" w:sz="4" w:space="0"/>
            </w:tcBorders>
          </w:tcPr>
          <w:p w14:paraId="35365360">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2D297B07">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电梯安装维修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电梯装配调试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项目管理工程技术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电梯机械与电气部件装配、调试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电梯安装、维修、保养、改造及运行管理等岗位。</w:t>
            </w:r>
          </w:p>
          <w:p w14:paraId="6CF23AFD">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656A190">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1.按照图样进行施工。</w:t>
            </w:r>
          </w:p>
          <w:p w14:paraId="13DBE468">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2.按照指导书进行设备部件安装与调试。</w:t>
            </w:r>
          </w:p>
          <w:p w14:paraId="5387C16A">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3.规范完成各类电梯、自动扶梯维护和保养。</w:t>
            </w:r>
          </w:p>
          <w:p w14:paraId="018EDB2E">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4.检测、诊断与排除电梯、自动扶梯等核心设备常见故障。</w:t>
            </w:r>
          </w:p>
        </w:tc>
      </w:tr>
      <w:tr w14:paraId="17EF04D3">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460" w:hRule="atLeast"/>
          <w:jc w:val="center"/>
        </w:trPr>
        <w:tc>
          <w:tcPr>
            <w:tcW w:w="320" w:type="pct"/>
            <w:vMerge w:val="continue"/>
            <w:tcBorders>
              <w:top w:val="single" w:color="000000" w:sz="4" w:space="0"/>
              <w:left w:val="single" w:color="000000" w:sz="4" w:space="0"/>
              <w:bottom w:val="single" w:color="000000" w:sz="4" w:space="0"/>
              <w:right w:val="single" w:color="000000" w:sz="4" w:space="0"/>
            </w:tcBorders>
            <w:vAlign w:val="center"/>
          </w:tcPr>
          <w:p w14:paraId="33BC6C87">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left w:val="single" w:color="000000" w:sz="4" w:space="0"/>
              <w:bottom w:val="single" w:color="000000" w:sz="4" w:space="0"/>
              <w:right w:val="single" w:color="000000" w:sz="4" w:space="0"/>
            </w:tcBorders>
            <w:vAlign w:val="center"/>
          </w:tcPr>
          <w:p w14:paraId="3FE3BACC">
            <w:pPr>
              <w:adjustRightInd w:val="0"/>
              <w:snapToGrid w:val="0"/>
              <w:spacing w:line="400" w:lineRule="exact"/>
              <w:jc w:val="center"/>
              <w:rPr>
                <w:rFonts w:ascii="Times New Roman" w:hAnsi="Times New Roman" w:eastAsia="仿宋_GB2312"/>
                <w:color w:val="000000"/>
                <w:sz w:val="28"/>
                <w:szCs w:val="28"/>
              </w:rPr>
            </w:pPr>
          </w:p>
        </w:tc>
        <w:tc>
          <w:tcPr>
            <w:tcW w:w="522" w:type="pct"/>
            <w:tcBorders>
              <w:top w:val="single" w:color="000000" w:sz="4" w:space="0"/>
              <w:left w:val="single" w:color="000000" w:sz="4" w:space="0"/>
              <w:bottom w:val="single" w:color="000000" w:sz="4" w:space="0"/>
              <w:right w:val="single" w:color="000000" w:sz="4" w:space="0"/>
            </w:tcBorders>
            <w:vAlign w:val="center"/>
          </w:tcPr>
          <w:p w14:paraId="20C62049">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24" w:name="bkReivew3020533"/>
            <w:bookmarkStart w:id="25" w:name="bkReivew170644"/>
            <w:r>
              <w:rPr>
                <w:rFonts w:ascii="Times New Roman" w:hAnsi="Times New Roman" w:eastAsia="仿宋_GB2312"/>
                <w:kern w:val="0"/>
                <w:sz w:val="28"/>
                <w:szCs w:val="28"/>
                <w:lang w:bidi="ar"/>
              </w:rPr>
              <w:t>类</w:t>
            </w:r>
            <w:bookmarkEnd w:id="24"/>
            <w:bookmarkEnd w:id="25"/>
          </w:p>
        </w:tc>
        <w:tc>
          <w:tcPr>
            <w:tcW w:w="542" w:type="pct"/>
            <w:tcBorders>
              <w:top w:val="single" w:color="000000" w:sz="4" w:space="0"/>
              <w:left w:val="single" w:color="000000" w:sz="4" w:space="0"/>
              <w:bottom w:val="single" w:color="000000" w:sz="4" w:space="0"/>
              <w:right w:val="single" w:color="auto" w:sz="4" w:space="0"/>
            </w:tcBorders>
            <w:vAlign w:val="center"/>
          </w:tcPr>
          <w:p w14:paraId="63F81038">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电气设备运行与控制</w:t>
            </w:r>
          </w:p>
        </w:tc>
        <w:tc>
          <w:tcPr>
            <w:tcW w:w="1188" w:type="pct"/>
            <w:vMerge w:val="continue"/>
            <w:tcBorders>
              <w:top w:val="single" w:color="auto" w:sz="4" w:space="0"/>
              <w:left w:val="single" w:color="auto" w:sz="4" w:space="0"/>
              <w:bottom w:val="single" w:color="auto" w:sz="4" w:space="0"/>
              <w:right w:val="single" w:color="auto" w:sz="4" w:space="0"/>
            </w:tcBorders>
            <w:vAlign w:val="center"/>
          </w:tcPr>
          <w:p w14:paraId="7D408B1D">
            <w:pPr>
              <w:adjustRightInd w:val="0"/>
              <w:snapToGrid w:val="0"/>
              <w:spacing w:line="400" w:lineRule="exact"/>
              <w:jc w:val="left"/>
              <w:rPr>
                <w:rFonts w:ascii="Times New Roman" w:hAnsi="Times New Roman" w:eastAsia="仿宋_GB2312"/>
                <w:b/>
                <w:bCs/>
                <w:color w:val="000000"/>
                <w:sz w:val="28"/>
                <w:szCs w:val="28"/>
              </w:rPr>
            </w:pPr>
          </w:p>
        </w:tc>
        <w:tc>
          <w:tcPr>
            <w:tcW w:w="1031" w:type="pct"/>
            <w:vMerge w:val="continue"/>
            <w:tcBorders>
              <w:top w:val="single" w:color="000000" w:sz="4" w:space="0"/>
              <w:left w:val="single" w:color="auto" w:sz="4" w:space="0"/>
              <w:bottom w:val="single" w:color="000000" w:sz="4" w:space="0"/>
              <w:right w:val="single" w:color="auto" w:sz="4" w:space="0"/>
            </w:tcBorders>
            <w:vAlign w:val="center"/>
          </w:tcPr>
          <w:p w14:paraId="6824C20B">
            <w:pPr>
              <w:adjustRightInd w:val="0"/>
              <w:snapToGrid w:val="0"/>
              <w:spacing w:line="400" w:lineRule="exact"/>
              <w:jc w:val="left"/>
              <w:rPr>
                <w:rFonts w:ascii="Times New Roman" w:hAnsi="Times New Roman" w:eastAsia="仿宋_GB2312"/>
                <w:color w:val="000000"/>
                <w:sz w:val="28"/>
                <w:szCs w:val="28"/>
              </w:rPr>
            </w:pPr>
          </w:p>
        </w:tc>
        <w:tc>
          <w:tcPr>
            <w:tcW w:w="1098" w:type="pct"/>
            <w:vMerge w:val="continue"/>
            <w:tcBorders>
              <w:top w:val="single" w:color="auto" w:sz="4" w:space="0"/>
              <w:left w:val="single" w:color="auto" w:sz="4" w:space="0"/>
              <w:bottom w:val="single" w:color="auto" w:sz="4" w:space="0"/>
              <w:right w:val="single" w:color="auto" w:sz="4" w:space="0"/>
            </w:tcBorders>
            <w:vAlign w:val="center"/>
          </w:tcPr>
          <w:p w14:paraId="53FB37DA">
            <w:pPr>
              <w:adjustRightInd w:val="0"/>
              <w:snapToGrid w:val="0"/>
              <w:spacing w:line="400" w:lineRule="exact"/>
              <w:jc w:val="left"/>
              <w:rPr>
                <w:rFonts w:ascii="Times New Roman" w:hAnsi="Times New Roman" w:eastAsia="仿宋_GB2312"/>
                <w:b/>
                <w:bCs/>
                <w:color w:val="000000"/>
                <w:sz w:val="28"/>
                <w:szCs w:val="28"/>
              </w:rPr>
            </w:pPr>
          </w:p>
        </w:tc>
      </w:tr>
    </w:tbl>
    <w:p w14:paraId="05CF4678">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3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39"/>
        <w:gridCol w:w="1008"/>
        <w:gridCol w:w="1379"/>
        <w:gridCol w:w="1533"/>
        <w:gridCol w:w="3674"/>
        <w:gridCol w:w="2944"/>
        <w:gridCol w:w="2903"/>
      </w:tblGrid>
      <w:tr w14:paraId="6D2E00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9" w:type="pct"/>
            <w:vMerge w:val="restart"/>
            <w:vAlign w:val="center"/>
          </w:tcPr>
          <w:p w14:paraId="385009CC">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348" w:type="pct"/>
            <w:vMerge w:val="restart"/>
            <w:vAlign w:val="center"/>
          </w:tcPr>
          <w:p w14:paraId="4AD4EF2D">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76" w:type="pct"/>
            <w:vMerge w:val="restart"/>
            <w:vAlign w:val="center"/>
          </w:tcPr>
          <w:p w14:paraId="74DC5DBC">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29" w:type="pct"/>
            <w:vMerge w:val="restart"/>
            <w:vAlign w:val="center"/>
          </w:tcPr>
          <w:p w14:paraId="18FA5D92">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27DFBF45">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86" w:type="pct"/>
            <w:gridSpan w:val="3"/>
            <w:vAlign w:val="center"/>
          </w:tcPr>
          <w:p w14:paraId="5635B870">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583EC2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59" w:type="pct"/>
            <w:vMerge w:val="continue"/>
            <w:vAlign w:val="center"/>
          </w:tcPr>
          <w:p w14:paraId="3F9BEE7D">
            <w:pPr>
              <w:adjustRightInd w:val="0"/>
              <w:snapToGrid w:val="0"/>
              <w:spacing w:line="400" w:lineRule="exact"/>
              <w:jc w:val="center"/>
              <w:textAlignment w:val="center"/>
              <w:rPr>
                <w:rFonts w:ascii="Times New Roman" w:hAnsi="Times New Roman" w:eastAsia="黑体"/>
                <w:color w:val="000000"/>
                <w:sz w:val="28"/>
                <w:szCs w:val="28"/>
              </w:rPr>
            </w:pPr>
          </w:p>
        </w:tc>
        <w:tc>
          <w:tcPr>
            <w:tcW w:w="348" w:type="pct"/>
            <w:vMerge w:val="continue"/>
            <w:tcBorders>
              <w:bottom w:val="single" w:color="auto" w:sz="4" w:space="0"/>
            </w:tcBorders>
            <w:vAlign w:val="center"/>
          </w:tcPr>
          <w:p w14:paraId="65CF9E6D">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476" w:type="pct"/>
            <w:vMerge w:val="continue"/>
            <w:vAlign w:val="center"/>
          </w:tcPr>
          <w:p w14:paraId="60D74D4C">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29" w:type="pct"/>
            <w:vMerge w:val="continue"/>
            <w:vAlign w:val="center"/>
          </w:tcPr>
          <w:p w14:paraId="7C19E5FD">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68" w:type="pct"/>
            <w:vAlign w:val="center"/>
          </w:tcPr>
          <w:p w14:paraId="2FAC7968">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16" w:type="pct"/>
            <w:vAlign w:val="center"/>
          </w:tcPr>
          <w:p w14:paraId="1D7A41F0">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01" w:type="pct"/>
            <w:vAlign w:val="center"/>
          </w:tcPr>
          <w:p w14:paraId="02946679">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204A77EA">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3330" w:hRule="atLeast"/>
          <w:jc w:val="center"/>
        </w:trPr>
        <w:tc>
          <w:tcPr>
            <w:tcW w:w="359" w:type="pct"/>
            <w:tcBorders>
              <w:top w:val="single" w:color="000000" w:sz="4" w:space="0"/>
              <w:left w:val="single" w:color="000000" w:sz="4" w:space="0"/>
              <w:bottom w:val="single" w:color="000000" w:sz="4" w:space="0"/>
              <w:right w:val="single" w:color="auto" w:sz="4" w:space="0"/>
            </w:tcBorders>
            <w:vAlign w:val="center"/>
          </w:tcPr>
          <w:p w14:paraId="47455CBC">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ZZ034</w:t>
            </w:r>
          </w:p>
        </w:tc>
        <w:tc>
          <w:tcPr>
            <w:tcW w:w="348" w:type="pct"/>
            <w:tcBorders>
              <w:top w:val="single" w:color="auto" w:sz="4" w:space="0"/>
              <w:left w:val="single" w:color="auto" w:sz="4" w:space="0"/>
              <w:bottom w:val="single" w:color="auto" w:sz="4" w:space="0"/>
              <w:right w:val="single" w:color="auto" w:sz="4" w:space="0"/>
            </w:tcBorders>
            <w:vAlign w:val="center"/>
          </w:tcPr>
          <w:p w14:paraId="55EE53D5">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现代模具制造技术</w:t>
            </w:r>
          </w:p>
        </w:tc>
        <w:tc>
          <w:tcPr>
            <w:tcW w:w="476" w:type="pct"/>
            <w:tcBorders>
              <w:top w:val="single" w:color="000000" w:sz="4" w:space="0"/>
              <w:left w:val="single" w:color="000000" w:sz="4" w:space="0"/>
              <w:bottom w:val="single" w:color="000000" w:sz="4" w:space="0"/>
              <w:right w:val="single" w:color="000000" w:sz="4" w:space="0"/>
            </w:tcBorders>
            <w:vAlign w:val="center"/>
          </w:tcPr>
          <w:p w14:paraId="5CB261B4">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29" w:type="pct"/>
            <w:tcBorders>
              <w:top w:val="single" w:color="000000" w:sz="4" w:space="0"/>
              <w:left w:val="single" w:color="000000" w:sz="4" w:space="0"/>
              <w:bottom w:val="single" w:color="000000" w:sz="4" w:space="0"/>
              <w:right w:val="single" w:color="000000" w:sz="4" w:space="0"/>
            </w:tcBorders>
            <w:vAlign w:val="center"/>
          </w:tcPr>
          <w:p w14:paraId="58EE8B4F">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模具制造技术、数控技术应用、机械制造技术、机械加工技术、金属热加工、增材制造技术应用、金属表面处理技术应用、工业产品质量检测技术</w:t>
            </w:r>
          </w:p>
        </w:tc>
        <w:tc>
          <w:tcPr>
            <w:tcW w:w="1268" w:type="pct"/>
            <w:tcBorders>
              <w:top w:val="single" w:color="000000" w:sz="4" w:space="0"/>
              <w:left w:val="single" w:color="000000" w:sz="4" w:space="0"/>
              <w:bottom w:val="single" w:color="000000" w:sz="4" w:space="0"/>
              <w:right w:val="single" w:color="000000" w:sz="4" w:space="0"/>
            </w:tcBorders>
          </w:tcPr>
          <w:p w14:paraId="3A52B280">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CDCA919">
            <w:pPr>
              <w:widowControl/>
              <w:spacing w:line="36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主要考查选手机械制图、模具典型结构、模具零件机械加工工艺、模具装配等知识；针对注塑模设计与制造中的制图与读图、产品与模具设计、模具零部件加工、模具装配与修配、模塑产品及模具零部件检测、试模缺陷分析与处理等技能；计划组织、团队协作、安全生产、劳动意识、诚实守信、绿色环保等职业素养。</w:t>
            </w:r>
          </w:p>
          <w:p w14:paraId="14EBD33B">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11F078F9">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1.注塑产品工艺分析与设计。</w:t>
            </w:r>
          </w:p>
          <w:p w14:paraId="278A682F">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2.注塑模具设计。</w:t>
            </w:r>
          </w:p>
          <w:p w14:paraId="3E8CAD06">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3.模具零件加工。</w:t>
            </w:r>
          </w:p>
          <w:p w14:paraId="1310494D">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4.模具装配调试。</w:t>
            </w:r>
          </w:p>
          <w:p w14:paraId="48A4279A">
            <w:pPr>
              <w:widowControl/>
              <w:adjustRightInd w:val="0"/>
              <w:snapToGrid w:val="0"/>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5.产品质量检测与处理。</w:t>
            </w:r>
          </w:p>
        </w:tc>
        <w:tc>
          <w:tcPr>
            <w:tcW w:w="1016" w:type="pct"/>
            <w:tcBorders>
              <w:top w:val="single" w:color="000000" w:sz="4" w:space="0"/>
              <w:left w:val="single" w:color="000000" w:sz="4" w:space="0"/>
              <w:bottom w:val="single" w:color="000000" w:sz="4" w:space="0"/>
              <w:right w:val="single" w:color="000000" w:sz="4" w:space="0"/>
            </w:tcBorders>
          </w:tcPr>
          <w:p w14:paraId="12AAA8F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49E31173">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实施产业基础再造工程，加快补齐基础零部件及元器件、基础软件、基础材料、基础工艺和产业技术基础等瓶颈短板</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01" w:type="pct"/>
            <w:tcBorders>
              <w:top w:val="single" w:color="000000" w:sz="4" w:space="0"/>
              <w:left w:val="single" w:color="000000" w:sz="4" w:space="0"/>
              <w:bottom w:val="single" w:color="000000" w:sz="4" w:space="0"/>
              <w:right w:val="single" w:color="000000" w:sz="4" w:space="0"/>
            </w:tcBorders>
          </w:tcPr>
          <w:p w14:paraId="377F43E3">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0959D18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模具绘图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模具设计助理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模具制造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模具装配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模具维修</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14:paraId="0C9FCF5B">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35A5B03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1.产品注塑工艺分析与设计。</w:t>
            </w:r>
          </w:p>
          <w:p w14:paraId="3568A9A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2.注塑模具设计。</w:t>
            </w:r>
          </w:p>
          <w:p w14:paraId="59E860A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3.注塑模具零件加工。</w:t>
            </w:r>
          </w:p>
          <w:p w14:paraId="33988A1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4.模具装配与调试。</w:t>
            </w:r>
          </w:p>
          <w:p w14:paraId="34DBE87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5.模具成型设备操作与调试。</w:t>
            </w:r>
          </w:p>
          <w:p w14:paraId="013BF2E0">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6.注塑产品质量检测与分析。</w:t>
            </w:r>
          </w:p>
        </w:tc>
      </w:tr>
    </w:tbl>
    <w:p w14:paraId="2E73300A">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09" w:type="pct"/>
        <w:jc w:val="center"/>
        <w:tblLayout w:type="fixed"/>
        <w:tblCellMar>
          <w:top w:w="0" w:type="dxa"/>
          <w:left w:w="108" w:type="dxa"/>
          <w:bottom w:w="0" w:type="dxa"/>
          <w:right w:w="108" w:type="dxa"/>
        </w:tblCellMar>
      </w:tblPr>
      <w:tblGrid>
        <w:gridCol w:w="1086"/>
        <w:gridCol w:w="946"/>
        <w:gridCol w:w="1121"/>
        <w:gridCol w:w="1678"/>
        <w:gridCol w:w="5012"/>
        <w:gridCol w:w="2442"/>
        <w:gridCol w:w="2421"/>
      </w:tblGrid>
      <w:tr w14:paraId="7B1BEAB7">
        <w:tblPrEx>
          <w:tblCellMar>
            <w:top w:w="0" w:type="dxa"/>
            <w:left w:w="108" w:type="dxa"/>
            <w:bottom w:w="0" w:type="dxa"/>
            <w:right w:w="108" w:type="dxa"/>
          </w:tblCellMar>
        </w:tblPrEx>
        <w:trPr>
          <w:trHeight w:val="20" w:hRule="atLeast"/>
          <w:tblHeader/>
          <w:jc w:val="center"/>
        </w:trPr>
        <w:tc>
          <w:tcPr>
            <w:tcW w:w="369" w:type="pct"/>
            <w:vMerge w:val="restart"/>
            <w:tcBorders>
              <w:top w:val="single" w:color="000000" w:sz="4" w:space="0"/>
              <w:left w:val="single" w:color="000000" w:sz="4" w:space="0"/>
              <w:right w:val="single" w:color="000000" w:sz="4" w:space="0"/>
            </w:tcBorders>
            <w:vAlign w:val="center"/>
          </w:tcPr>
          <w:p w14:paraId="7009EDFD">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w:t>
            </w:r>
          </w:p>
          <w:p w14:paraId="0ADC9AD3">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编号</w:t>
            </w:r>
          </w:p>
        </w:tc>
        <w:tc>
          <w:tcPr>
            <w:tcW w:w="321" w:type="pct"/>
            <w:vMerge w:val="restart"/>
            <w:tcBorders>
              <w:top w:val="single" w:color="000000" w:sz="4" w:space="0"/>
              <w:left w:val="single" w:color="000000" w:sz="4" w:space="0"/>
              <w:right w:val="single" w:color="000000" w:sz="4" w:space="0"/>
            </w:tcBorders>
            <w:vAlign w:val="center"/>
          </w:tcPr>
          <w:p w14:paraId="53D5822B">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381" w:type="pct"/>
            <w:vMerge w:val="restart"/>
            <w:tcBorders>
              <w:top w:val="single" w:color="000000" w:sz="4" w:space="0"/>
              <w:left w:val="single" w:color="000000" w:sz="4" w:space="0"/>
              <w:right w:val="single" w:color="000000" w:sz="4" w:space="0"/>
            </w:tcBorders>
            <w:vAlign w:val="center"/>
          </w:tcPr>
          <w:p w14:paraId="6EC3001E">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570" w:type="pct"/>
            <w:vMerge w:val="restart"/>
            <w:tcBorders>
              <w:top w:val="single" w:color="000000" w:sz="4" w:space="0"/>
              <w:left w:val="single" w:color="000000" w:sz="4" w:space="0"/>
              <w:right w:val="single" w:color="000000" w:sz="4" w:space="0"/>
            </w:tcBorders>
            <w:vAlign w:val="center"/>
          </w:tcPr>
          <w:p w14:paraId="1CC1B96F">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14:paraId="3E3EB9A7">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3357" w:type="pct"/>
            <w:gridSpan w:val="3"/>
            <w:tcBorders>
              <w:top w:val="single" w:color="000000" w:sz="4" w:space="0"/>
              <w:left w:val="single" w:color="000000" w:sz="4" w:space="0"/>
              <w:bottom w:val="single" w:color="000000" w:sz="4" w:space="0"/>
              <w:right w:val="single" w:color="000000" w:sz="4" w:space="0"/>
            </w:tcBorders>
            <w:vAlign w:val="center"/>
          </w:tcPr>
          <w:p w14:paraId="3051EA80">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14:paraId="3FD9859A">
        <w:tblPrEx>
          <w:tblCellMar>
            <w:top w:w="0" w:type="dxa"/>
            <w:left w:w="108" w:type="dxa"/>
            <w:bottom w:w="0" w:type="dxa"/>
            <w:right w:w="108" w:type="dxa"/>
          </w:tblCellMar>
        </w:tblPrEx>
        <w:trPr>
          <w:trHeight w:val="972" w:hRule="atLeast"/>
          <w:tblHeader/>
          <w:jc w:val="center"/>
        </w:trPr>
        <w:tc>
          <w:tcPr>
            <w:tcW w:w="369" w:type="pct"/>
            <w:vMerge w:val="continue"/>
            <w:tcBorders>
              <w:left w:val="single" w:color="000000" w:sz="4" w:space="0"/>
              <w:bottom w:val="single" w:color="000000" w:sz="4" w:space="0"/>
              <w:right w:val="single" w:color="000000" w:sz="4" w:space="0"/>
            </w:tcBorders>
            <w:vAlign w:val="center"/>
          </w:tcPr>
          <w:p w14:paraId="5D14CC2B">
            <w:pPr>
              <w:widowControl/>
              <w:spacing w:line="400" w:lineRule="exact"/>
              <w:jc w:val="center"/>
              <w:rPr>
                <w:rFonts w:ascii="Times New Roman" w:hAnsi="Times New Roman" w:eastAsia="黑体"/>
                <w:color w:val="000000"/>
                <w:kern w:val="0"/>
                <w:sz w:val="28"/>
                <w:szCs w:val="28"/>
              </w:rPr>
            </w:pPr>
          </w:p>
        </w:tc>
        <w:tc>
          <w:tcPr>
            <w:tcW w:w="321" w:type="pct"/>
            <w:vMerge w:val="continue"/>
            <w:tcBorders>
              <w:left w:val="single" w:color="000000" w:sz="4" w:space="0"/>
              <w:bottom w:val="single" w:color="000000" w:sz="4" w:space="0"/>
              <w:right w:val="single" w:color="000000" w:sz="4" w:space="0"/>
            </w:tcBorders>
            <w:vAlign w:val="center"/>
          </w:tcPr>
          <w:p w14:paraId="72AD8320">
            <w:pPr>
              <w:widowControl/>
              <w:spacing w:line="400" w:lineRule="exact"/>
              <w:jc w:val="center"/>
              <w:rPr>
                <w:rFonts w:ascii="Times New Roman" w:hAnsi="Times New Roman" w:eastAsia="黑体"/>
                <w:color w:val="000000"/>
                <w:kern w:val="0"/>
                <w:sz w:val="28"/>
                <w:szCs w:val="28"/>
              </w:rPr>
            </w:pPr>
          </w:p>
        </w:tc>
        <w:tc>
          <w:tcPr>
            <w:tcW w:w="381" w:type="pct"/>
            <w:vMerge w:val="continue"/>
            <w:tcBorders>
              <w:left w:val="single" w:color="000000" w:sz="4" w:space="0"/>
              <w:bottom w:val="single" w:color="000000" w:sz="4" w:space="0"/>
              <w:right w:val="single" w:color="000000" w:sz="4" w:space="0"/>
            </w:tcBorders>
            <w:vAlign w:val="center"/>
          </w:tcPr>
          <w:p w14:paraId="04452990">
            <w:pPr>
              <w:widowControl/>
              <w:spacing w:line="400" w:lineRule="exact"/>
              <w:jc w:val="center"/>
              <w:rPr>
                <w:rFonts w:ascii="Times New Roman" w:hAnsi="Times New Roman" w:eastAsia="黑体"/>
                <w:color w:val="000000"/>
                <w:kern w:val="0"/>
                <w:sz w:val="28"/>
                <w:szCs w:val="28"/>
              </w:rPr>
            </w:pPr>
          </w:p>
        </w:tc>
        <w:tc>
          <w:tcPr>
            <w:tcW w:w="570" w:type="pct"/>
            <w:vMerge w:val="continue"/>
            <w:tcBorders>
              <w:left w:val="single" w:color="000000" w:sz="4" w:space="0"/>
              <w:bottom w:val="single" w:color="000000" w:sz="4" w:space="0"/>
              <w:right w:val="single" w:color="000000" w:sz="4" w:space="0"/>
            </w:tcBorders>
            <w:vAlign w:val="center"/>
          </w:tcPr>
          <w:p w14:paraId="70409574">
            <w:pPr>
              <w:widowControl/>
              <w:spacing w:line="400" w:lineRule="exact"/>
              <w:jc w:val="center"/>
              <w:rPr>
                <w:rFonts w:ascii="Times New Roman" w:hAnsi="Times New Roman" w:eastAsia="黑体"/>
                <w:color w:val="000000"/>
                <w:kern w:val="0"/>
                <w:sz w:val="28"/>
                <w:szCs w:val="28"/>
              </w:rPr>
            </w:pPr>
          </w:p>
        </w:tc>
        <w:tc>
          <w:tcPr>
            <w:tcW w:w="1704" w:type="pct"/>
            <w:tcBorders>
              <w:top w:val="single" w:color="000000" w:sz="4" w:space="0"/>
              <w:left w:val="single" w:color="000000" w:sz="4" w:space="0"/>
              <w:bottom w:val="single" w:color="000000" w:sz="4" w:space="0"/>
              <w:right w:val="single" w:color="000000" w:sz="4" w:space="0"/>
            </w:tcBorders>
            <w:vAlign w:val="center"/>
          </w:tcPr>
          <w:p w14:paraId="25D40B8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830" w:type="pct"/>
            <w:tcBorders>
              <w:top w:val="single" w:color="000000" w:sz="4" w:space="0"/>
              <w:left w:val="single" w:color="000000" w:sz="4" w:space="0"/>
              <w:bottom w:val="single" w:color="000000" w:sz="4" w:space="0"/>
              <w:right w:val="single" w:color="000000" w:sz="4" w:space="0"/>
            </w:tcBorders>
            <w:vAlign w:val="center"/>
          </w:tcPr>
          <w:p w14:paraId="7917293E">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w:t>
            </w:r>
          </w:p>
          <w:p w14:paraId="7072D2AF">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产业情况</w:t>
            </w:r>
          </w:p>
        </w:tc>
        <w:tc>
          <w:tcPr>
            <w:tcW w:w="823" w:type="pct"/>
            <w:tcBorders>
              <w:top w:val="single" w:color="000000" w:sz="4" w:space="0"/>
              <w:left w:val="single" w:color="000000" w:sz="4" w:space="0"/>
              <w:bottom w:val="single" w:color="000000" w:sz="4" w:space="0"/>
              <w:right w:val="single" w:color="000000" w:sz="4" w:space="0"/>
            </w:tcBorders>
            <w:vAlign w:val="center"/>
          </w:tcPr>
          <w:p w14:paraId="50426D3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对应岗位群和典型工作任务</w:t>
            </w:r>
          </w:p>
        </w:tc>
      </w:tr>
      <w:tr w14:paraId="41CE666A">
        <w:tblPrEx>
          <w:tblCellMar>
            <w:top w:w="0" w:type="dxa"/>
            <w:left w:w="108" w:type="dxa"/>
            <w:bottom w:w="0" w:type="dxa"/>
            <w:right w:w="108" w:type="dxa"/>
          </w:tblCellMar>
        </w:tblPrEx>
        <w:trPr>
          <w:trHeight w:val="20" w:hRule="atLeast"/>
          <w:jc w:val="center"/>
        </w:trPr>
        <w:tc>
          <w:tcPr>
            <w:tcW w:w="369" w:type="pct"/>
            <w:vMerge w:val="restart"/>
            <w:tcBorders>
              <w:top w:val="single" w:color="000000" w:sz="4" w:space="0"/>
              <w:left w:val="single" w:color="000000" w:sz="4" w:space="0"/>
              <w:right w:val="single" w:color="000000" w:sz="4" w:space="0"/>
            </w:tcBorders>
            <w:vAlign w:val="center"/>
          </w:tcPr>
          <w:p w14:paraId="188AB62C">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ZZ035</w:t>
            </w:r>
          </w:p>
        </w:tc>
        <w:tc>
          <w:tcPr>
            <w:tcW w:w="321" w:type="pct"/>
            <w:vMerge w:val="restart"/>
            <w:tcBorders>
              <w:top w:val="single" w:color="000000" w:sz="4" w:space="0"/>
              <w:left w:val="single" w:color="000000" w:sz="4" w:space="0"/>
              <w:right w:val="single" w:color="000000" w:sz="4" w:space="0"/>
            </w:tcBorders>
            <w:vAlign w:val="center"/>
          </w:tcPr>
          <w:p w14:paraId="00E21702">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化学实验技术</w:t>
            </w:r>
          </w:p>
        </w:tc>
        <w:tc>
          <w:tcPr>
            <w:tcW w:w="381" w:type="pct"/>
            <w:tcBorders>
              <w:top w:val="single" w:color="000000" w:sz="4" w:space="0"/>
              <w:left w:val="single" w:color="000000" w:sz="4" w:space="0"/>
              <w:bottom w:val="single" w:color="000000" w:sz="4" w:space="0"/>
              <w:right w:val="single" w:color="000000" w:sz="4" w:space="0"/>
            </w:tcBorders>
            <w:vAlign w:val="center"/>
          </w:tcPr>
          <w:p w14:paraId="3CB6738D">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食品类</w:t>
            </w:r>
          </w:p>
        </w:tc>
        <w:tc>
          <w:tcPr>
            <w:tcW w:w="570" w:type="pct"/>
            <w:tcBorders>
              <w:top w:val="single" w:color="000000" w:sz="4" w:space="0"/>
              <w:left w:val="single" w:color="000000" w:sz="4" w:space="0"/>
              <w:bottom w:val="single" w:color="000000" w:sz="4" w:space="0"/>
              <w:right w:val="single" w:color="000000" w:sz="4" w:space="0"/>
            </w:tcBorders>
            <w:vAlign w:val="center"/>
          </w:tcPr>
          <w:p w14:paraId="29AE57C1">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食品安全与检测技术</w:t>
            </w:r>
          </w:p>
        </w:tc>
        <w:tc>
          <w:tcPr>
            <w:tcW w:w="1704" w:type="pct"/>
            <w:vMerge w:val="restart"/>
            <w:tcBorders>
              <w:top w:val="single" w:color="000000" w:sz="4" w:space="0"/>
              <w:left w:val="single" w:color="000000" w:sz="4" w:space="0"/>
              <w:right w:val="single" w:color="000000" w:sz="4" w:space="0"/>
            </w:tcBorders>
          </w:tcPr>
          <w:p w14:paraId="596D8E70">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E2E609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利用化学实验技术对产品进行分析检测的综合职业能力，包括实验现场分析与处理样品的能力，对产品的质量监控、执行国家质量标准规范的能力，以及工作效率、安全生产等职业素养。</w:t>
            </w:r>
          </w:p>
          <w:p w14:paraId="205B8F52">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F98FBB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1.设置理论及仿真、化学分析和仪器分析等竞赛单元。</w:t>
            </w:r>
          </w:p>
          <w:p w14:paraId="783939A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2.根据国家标准或行业标准、产品分析检验规程等选择合适的产品分析方法。</w:t>
            </w:r>
          </w:p>
          <w:p w14:paraId="000C284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正确选择和熟练使用常用的仪器工具进行采样、制样，并对样品进行预处理。</w:t>
            </w:r>
          </w:p>
          <w:p w14:paraId="18BC481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使用常用仪器对产品和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三废</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进行分析检测。</w:t>
            </w:r>
          </w:p>
          <w:p w14:paraId="357BDD7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对实验数据进行分析和处理，出具分析报告。</w:t>
            </w:r>
          </w:p>
          <w:p w14:paraId="4FAD2E6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实验室安全管理、危化品管理、应急处置等。</w:t>
            </w:r>
          </w:p>
        </w:tc>
        <w:tc>
          <w:tcPr>
            <w:tcW w:w="830" w:type="pct"/>
            <w:vMerge w:val="restart"/>
            <w:tcBorders>
              <w:top w:val="single" w:color="000000" w:sz="4" w:space="0"/>
              <w:left w:val="single" w:color="000000" w:sz="4" w:space="0"/>
              <w:right w:val="single" w:color="000000" w:sz="4" w:space="0"/>
            </w:tcBorders>
          </w:tcPr>
          <w:p w14:paraId="5507095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建设现代化产业体系</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推动战略性新兴产业组合集群发展，构建新一代新能源、新材料、绿色环保等一批新的增长引擎</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加快建设制造强国、质量强国</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22ED132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以服务制造业高质量发展为导向，聚焦提高产业创新力，加快发展研发设计、检验检测认证等服务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823" w:type="pct"/>
            <w:vMerge w:val="restart"/>
            <w:tcBorders>
              <w:top w:val="single" w:color="000000" w:sz="4" w:space="0"/>
              <w:left w:val="single" w:color="000000" w:sz="4" w:space="0"/>
              <w:right w:val="single" w:color="000000" w:sz="4" w:space="0"/>
            </w:tcBorders>
          </w:tcPr>
          <w:p w14:paraId="7560458B">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7C4445F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化学分析检验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化验室管理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产品质量管理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环境监测等职业岗位。</w:t>
            </w:r>
          </w:p>
          <w:p w14:paraId="7DD0C289">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DECAD4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采集、加工、预处理样品。</w:t>
            </w:r>
          </w:p>
          <w:p w14:paraId="36E71ED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rPr>
              <w:t>.</w:t>
            </w:r>
            <w:bookmarkStart w:id="26" w:name="bkReivew2151006"/>
            <w:r>
              <w:rPr>
                <w:rFonts w:ascii="Times New Roman" w:hAnsi="Times New Roman" w:eastAsia="仿宋_GB2312"/>
                <w:kern w:val="0"/>
                <w:sz w:val="28"/>
                <w:szCs w:val="28"/>
              </w:rPr>
              <w:t>配制标准</w:t>
            </w:r>
            <w:bookmarkEnd w:id="26"/>
            <w:r>
              <w:rPr>
                <w:rFonts w:ascii="Times New Roman" w:hAnsi="Times New Roman" w:eastAsia="仿宋_GB2312"/>
                <w:color w:val="000000"/>
                <w:kern w:val="0"/>
                <w:sz w:val="28"/>
                <w:szCs w:val="28"/>
              </w:rPr>
              <w:t>溶液。</w:t>
            </w:r>
          </w:p>
          <w:p w14:paraId="08B7CED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视检样品外观。</w:t>
            </w:r>
          </w:p>
          <w:p w14:paraId="7771822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样品化学分析。</w:t>
            </w:r>
          </w:p>
          <w:p w14:paraId="370AB39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记录、计算、判定、分析检验数据。</w:t>
            </w:r>
          </w:p>
          <w:p w14:paraId="34C2C99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检查、维护仪器设备。</w:t>
            </w:r>
          </w:p>
        </w:tc>
      </w:tr>
      <w:tr w14:paraId="11F1209F">
        <w:tblPrEx>
          <w:tblCellMar>
            <w:top w:w="0" w:type="dxa"/>
            <w:left w:w="108" w:type="dxa"/>
            <w:bottom w:w="0" w:type="dxa"/>
            <w:right w:w="108" w:type="dxa"/>
          </w:tblCellMar>
        </w:tblPrEx>
        <w:trPr>
          <w:trHeight w:val="20" w:hRule="atLeast"/>
          <w:jc w:val="center"/>
        </w:trPr>
        <w:tc>
          <w:tcPr>
            <w:tcW w:w="369" w:type="pct"/>
            <w:vMerge w:val="continue"/>
            <w:tcBorders>
              <w:left w:val="single" w:color="000000" w:sz="4" w:space="0"/>
              <w:right w:val="single" w:color="000000" w:sz="4" w:space="0"/>
            </w:tcBorders>
            <w:vAlign w:val="center"/>
          </w:tcPr>
          <w:p w14:paraId="59E3DFC6">
            <w:pPr>
              <w:widowControl/>
              <w:spacing w:line="560" w:lineRule="exact"/>
              <w:jc w:val="center"/>
              <w:rPr>
                <w:rFonts w:ascii="Times New Roman" w:hAnsi="Times New Roman" w:eastAsia="仿宋_GB2312"/>
                <w:color w:val="000000"/>
                <w:kern w:val="0"/>
                <w:sz w:val="28"/>
                <w:szCs w:val="28"/>
              </w:rPr>
            </w:pPr>
          </w:p>
        </w:tc>
        <w:tc>
          <w:tcPr>
            <w:tcW w:w="321" w:type="pct"/>
            <w:vMerge w:val="continue"/>
            <w:tcBorders>
              <w:left w:val="single" w:color="000000" w:sz="4" w:space="0"/>
              <w:right w:val="single" w:color="000000" w:sz="4" w:space="0"/>
            </w:tcBorders>
            <w:vAlign w:val="center"/>
          </w:tcPr>
          <w:p w14:paraId="32955BD6">
            <w:pPr>
              <w:widowControl/>
              <w:spacing w:line="560" w:lineRule="exact"/>
              <w:jc w:val="center"/>
              <w:rPr>
                <w:rFonts w:ascii="Times New Roman" w:hAnsi="Times New Roman" w:eastAsia="仿宋_GB2312"/>
                <w:color w:val="000000"/>
                <w:kern w:val="0"/>
                <w:sz w:val="28"/>
                <w:szCs w:val="28"/>
              </w:rPr>
            </w:pPr>
          </w:p>
        </w:tc>
        <w:tc>
          <w:tcPr>
            <w:tcW w:w="381" w:type="pct"/>
            <w:tcBorders>
              <w:top w:val="single" w:color="000000" w:sz="4" w:space="0"/>
              <w:left w:val="single" w:color="000000" w:sz="4" w:space="0"/>
              <w:bottom w:val="single" w:color="000000" w:sz="4" w:space="0"/>
              <w:right w:val="single" w:color="000000" w:sz="4" w:space="0"/>
            </w:tcBorders>
            <w:vAlign w:val="center"/>
          </w:tcPr>
          <w:p w14:paraId="1BFAF4F6">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570" w:type="pct"/>
            <w:tcBorders>
              <w:top w:val="single" w:color="000000" w:sz="4" w:space="0"/>
              <w:left w:val="single" w:color="000000" w:sz="4" w:space="0"/>
              <w:bottom w:val="single" w:color="000000" w:sz="4" w:space="0"/>
              <w:right w:val="single" w:color="000000" w:sz="4" w:space="0"/>
            </w:tcBorders>
            <w:vAlign w:val="center"/>
          </w:tcPr>
          <w:p w14:paraId="30741CA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生物产品检验检测、生物化工技术应用</w:t>
            </w:r>
          </w:p>
        </w:tc>
        <w:tc>
          <w:tcPr>
            <w:tcW w:w="1704" w:type="pct"/>
            <w:vMerge w:val="continue"/>
            <w:tcBorders>
              <w:left w:val="single" w:color="000000" w:sz="4" w:space="0"/>
              <w:right w:val="single" w:color="000000" w:sz="4" w:space="0"/>
            </w:tcBorders>
          </w:tcPr>
          <w:p w14:paraId="1E3C6D0C">
            <w:pPr>
              <w:widowControl/>
              <w:spacing w:line="560" w:lineRule="exact"/>
              <w:ind w:firstLine="562" w:firstLineChars="200"/>
              <w:jc w:val="left"/>
              <w:rPr>
                <w:rFonts w:ascii="Times New Roman" w:hAnsi="Times New Roman" w:eastAsia="仿宋_GB2312"/>
                <w:b/>
                <w:bCs/>
                <w:color w:val="000000"/>
                <w:kern w:val="0"/>
                <w:sz w:val="28"/>
                <w:szCs w:val="28"/>
              </w:rPr>
            </w:pPr>
          </w:p>
        </w:tc>
        <w:tc>
          <w:tcPr>
            <w:tcW w:w="830" w:type="pct"/>
            <w:vMerge w:val="continue"/>
            <w:tcBorders>
              <w:left w:val="single" w:color="000000" w:sz="4" w:space="0"/>
              <w:right w:val="single" w:color="000000" w:sz="4" w:space="0"/>
            </w:tcBorders>
          </w:tcPr>
          <w:p w14:paraId="4DD65ACE">
            <w:pPr>
              <w:widowControl/>
              <w:spacing w:line="560" w:lineRule="exact"/>
              <w:ind w:firstLine="560" w:firstLineChars="200"/>
              <w:jc w:val="left"/>
              <w:rPr>
                <w:rFonts w:ascii="Times New Roman" w:hAnsi="Times New Roman" w:eastAsia="仿宋_GB2312"/>
                <w:color w:val="000000"/>
                <w:kern w:val="0"/>
                <w:sz w:val="28"/>
                <w:szCs w:val="28"/>
              </w:rPr>
            </w:pPr>
          </w:p>
        </w:tc>
        <w:tc>
          <w:tcPr>
            <w:tcW w:w="823" w:type="pct"/>
            <w:vMerge w:val="continue"/>
            <w:tcBorders>
              <w:left w:val="single" w:color="000000" w:sz="4" w:space="0"/>
              <w:right w:val="single" w:color="000000" w:sz="4" w:space="0"/>
            </w:tcBorders>
          </w:tcPr>
          <w:p w14:paraId="1E2240B8">
            <w:pPr>
              <w:widowControl/>
              <w:spacing w:line="560" w:lineRule="exact"/>
              <w:ind w:firstLine="562" w:firstLineChars="200"/>
              <w:jc w:val="left"/>
              <w:rPr>
                <w:rFonts w:ascii="Times New Roman" w:hAnsi="Times New Roman" w:eastAsia="仿宋_GB2312"/>
                <w:b/>
                <w:bCs/>
                <w:color w:val="000000"/>
                <w:kern w:val="0"/>
                <w:sz w:val="28"/>
                <w:szCs w:val="28"/>
              </w:rPr>
            </w:pPr>
          </w:p>
        </w:tc>
      </w:tr>
      <w:tr w14:paraId="1AC8BB40">
        <w:tblPrEx>
          <w:tblCellMar>
            <w:top w:w="0" w:type="dxa"/>
            <w:left w:w="108" w:type="dxa"/>
            <w:bottom w:w="0" w:type="dxa"/>
            <w:right w:w="108" w:type="dxa"/>
          </w:tblCellMar>
        </w:tblPrEx>
        <w:trPr>
          <w:trHeight w:val="20" w:hRule="atLeast"/>
          <w:jc w:val="center"/>
        </w:trPr>
        <w:tc>
          <w:tcPr>
            <w:tcW w:w="369" w:type="pct"/>
            <w:vMerge w:val="continue"/>
            <w:tcBorders>
              <w:left w:val="single" w:color="000000" w:sz="4" w:space="0"/>
              <w:right w:val="single" w:color="000000" w:sz="4" w:space="0"/>
            </w:tcBorders>
            <w:vAlign w:val="center"/>
          </w:tcPr>
          <w:p w14:paraId="350F99AD">
            <w:pPr>
              <w:widowControl/>
              <w:spacing w:line="560" w:lineRule="exact"/>
              <w:jc w:val="center"/>
              <w:rPr>
                <w:rFonts w:ascii="Times New Roman" w:hAnsi="Times New Roman" w:eastAsia="仿宋_GB2312"/>
                <w:color w:val="000000"/>
                <w:kern w:val="0"/>
                <w:sz w:val="28"/>
                <w:szCs w:val="28"/>
              </w:rPr>
            </w:pPr>
          </w:p>
        </w:tc>
        <w:tc>
          <w:tcPr>
            <w:tcW w:w="321" w:type="pct"/>
            <w:vMerge w:val="continue"/>
            <w:tcBorders>
              <w:left w:val="single" w:color="000000" w:sz="4" w:space="0"/>
              <w:right w:val="single" w:color="000000" w:sz="4" w:space="0"/>
            </w:tcBorders>
            <w:vAlign w:val="center"/>
          </w:tcPr>
          <w:p w14:paraId="5D7A002F">
            <w:pPr>
              <w:widowControl/>
              <w:spacing w:line="560" w:lineRule="exact"/>
              <w:jc w:val="center"/>
              <w:rPr>
                <w:rFonts w:ascii="Times New Roman" w:hAnsi="Times New Roman" w:eastAsia="仿宋_GB2312"/>
                <w:color w:val="000000"/>
                <w:kern w:val="0"/>
                <w:sz w:val="28"/>
                <w:szCs w:val="28"/>
              </w:rPr>
            </w:pPr>
          </w:p>
        </w:tc>
        <w:tc>
          <w:tcPr>
            <w:tcW w:w="381" w:type="pct"/>
            <w:tcBorders>
              <w:top w:val="single" w:color="000000" w:sz="4" w:space="0"/>
              <w:left w:val="single" w:color="000000" w:sz="4" w:space="0"/>
              <w:bottom w:val="single" w:color="000000" w:sz="4" w:space="0"/>
              <w:right w:val="single" w:color="000000" w:sz="4" w:space="0"/>
            </w:tcBorders>
            <w:vAlign w:val="center"/>
          </w:tcPr>
          <w:p w14:paraId="17ABB6E9">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环境保护类</w:t>
            </w:r>
          </w:p>
        </w:tc>
        <w:tc>
          <w:tcPr>
            <w:tcW w:w="570" w:type="pct"/>
            <w:tcBorders>
              <w:top w:val="single" w:color="000000" w:sz="4" w:space="0"/>
              <w:left w:val="single" w:color="000000" w:sz="4" w:space="0"/>
              <w:bottom w:val="single" w:color="000000" w:sz="4" w:space="0"/>
              <w:right w:val="single" w:color="000000" w:sz="4" w:space="0"/>
            </w:tcBorders>
            <w:vAlign w:val="center"/>
          </w:tcPr>
          <w:p w14:paraId="7FFFE7D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环境监测技术、环境治理技术</w:t>
            </w:r>
          </w:p>
        </w:tc>
        <w:tc>
          <w:tcPr>
            <w:tcW w:w="1704" w:type="pct"/>
            <w:vMerge w:val="continue"/>
            <w:tcBorders>
              <w:left w:val="single" w:color="000000" w:sz="4" w:space="0"/>
              <w:right w:val="single" w:color="000000" w:sz="4" w:space="0"/>
            </w:tcBorders>
          </w:tcPr>
          <w:p w14:paraId="465F5246">
            <w:pPr>
              <w:widowControl/>
              <w:spacing w:line="560" w:lineRule="exact"/>
              <w:ind w:firstLine="562" w:firstLineChars="200"/>
              <w:jc w:val="left"/>
              <w:rPr>
                <w:rFonts w:ascii="Times New Roman" w:hAnsi="Times New Roman" w:eastAsia="仿宋_GB2312"/>
                <w:b/>
                <w:bCs/>
                <w:color w:val="000000"/>
                <w:kern w:val="0"/>
                <w:sz w:val="28"/>
                <w:szCs w:val="28"/>
              </w:rPr>
            </w:pPr>
          </w:p>
        </w:tc>
        <w:tc>
          <w:tcPr>
            <w:tcW w:w="830" w:type="pct"/>
            <w:vMerge w:val="continue"/>
            <w:tcBorders>
              <w:left w:val="single" w:color="000000" w:sz="4" w:space="0"/>
              <w:right w:val="single" w:color="000000" w:sz="4" w:space="0"/>
            </w:tcBorders>
          </w:tcPr>
          <w:p w14:paraId="01494125">
            <w:pPr>
              <w:widowControl/>
              <w:spacing w:line="560" w:lineRule="exact"/>
              <w:ind w:firstLine="560" w:firstLineChars="200"/>
              <w:jc w:val="left"/>
              <w:rPr>
                <w:rFonts w:ascii="Times New Roman" w:hAnsi="Times New Roman" w:eastAsia="仿宋_GB2312"/>
                <w:color w:val="000000"/>
                <w:kern w:val="0"/>
                <w:sz w:val="28"/>
                <w:szCs w:val="28"/>
              </w:rPr>
            </w:pPr>
          </w:p>
        </w:tc>
        <w:tc>
          <w:tcPr>
            <w:tcW w:w="823" w:type="pct"/>
            <w:vMerge w:val="continue"/>
            <w:tcBorders>
              <w:left w:val="single" w:color="000000" w:sz="4" w:space="0"/>
              <w:right w:val="single" w:color="000000" w:sz="4" w:space="0"/>
            </w:tcBorders>
          </w:tcPr>
          <w:p w14:paraId="12FE0D94">
            <w:pPr>
              <w:widowControl/>
              <w:spacing w:line="560" w:lineRule="exact"/>
              <w:ind w:firstLine="562" w:firstLineChars="200"/>
              <w:jc w:val="left"/>
              <w:rPr>
                <w:rFonts w:ascii="Times New Roman" w:hAnsi="Times New Roman" w:eastAsia="仿宋_GB2312"/>
                <w:b/>
                <w:bCs/>
                <w:color w:val="000000"/>
                <w:kern w:val="0"/>
                <w:sz w:val="28"/>
                <w:szCs w:val="28"/>
              </w:rPr>
            </w:pPr>
          </w:p>
        </w:tc>
      </w:tr>
      <w:tr w14:paraId="2AC4A747">
        <w:tblPrEx>
          <w:tblCellMar>
            <w:top w:w="0" w:type="dxa"/>
            <w:left w:w="108" w:type="dxa"/>
            <w:bottom w:w="0" w:type="dxa"/>
            <w:right w:w="108" w:type="dxa"/>
          </w:tblCellMar>
        </w:tblPrEx>
        <w:trPr>
          <w:trHeight w:val="20" w:hRule="atLeast"/>
          <w:jc w:val="center"/>
        </w:trPr>
        <w:tc>
          <w:tcPr>
            <w:tcW w:w="369" w:type="pct"/>
            <w:vMerge w:val="continue"/>
            <w:tcBorders>
              <w:left w:val="single" w:color="000000" w:sz="4" w:space="0"/>
              <w:bottom w:val="single" w:color="000000" w:sz="4" w:space="0"/>
              <w:right w:val="single" w:color="000000" w:sz="4" w:space="0"/>
            </w:tcBorders>
            <w:vAlign w:val="center"/>
          </w:tcPr>
          <w:p w14:paraId="0AA55175">
            <w:pPr>
              <w:widowControl/>
              <w:spacing w:line="560" w:lineRule="exact"/>
              <w:jc w:val="center"/>
              <w:rPr>
                <w:rFonts w:ascii="Times New Roman" w:hAnsi="Times New Roman" w:eastAsia="仿宋_GB2312"/>
                <w:color w:val="000000"/>
                <w:kern w:val="0"/>
                <w:sz w:val="28"/>
                <w:szCs w:val="28"/>
              </w:rPr>
            </w:pPr>
          </w:p>
        </w:tc>
        <w:tc>
          <w:tcPr>
            <w:tcW w:w="321" w:type="pct"/>
            <w:vMerge w:val="continue"/>
            <w:tcBorders>
              <w:left w:val="single" w:color="000000" w:sz="4" w:space="0"/>
              <w:bottom w:val="single" w:color="000000" w:sz="4" w:space="0"/>
              <w:right w:val="single" w:color="000000" w:sz="4" w:space="0"/>
            </w:tcBorders>
            <w:vAlign w:val="center"/>
          </w:tcPr>
          <w:p w14:paraId="0A46C466">
            <w:pPr>
              <w:widowControl/>
              <w:spacing w:line="560" w:lineRule="exact"/>
              <w:jc w:val="center"/>
              <w:rPr>
                <w:rFonts w:ascii="Times New Roman" w:hAnsi="Times New Roman" w:eastAsia="仿宋_GB2312"/>
                <w:color w:val="000000"/>
                <w:kern w:val="0"/>
                <w:sz w:val="28"/>
                <w:szCs w:val="28"/>
              </w:rPr>
            </w:pPr>
          </w:p>
        </w:tc>
        <w:tc>
          <w:tcPr>
            <w:tcW w:w="381" w:type="pct"/>
            <w:tcBorders>
              <w:top w:val="single" w:color="000000" w:sz="4" w:space="0"/>
              <w:left w:val="single" w:color="000000" w:sz="4" w:space="0"/>
              <w:bottom w:val="single" w:color="000000" w:sz="4" w:space="0"/>
              <w:right w:val="single" w:color="000000" w:sz="4" w:space="0"/>
            </w:tcBorders>
            <w:vAlign w:val="center"/>
          </w:tcPr>
          <w:p w14:paraId="7ED6F8B7">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化工技术类</w:t>
            </w:r>
          </w:p>
        </w:tc>
        <w:tc>
          <w:tcPr>
            <w:tcW w:w="570" w:type="pct"/>
            <w:tcBorders>
              <w:top w:val="single" w:color="000000" w:sz="4" w:space="0"/>
              <w:left w:val="single" w:color="000000" w:sz="4" w:space="0"/>
              <w:bottom w:val="single" w:color="000000" w:sz="4" w:space="0"/>
              <w:right w:val="single" w:color="000000" w:sz="4" w:space="0"/>
            </w:tcBorders>
            <w:vAlign w:val="center"/>
          </w:tcPr>
          <w:p w14:paraId="015C0EA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林产化工技术、橡胶工艺、高分子材料加工工艺、精细化工技术、石油炼制技术、化学工艺、分析检验技术</w:t>
            </w:r>
          </w:p>
        </w:tc>
        <w:tc>
          <w:tcPr>
            <w:tcW w:w="1704" w:type="pct"/>
            <w:vMerge w:val="continue"/>
            <w:tcBorders>
              <w:left w:val="single" w:color="000000" w:sz="4" w:space="0"/>
              <w:bottom w:val="single" w:color="000000" w:sz="4" w:space="0"/>
              <w:right w:val="single" w:color="000000" w:sz="4" w:space="0"/>
            </w:tcBorders>
          </w:tcPr>
          <w:p w14:paraId="7053F23E">
            <w:pPr>
              <w:widowControl/>
              <w:spacing w:line="560" w:lineRule="exact"/>
              <w:ind w:firstLine="562" w:firstLineChars="200"/>
              <w:jc w:val="left"/>
              <w:rPr>
                <w:rFonts w:ascii="Times New Roman" w:hAnsi="Times New Roman" w:eastAsia="仿宋_GB2312"/>
                <w:b/>
                <w:bCs/>
                <w:color w:val="000000"/>
                <w:kern w:val="0"/>
                <w:sz w:val="28"/>
                <w:szCs w:val="28"/>
              </w:rPr>
            </w:pPr>
          </w:p>
        </w:tc>
        <w:tc>
          <w:tcPr>
            <w:tcW w:w="830" w:type="pct"/>
            <w:vMerge w:val="continue"/>
            <w:tcBorders>
              <w:left w:val="single" w:color="000000" w:sz="4" w:space="0"/>
              <w:bottom w:val="single" w:color="000000" w:sz="4" w:space="0"/>
              <w:right w:val="single" w:color="000000" w:sz="4" w:space="0"/>
            </w:tcBorders>
          </w:tcPr>
          <w:p w14:paraId="4C1FF271">
            <w:pPr>
              <w:widowControl/>
              <w:spacing w:line="560" w:lineRule="exact"/>
              <w:ind w:firstLine="560" w:firstLineChars="200"/>
              <w:jc w:val="left"/>
              <w:rPr>
                <w:rFonts w:ascii="Times New Roman" w:hAnsi="Times New Roman" w:eastAsia="仿宋_GB2312"/>
                <w:color w:val="000000"/>
                <w:kern w:val="0"/>
                <w:sz w:val="28"/>
                <w:szCs w:val="28"/>
              </w:rPr>
            </w:pPr>
          </w:p>
        </w:tc>
        <w:tc>
          <w:tcPr>
            <w:tcW w:w="823" w:type="pct"/>
            <w:vMerge w:val="continue"/>
            <w:tcBorders>
              <w:left w:val="single" w:color="000000" w:sz="4" w:space="0"/>
              <w:bottom w:val="single" w:color="000000" w:sz="4" w:space="0"/>
              <w:right w:val="single" w:color="000000" w:sz="4" w:space="0"/>
            </w:tcBorders>
          </w:tcPr>
          <w:p w14:paraId="323EA5CE">
            <w:pPr>
              <w:widowControl/>
              <w:spacing w:line="560" w:lineRule="exact"/>
              <w:ind w:firstLine="562" w:firstLineChars="200"/>
              <w:jc w:val="left"/>
              <w:rPr>
                <w:rFonts w:ascii="Times New Roman" w:hAnsi="Times New Roman" w:eastAsia="仿宋_GB2312"/>
                <w:b/>
                <w:bCs/>
                <w:color w:val="000000"/>
                <w:kern w:val="0"/>
                <w:sz w:val="28"/>
                <w:szCs w:val="28"/>
              </w:rPr>
            </w:pPr>
          </w:p>
        </w:tc>
      </w:tr>
    </w:tbl>
    <w:p w14:paraId="57857D8D">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70" w:type="pct"/>
        <w:jc w:val="center"/>
        <w:tblLayout w:type="fixed"/>
        <w:tblCellMar>
          <w:top w:w="0" w:type="dxa"/>
          <w:left w:w="108" w:type="dxa"/>
          <w:bottom w:w="0" w:type="dxa"/>
          <w:right w:w="108" w:type="dxa"/>
        </w:tblCellMar>
      </w:tblPr>
      <w:tblGrid>
        <w:gridCol w:w="1053"/>
        <w:gridCol w:w="879"/>
        <w:gridCol w:w="1104"/>
        <w:gridCol w:w="1923"/>
        <w:gridCol w:w="3380"/>
        <w:gridCol w:w="3397"/>
        <w:gridCol w:w="2847"/>
      </w:tblGrid>
      <w:tr w14:paraId="75E32A85">
        <w:tblPrEx>
          <w:tblCellMar>
            <w:top w:w="0" w:type="dxa"/>
            <w:left w:w="108" w:type="dxa"/>
            <w:bottom w:w="0" w:type="dxa"/>
            <w:right w:w="108" w:type="dxa"/>
          </w:tblCellMar>
        </w:tblPrEx>
        <w:trPr>
          <w:trHeight w:val="387" w:hRule="atLeast"/>
          <w:tblHeader/>
          <w:jc w:val="center"/>
        </w:trPr>
        <w:tc>
          <w:tcPr>
            <w:tcW w:w="1053" w:type="dxa"/>
            <w:vMerge w:val="restart"/>
            <w:tcBorders>
              <w:top w:val="single" w:color="000000" w:sz="4" w:space="0"/>
              <w:left w:val="single" w:color="000000" w:sz="4" w:space="0"/>
              <w:right w:val="single" w:color="000000" w:sz="4" w:space="0"/>
            </w:tcBorders>
            <w:vAlign w:val="center"/>
          </w:tcPr>
          <w:p w14:paraId="71EAC07E">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6418791E">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879" w:type="dxa"/>
            <w:vMerge w:val="restart"/>
            <w:tcBorders>
              <w:top w:val="single" w:color="000000" w:sz="4" w:space="0"/>
              <w:left w:val="single" w:color="000000" w:sz="4" w:space="0"/>
              <w:right w:val="single" w:color="000000" w:sz="4" w:space="0"/>
            </w:tcBorders>
            <w:vAlign w:val="center"/>
          </w:tcPr>
          <w:p w14:paraId="593F7AAC">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104" w:type="dxa"/>
            <w:vMerge w:val="restart"/>
            <w:tcBorders>
              <w:top w:val="single" w:color="000000" w:sz="4" w:space="0"/>
              <w:left w:val="single" w:color="000000" w:sz="4" w:space="0"/>
              <w:right w:val="single" w:color="000000" w:sz="4" w:space="0"/>
            </w:tcBorders>
            <w:vAlign w:val="center"/>
          </w:tcPr>
          <w:p w14:paraId="34849733">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923" w:type="dxa"/>
            <w:vMerge w:val="restart"/>
            <w:tcBorders>
              <w:top w:val="single" w:color="000000" w:sz="4" w:space="0"/>
              <w:left w:val="single" w:color="000000" w:sz="4" w:space="0"/>
              <w:right w:val="single" w:color="000000" w:sz="4" w:space="0"/>
            </w:tcBorders>
            <w:vAlign w:val="center"/>
          </w:tcPr>
          <w:p w14:paraId="0ED3EE42">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29B78714">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9626" w:type="dxa"/>
            <w:gridSpan w:val="3"/>
            <w:tcBorders>
              <w:top w:val="single" w:color="000000" w:sz="4" w:space="0"/>
              <w:left w:val="single" w:color="000000" w:sz="4" w:space="0"/>
              <w:bottom w:val="single" w:color="000000" w:sz="4" w:space="0"/>
              <w:right w:val="single" w:color="000000" w:sz="4" w:space="0"/>
            </w:tcBorders>
            <w:vAlign w:val="center"/>
          </w:tcPr>
          <w:p w14:paraId="69E6D91B">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14:paraId="401BC0AA">
        <w:tblPrEx>
          <w:tblCellMar>
            <w:top w:w="0" w:type="dxa"/>
            <w:left w:w="108" w:type="dxa"/>
            <w:bottom w:w="0" w:type="dxa"/>
            <w:right w:w="108" w:type="dxa"/>
          </w:tblCellMar>
        </w:tblPrEx>
        <w:trPr>
          <w:trHeight w:val="90" w:hRule="atLeast"/>
          <w:tblHeader/>
          <w:jc w:val="center"/>
        </w:trPr>
        <w:tc>
          <w:tcPr>
            <w:tcW w:w="1053" w:type="dxa"/>
            <w:vMerge w:val="continue"/>
            <w:tcBorders>
              <w:left w:val="single" w:color="000000" w:sz="4" w:space="0"/>
              <w:bottom w:val="single" w:color="000000" w:sz="4" w:space="0"/>
              <w:right w:val="single" w:color="000000" w:sz="4" w:space="0"/>
            </w:tcBorders>
            <w:vAlign w:val="center"/>
          </w:tcPr>
          <w:p w14:paraId="1389A031">
            <w:pPr>
              <w:spacing w:line="400" w:lineRule="exact"/>
              <w:jc w:val="center"/>
              <w:rPr>
                <w:rFonts w:ascii="Times New Roman" w:hAnsi="Times New Roman" w:eastAsia="黑体"/>
                <w:sz w:val="28"/>
                <w:szCs w:val="28"/>
              </w:rPr>
            </w:pPr>
          </w:p>
        </w:tc>
        <w:tc>
          <w:tcPr>
            <w:tcW w:w="879" w:type="dxa"/>
            <w:vMerge w:val="continue"/>
            <w:tcBorders>
              <w:left w:val="single" w:color="000000" w:sz="4" w:space="0"/>
              <w:bottom w:val="single" w:color="000000" w:sz="4" w:space="0"/>
              <w:right w:val="single" w:color="000000" w:sz="4" w:space="0"/>
            </w:tcBorders>
            <w:vAlign w:val="center"/>
          </w:tcPr>
          <w:p w14:paraId="45FC6112">
            <w:pPr>
              <w:widowControl/>
              <w:snapToGrid w:val="0"/>
              <w:spacing w:line="400" w:lineRule="exact"/>
              <w:jc w:val="center"/>
              <w:textAlignment w:val="center"/>
              <w:rPr>
                <w:rFonts w:ascii="Times New Roman" w:hAnsi="Times New Roman" w:eastAsia="黑体"/>
                <w:sz w:val="28"/>
                <w:szCs w:val="28"/>
              </w:rPr>
            </w:pPr>
          </w:p>
        </w:tc>
        <w:tc>
          <w:tcPr>
            <w:tcW w:w="1104" w:type="dxa"/>
            <w:vMerge w:val="continue"/>
            <w:tcBorders>
              <w:left w:val="single" w:color="000000" w:sz="4" w:space="0"/>
              <w:bottom w:val="single" w:color="000000" w:sz="4" w:space="0"/>
              <w:right w:val="single" w:color="000000" w:sz="4" w:space="0"/>
            </w:tcBorders>
            <w:vAlign w:val="center"/>
          </w:tcPr>
          <w:p w14:paraId="12EAEE16">
            <w:pPr>
              <w:widowControl/>
              <w:snapToGrid w:val="0"/>
              <w:spacing w:line="400" w:lineRule="exact"/>
              <w:jc w:val="center"/>
              <w:textAlignment w:val="center"/>
              <w:rPr>
                <w:rFonts w:ascii="Times New Roman" w:hAnsi="Times New Roman" w:eastAsia="黑体"/>
                <w:sz w:val="28"/>
                <w:szCs w:val="28"/>
              </w:rPr>
            </w:pPr>
          </w:p>
        </w:tc>
        <w:tc>
          <w:tcPr>
            <w:tcW w:w="1923" w:type="dxa"/>
            <w:vMerge w:val="continue"/>
            <w:tcBorders>
              <w:left w:val="single" w:color="000000" w:sz="4" w:space="0"/>
              <w:bottom w:val="single" w:color="000000" w:sz="4" w:space="0"/>
              <w:right w:val="single" w:color="000000" w:sz="4" w:space="0"/>
            </w:tcBorders>
            <w:vAlign w:val="center"/>
          </w:tcPr>
          <w:p w14:paraId="47E737A6">
            <w:pPr>
              <w:widowControl/>
              <w:snapToGrid w:val="0"/>
              <w:spacing w:line="400" w:lineRule="exact"/>
              <w:jc w:val="center"/>
              <w:textAlignment w:val="center"/>
              <w:rPr>
                <w:rFonts w:ascii="Times New Roman" w:hAnsi="Times New Roman" w:eastAsia="黑体"/>
                <w:sz w:val="28"/>
                <w:szCs w:val="28"/>
              </w:rPr>
            </w:pPr>
          </w:p>
        </w:tc>
        <w:tc>
          <w:tcPr>
            <w:tcW w:w="3381" w:type="dxa"/>
            <w:tcBorders>
              <w:top w:val="single" w:color="000000" w:sz="4" w:space="0"/>
              <w:left w:val="single" w:color="000000" w:sz="4" w:space="0"/>
              <w:bottom w:val="single" w:color="000000" w:sz="4" w:space="0"/>
              <w:right w:val="single" w:color="000000" w:sz="4" w:space="0"/>
            </w:tcBorders>
            <w:vAlign w:val="center"/>
          </w:tcPr>
          <w:p w14:paraId="06651FFC">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3397" w:type="dxa"/>
            <w:tcBorders>
              <w:top w:val="single" w:color="000000" w:sz="4" w:space="0"/>
              <w:left w:val="single" w:color="000000" w:sz="4" w:space="0"/>
              <w:bottom w:val="single" w:color="000000" w:sz="4" w:space="0"/>
              <w:right w:val="single" w:color="000000" w:sz="4" w:space="0"/>
            </w:tcBorders>
            <w:vAlign w:val="center"/>
          </w:tcPr>
          <w:p w14:paraId="04C3260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6528047C">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2848" w:type="dxa"/>
            <w:tcBorders>
              <w:top w:val="single" w:color="000000" w:sz="4" w:space="0"/>
              <w:left w:val="single" w:color="000000" w:sz="4" w:space="0"/>
              <w:bottom w:val="single" w:color="000000" w:sz="4" w:space="0"/>
              <w:right w:val="single" w:color="000000" w:sz="4" w:space="0"/>
            </w:tcBorders>
            <w:vAlign w:val="center"/>
          </w:tcPr>
          <w:p w14:paraId="3B7B3E70">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6EB32817">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工作任务</w:t>
            </w:r>
          </w:p>
        </w:tc>
      </w:tr>
      <w:tr w14:paraId="4053CF76">
        <w:tblPrEx>
          <w:tblCellMar>
            <w:top w:w="0" w:type="dxa"/>
            <w:left w:w="108" w:type="dxa"/>
            <w:bottom w:w="0" w:type="dxa"/>
            <w:right w:w="108" w:type="dxa"/>
          </w:tblCellMar>
        </w:tblPrEx>
        <w:trPr>
          <w:trHeight w:val="2536" w:hRule="atLeast"/>
          <w:jc w:val="center"/>
        </w:trPr>
        <w:tc>
          <w:tcPr>
            <w:tcW w:w="1053" w:type="dxa"/>
            <w:vMerge w:val="restart"/>
            <w:tcBorders>
              <w:top w:val="single" w:color="000000" w:sz="4" w:space="0"/>
              <w:left w:val="single" w:color="000000" w:sz="4" w:space="0"/>
              <w:bottom w:val="single" w:color="000000" w:sz="4" w:space="0"/>
              <w:right w:val="single" w:color="000000" w:sz="4" w:space="0"/>
            </w:tcBorders>
            <w:vAlign w:val="center"/>
          </w:tcPr>
          <w:p w14:paraId="14011D5A">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ZZ036</w:t>
            </w:r>
          </w:p>
        </w:tc>
        <w:tc>
          <w:tcPr>
            <w:tcW w:w="879" w:type="dxa"/>
            <w:vMerge w:val="restart"/>
            <w:tcBorders>
              <w:top w:val="single" w:color="000000" w:sz="4" w:space="0"/>
              <w:left w:val="single" w:color="000000" w:sz="4" w:space="0"/>
              <w:bottom w:val="single" w:color="000000" w:sz="4" w:space="0"/>
              <w:right w:val="single" w:color="000000" w:sz="4" w:space="0"/>
            </w:tcBorders>
            <w:vAlign w:val="center"/>
          </w:tcPr>
          <w:p w14:paraId="1540F51C">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新能源汽车维修</w:t>
            </w:r>
          </w:p>
        </w:tc>
        <w:tc>
          <w:tcPr>
            <w:tcW w:w="1104" w:type="dxa"/>
            <w:tcBorders>
              <w:top w:val="single" w:color="000000" w:sz="4" w:space="0"/>
              <w:left w:val="single" w:color="000000" w:sz="4" w:space="0"/>
              <w:bottom w:val="single" w:color="000000" w:sz="4" w:space="0"/>
              <w:right w:val="single" w:color="000000" w:sz="4" w:space="0"/>
            </w:tcBorders>
            <w:vAlign w:val="center"/>
          </w:tcPr>
          <w:p w14:paraId="1E2DDC04">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1923" w:type="dxa"/>
            <w:tcBorders>
              <w:top w:val="single" w:color="000000" w:sz="4" w:space="0"/>
              <w:left w:val="single" w:color="000000" w:sz="4" w:space="0"/>
              <w:bottom w:val="single" w:color="000000" w:sz="4" w:space="0"/>
              <w:right w:val="single" w:color="000000" w:sz="4" w:space="0"/>
            </w:tcBorders>
            <w:vAlign w:val="center"/>
          </w:tcPr>
          <w:p w14:paraId="626A2896">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新能源汽车运用与维修、汽车运用与维修、汽车服务与营销</w:t>
            </w:r>
          </w:p>
        </w:tc>
        <w:tc>
          <w:tcPr>
            <w:tcW w:w="3381" w:type="dxa"/>
            <w:vMerge w:val="restart"/>
            <w:tcBorders>
              <w:top w:val="single" w:color="000000" w:sz="4" w:space="0"/>
              <w:left w:val="single" w:color="000000" w:sz="4" w:space="0"/>
              <w:bottom w:val="single" w:color="000000" w:sz="4" w:space="0"/>
              <w:right w:val="single" w:color="000000" w:sz="4" w:space="0"/>
            </w:tcBorders>
          </w:tcPr>
          <w:p w14:paraId="43FE1DE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481C7A8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仿宋_GB2312"/>
                <w:kern w:val="0"/>
                <w:sz w:val="28"/>
                <w:szCs w:val="28"/>
                <w:lang w:bidi="ar"/>
              </w:rPr>
              <w:t>主要考查选手汽车机械、汽车电气、新能源汽车构造、新能源汽车的检测、维修与保养等知识，新能源汽车维护、关键高压总成更换与检修、新能源汽车简单故障诊断等技能，个人防护、安全意识、规范意识、质量意识等素养。</w:t>
            </w:r>
          </w:p>
          <w:p w14:paraId="24FA7E5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5A88EDC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新能源汽车维护。</w:t>
            </w:r>
          </w:p>
          <w:p w14:paraId="0DA41D4F">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动力电池总成更换。</w:t>
            </w:r>
          </w:p>
          <w:p w14:paraId="51DD5CBB">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电驱动总成装调与检修。</w:t>
            </w:r>
          </w:p>
          <w:p w14:paraId="60CB43EE">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新能源汽车简单故障诊断与排除。</w:t>
            </w:r>
          </w:p>
        </w:tc>
        <w:tc>
          <w:tcPr>
            <w:tcW w:w="3397" w:type="dxa"/>
            <w:vMerge w:val="restart"/>
            <w:tcBorders>
              <w:top w:val="single" w:color="000000" w:sz="4" w:space="0"/>
              <w:left w:val="single" w:color="000000" w:sz="4" w:space="0"/>
              <w:bottom w:val="single" w:color="000000" w:sz="4" w:space="0"/>
              <w:right w:val="single" w:color="000000" w:sz="4" w:space="0"/>
            </w:tcBorders>
          </w:tcPr>
          <w:p w14:paraId="7F83303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3854E2A">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聚焦新一代信息技术、生物技术、新能源、新材料、高端装备、新能源汽车、绿色环保以及航空航天、海洋装备等战略性新兴产业，加快关键核心技术创新应用，增强要素保障能力</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848" w:type="dxa"/>
            <w:vMerge w:val="restart"/>
            <w:tcBorders>
              <w:top w:val="single" w:color="000000" w:sz="4" w:space="0"/>
              <w:left w:val="single" w:color="000000" w:sz="4" w:space="0"/>
              <w:bottom w:val="single" w:color="000000" w:sz="4" w:space="0"/>
              <w:right w:val="single" w:color="000000" w:sz="4" w:space="0"/>
            </w:tcBorders>
          </w:tcPr>
          <w:p w14:paraId="2E69BD19">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0AAF137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新能源汽车维护检修、汽车机电维修</w:t>
            </w:r>
            <w:bookmarkStart w:id="27" w:name="bkReivew3182516"/>
            <w:r>
              <w:rPr>
                <w:rFonts w:ascii="Times New Roman" w:hAnsi="Times New Roman" w:eastAsia="仿宋_GB2312"/>
                <w:kern w:val="0"/>
                <w:sz w:val="28"/>
                <w:szCs w:val="28"/>
                <w:lang w:bidi="ar"/>
              </w:rPr>
              <w:t>、</w:t>
            </w:r>
            <w:bookmarkEnd w:id="27"/>
          </w:p>
          <w:p w14:paraId="247B076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汽车维修接待等岗位。</w:t>
            </w:r>
          </w:p>
          <w:p w14:paraId="75D330F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51A96AE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1.新能源汽车维护。</w:t>
            </w:r>
          </w:p>
          <w:p w14:paraId="4DAB59D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2.动力电池总成更换。</w:t>
            </w:r>
          </w:p>
          <w:p w14:paraId="5A8E15B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3.电驱动总成装调与检修。</w:t>
            </w:r>
          </w:p>
          <w:p w14:paraId="1790D48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4.新能源汽车简单故障诊断与排除。</w:t>
            </w:r>
          </w:p>
          <w:p w14:paraId="65D12EA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5.高压上下电操作。</w:t>
            </w:r>
          </w:p>
          <w:p w14:paraId="26C808CB">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6.新能源汽车常用工量具和专用检测仪器使用。</w:t>
            </w:r>
          </w:p>
        </w:tc>
      </w:tr>
      <w:tr w14:paraId="652A8C82">
        <w:tblPrEx>
          <w:tblCellMar>
            <w:top w:w="0" w:type="dxa"/>
            <w:left w:w="108" w:type="dxa"/>
            <w:bottom w:w="0" w:type="dxa"/>
            <w:right w:w="108" w:type="dxa"/>
          </w:tblCellMar>
        </w:tblPrEx>
        <w:trPr>
          <w:trHeight w:val="1588" w:hRule="atLeast"/>
          <w:jc w:val="center"/>
        </w:trPr>
        <w:tc>
          <w:tcPr>
            <w:tcW w:w="1053" w:type="dxa"/>
            <w:vMerge w:val="continue"/>
            <w:tcBorders>
              <w:top w:val="single" w:color="000000" w:sz="4" w:space="0"/>
              <w:left w:val="single" w:color="000000" w:sz="4" w:space="0"/>
              <w:bottom w:val="single" w:color="000000" w:sz="4" w:space="0"/>
              <w:right w:val="single" w:color="000000" w:sz="4" w:space="0"/>
            </w:tcBorders>
            <w:vAlign w:val="center"/>
          </w:tcPr>
          <w:p w14:paraId="615FAD72">
            <w:pPr>
              <w:widowControl/>
              <w:spacing w:line="400" w:lineRule="exact"/>
              <w:jc w:val="center"/>
              <w:rPr>
                <w:rFonts w:ascii="Times New Roman" w:hAnsi="Times New Roman" w:eastAsia="仿宋_GB2312"/>
                <w:sz w:val="28"/>
                <w:szCs w:val="28"/>
              </w:rPr>
            </w:pPr>
          </w:p>
        </w:tc>
        <w:tc>
          <w:tcPr>
            <w:tcW w:w="879" w:type="dxa"/>
            <w:vMerge w:val="continue"/>
            <w:tcBorders>
              <w:top w:val="single" w:color="000000" w:sz="4" w:space="0"/>
              <w:left w:val="single" w:color="000000" w:sz="4" w:space="0"/>
              <w:bottom w:val="single" w:color="000000" w:sz="4" w:space="0"/>
              <w:right w:val="single" w:color="000000" w:sz="4" w:space="0"/>
            </w:tcBorders>
            <w:vAlign w:val="center"/>
          </w:tcPr>
          <w:p w14:paraId="6C7AA621">
            <w:pPr>
              <w:widowControl/>
              <w:spacing w:line="400" w:lineRule="exact"/>
              <w:jc w:val="center"/>
              <w:rPr>
                <w:rFonts w:ascii="Times New Roman" w:hAnsi="Times New Roman" w:eastAsia="仿宋_GB2312"/>
                <w:sz w:val="28"/>
                <w:szCs w:val="28"/>
              </w:rPr>
            </w:pPr>
          </w:p>
        </w:tc>
        <w:tc>
          <w:tcPr>
            <w:tcW w:w="1104" w:type="dxa"/>
            <w:tcBorders>
              <w:top w:val="single" w:color="000000" w:sz="4" w:space="0"/>
              <w:left w:val="single" w:color="000000" w:sz="4" w:space="0"/>
              <w:bottom w:val="single" w:color="000000" w:sz="4" w:space="0"/>
              <w:right w:val="single" w:color="000000" w:sz="4" w:space="0"/>
            </w:tcBorders>
            <w:vAlign w:val="center"/>
          </w:tcPr>
          <w:p w14:paraId="3FA9A973">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1923" w:type="dxa"/>
            <w:tcBorders>
              <w:top w:val="single" w:color="000000" w:sz="4" w:space="0"/>
              <w:left w:val="single" w:color="000000" w:sz="4" w:space="0"/>
              <w:bottom w:val="single" w:color="000000" w:sz="4" w:space="0"/>
              <w:right w:val="single" w:color="000000" w:sz="4" w:space="0"/>
            </w:tcBorders>
            <w:vAlign w:val="center"/>
          </w:tcPr>
          <w:p w14:paraId="25CA2AB8">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汽车制造与检测、新能源汽车制造与检测、汽车电子技术应用</w:t>
            </w:r>
          </w:p>
        </w:tc>
        <w:tc>
          <w:tcPr>
            <w:tcW w:w="3381" w:type="dxa"/>
            <w:vMerge w:val="continue"/>
            <w:tcBorders>
              <w:top w:val="single" w:color="000000" w:sz="4" w:space="0"/>
              <w:left w:val="single" w:color="000000" w:sz="4" w:space="0"/>
              <w:bottom w:val="single" w:color="000000" w:sz="4" w:space="0"/>
              <w:right w:val="single" w:color="000000" w:sz="4" w:space="0"/>
            </w:tcBorders>
            <w:vAlign w:val="center"/>
          </w:tcPr>
          <w:p w14:paraId="750BA654">
            <w:pPr>
              <w:widowControl/>
              <w:spacing w:line="400" w:lineRule="exact"/>
              <w:rPr>
                <w:rFonts w:ascii="Times New Roman" w:hAnsi="Times New Roman" w:eastAsia="仿宋_GB2312"/>
                <w:sz w:val="28"/>
                <w:szCs w:val="28"/>
              </w:rPr>
            </w:pPr>
          </w:p>
        </w:tc>
        <w:tc>
          <w:tcPr>
            <w:tcW w:w="3397" w:type="dxa"/>
            <w:vMerge w:val="continue"/>
            <w:tcBorders>
              <w:top w:val="single" w:color="000000" w:sz="4" w:space="0"/>
              <w:left w:val="single" w:color="000000" w:sz="4" w:space="0"/>
              <w:bottom w:val="single" w:color="000000" w:sz="4" w:space="0"/>
              <w:right w:val="single" w:color="000000" w:sz="4" w:space="0"/>
            </w:tcBorders>
            <w:vAlign w:val="center"/>
          </w:tcPr>
          <w:p w14:paraId="3C3A735D">
            <w:pPr>
              <w:widowControl/>
              <w:spacing w:line="400" w:lineRule="exact"/>
              <w:rPr>
                <w:rFonts w:ascii="Times New Roman" w:hAnsi="Times New Roman" w:eastAsia="仿宋_GB2312"/>
                <w:sz w:val="28"/>
                <w:szCs w:val="28"/>
              </w:rPr>
            </w:pPr>
          </w:p>
        </w:tc>
        <w:tc>
          <w:tcPr>
            <w:tcW w:w="2848" w:type="dxa"/>
            <w:vMerge w:val="continue"/>
            <w:tcBorders>
              <w:top w:val="single" w:color="000000" w:sz="4" w:space="0"/>
              <w:left w:val="single" w:color="000000" w:sz="4" w:space="0"/>
              <w:bottom w:val="single" w:color="000000" w:sz="4" w:space="0"/>
              <w:right w:val="single" w:color="000000" w:sz="4" w:space="0"/>
            </w:tcBorders>
            <w:vAlign w:val="center"/>
          </w:tcPr>
          <w:p w14:paraId="0F2E9BA5">
            <w:pPr>
              <w:widowControl/>
              <w:spacing w:line="400" w:lineRule="exact"/>
              <w:rPr>
                <w:rFonts w:ascii="Times New Roman" w:hAnsi="Times New Roman" w:eastAsia="仿宋_GB2312"/>
                <w:sz w:val="28"/>
                <w:szCs w:val="28"/>
              </w:rPr>
            </w:pPr>
          </w:p>
        </w:tc>
      </w:tr>
    </w:tbl>
    <w:p w14:paraId="3F9246A9">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14" w:type="pct"/>
        <w:jc w:val="center"/>
        <w:tblLayout w:type="autofit"/>
        <w:tblCellMar>
          <w:top w:w="0" w:type="dxa"/>
          <w:left w:w="108" w:type="dxa"/>
          <w:bottom w:w="0" w:type="dxa"/>
          <w:right w:w="108" w:type="dxa"/>
        </w:tblCellMar>
      </w:tblPr>
      <w:tblGrid>
        <w:gridCol w:w="979"/>
        <w:gridCol w:w="986"/>
        <w:gridCol w:w="1146"/>
        <w:gridCol w:w="1347"/>
        <w:gridCol w:w="3450"/>
        <w:gridCol w:w="3412"/>
        <w:gridCol w:w="2776"/>
      </w:tblGrid>
      <w:tr w14:paraId="0D02B9A7">
        <w:tblPrEx>
          <w:tblCellMar>
            <w:top w:w="0" w:type="dxa"/>
            <w:left w:w="108" w:type="dxa"/>
            <w:bottom w:w="0" w:type="dxa"/>
            <w:right w:w="108" w:type="dxa"/>
          </w:tblCellMar>
        </w:tblPrEx>
        <w:trPr>
          <w:trHeight w:val="466" w:hRule="atLeast"/>
          <w:tblHeader/>
          <w:jc w:val="center"/>
        </w:trPr>
        <w:tc>
          <w:tcPr>
            <w:tcW w:w="979" w:type="dxa"/>
            <w:vMerge w:val="restart"/>
            <w:tcBorders>
              <w:top w:val="single" w:color="000000" w:sz="4" w:space="0"/>
              <w:left w:val="single" w:color="000000" w:sz="4" w:space="0"/>
              <w:right w:val="single" w:color="000000" w:sz="4" w:space="0"/>
            </w:tcBorders>
            <w:vAlign w:val="center"/>
          </w:tcPr>
          <w:p w14:paraId="04D6014D">
            <w:pPr>
              <w:spacing w:line="400" w:lineRule="exact"/>
              <w:jc w:val="center"/>
              <w:rPr>
                <w:rFonts w:hint="eastAsia" w:ascii="Times New Roman" w:hAnsi="Times New Roman" w:eastAsia="仿宋_GB2312"/>
                <w:b/>
                <w:bCs/>
                <w:sz w:val="28"/>
                <w:szCs w:val="28"/>
                <w:lang w:eastAsia="zh-CN"/>
              </w:rPr>
            </w:pPr>
            <w:r>
              <w:rPr>
                <w:rFonts w:hint="eastAsia" w:ascii="Times New Roman" w:hAnsi="Times New Roman" w:eastAsia="黑体"/>
                <w:sz w:val="28"/>
                <w:szCs w:val="28"/>
                <w:lang w:eastAsia="zh-CN"/>
              </w:rPr>
              <w:t>赛项编号</w:t>
            </w:r>
          </w:p>
        </w:tc>
        <w:tc>
          <w:tcPr>
            <w:tcW w:w="986" w:type="dxa"/>
            <w:vMerge w:val="restart"/>
            <w:tcBorders>
              <w:top w:val="single" w:color="000000" w:sz="4" w:space="0"/>
              <w:left w:val="single" w:color="000000" w:sz="4" w:space="0"/>
              <w:right w:val="single" w:color="000000" w:sz="4" w:space="0"/>
            </w:tcBorders>
            <w:vAlign w:val="center"/>
          </w:tcPr>
          <w:p w14:paraId="158310C7">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设赛方向</w:t>
            </w:r>
          </w:p>
        </w:tc>
        <w:tc>
          <w:tcPr>
            <w:tcW w:w="1146" w:type="dxa"/>
            <w:vMerge w:val="restart"/>
            <w:tcBorders>
              <w:top w:val="single" w:color="000000" w:sz="4" w:space="0"/>
              <w:left w:val="single" w:color="000000" w:sz="4" w:space="0"/>
              <w:right w:val="single" w:color="000000" w:sz="4" w:space="0"/>
            </w:tcBorders>
            <w:vAlign w:val="center"/>
          </w:tcPr>
          <w:p w14:paraId="1C27FE4D">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覆盖专业类名称</w:t>
            </w:r>
          </w:p>
        </w:tc>
        <w:tc>
          <w:tcPr>
            <w:tcW w:w="1347" w:type="dxa"/>
            <w:vMerge w:val="restart"/>
            <w:tcBorders>
              <w:top w:val="single" w:color="000000" w:sz="4" w:space="0"/>
              <w:left w:val="single" w:color="000000" w:sz="4" w:space="0"/>
              <w:right w:val="single" w:color="000000" w:sz="4" w:space="0"/>
            </w:tcBorders>
            <w:vAlign w:val="center"/>
          </w:tcPr>
          <w:p w14:paraId="0B418348">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覆盖专业名称</w:t>
            </w:r>
          </w:p>
        </w:tc>
        <w:tc>
          <w:tcPr>
            <w:tcW w:w="9641" w:type="dxa"/>
            <w:gridSpan w:val="3"/>
            <w:tcBorders>
              <w:top w:val="single" w:color="000000" w:sz="4" w:space="0"/>
              <w:left w:val="single" w:color="000000" w:sz="4" w:space="0"/>
              <w:bottom w:val="single" w:color="000000" w:sz="4" w:space="0"/>
              <w:right w:val="single" w:color="000000" w:sz="4" w:space="0"/>
            </w:tcBorders>
            <w:vAlign w:val="center"/>
          </w:tcPr>
          <w:p w14:paraId="5908D2C9">
            <w:pPr>
              <w:spacing w:line="400" w:lineRule="exact"/>
              <w:jc w:val="center"/>
              <w:rPr>
                <w:rFonts w:ascii="Times New Roman" w:hAnsi="Times New Roman" w:eastAsia="仿宋_GB2312"/>
                <w:b/>
                <w:bCs/>
                <w:kern w:val="0"/>
                <w:sz w:val="28"/>
                <w:szCs w:val="28"/>
                <w:lang w:bidi="ar"/>
              </w:rPr>
            </w:pPr>
            <w:r>
              <w:rPr>
                <w:rFonts w:ascii="Times New Roman" w:hAnsi="Times New Roman" w:eastAsia="黑体"/>
                <w:sz w:val="28"/>
                <w:szCs w:val="28"/>
              </w:rPr>
              <w:t>设赛说明</w:t>
            </w:r>
          </w:p>
        </w:tc>
      </w:tr>
      <w:tr w14:paraId="09976660">
        <w:tblPrEx>
          <w:tblCellMar>
            <w:top w:w="0" w:type="dxa"/>
            <w:left w:w="108" w:type="dxa"/>
            <w:bottom w:w="0" w:type="dxa"/>
            <w:right w:w="108" w:type="dxa"/>
          </w:tblCellMar>
        </w:tblPrEx>
        <w:trPr>
          <w:trHeight w:val="867" w:hRule="atLeast"/>
          <w:tblHeader/>
          <w:jc w:val="center"/>
        </w:trPr>
        <w:tc>
          <w:tcPr>
            <w:tcW w:w="979" w:type="dxa"/>
            <w:vMerge w:val="continue"/>
            <w:tcBorders>
              <w:left w:val="single" w:color="000000" w:sz="4" w:space="0"/>
              <w:bottom w:val="single" w:color="000000" w:sz="4" w:space="0"/>
              <w:right w:val="single" w:color="000000" w:sz="4" w:space="0"/>
            </w:tcBorders>
            <w:vAlign w:val="center"/>
          </w:tcPr>
          <w:p w14:paraId="34A0DDA7">
            <w:pPr>
              <w:spacing w:line="400" w:lineRule="exact"/>
              <w:jc w:val="center"/>
              <w:rPr>
                <w:rFonts w:ascii="Times New Roman" w:hAnsi="Times New Roman" w:eastAsia="仿宋_GB2312"/>
                <w:b/>
                <w:bCs/>
                <w:sz w:val="28"/>
                <w:szCs w:val="28"/>
              </w:rPr>
            </w:pPr>
          </w:p>
        </w:tc>
        <w:tc>
          <w:tcPr>
            <w:tcW w:w="986" w:type="dxa"/>
            <w:vMerge w:val="continue"/>
            <w:tcBorders>
              <w:left w:val="single" w:color="000000" w:sz="4" w:space="0"/>
              <w:bottom w:val="single" w:color="000000" w:sz="4" w:space="0"/>
              <w:right w:val="single" w:color="000000" w:sz="4" w:space="0"/>
            </w:tcBorders>
            <w:vAlign w:val="center"/>
          </w:tcPr>
          <w:p w14:paraId="2465DF08">
            <w:pPr>
              <w:widowControl/>
              <w:snapToGrid w:val="0"/>
              <w:spacing w:line="400" w:lineRule="exact"/>
              <w:jc w:val="center"/>
              <w:textAlignment w:val="center"/>
              <w:rPr>
                <w:rFonts w:ascii="Times New Roman" w:hAnsi="Times New Roman" w:eastAsia="仿宋_GB2312"/>
                <w:b/>
                <w:bCs/>
                <w:sz w:val="28"/>
                <w:szCs w:val="28"/>
              </w:rPr>
            </w:pPr>
          </w:p>
        </w:tc>
        <w:tc>
          <w:tcPr>
            <w:tcW w:w="1146" w:type="dxa"/>
            <w:vMerge w:val="continue"/>
            <w:tcBorders>
              <w:left w:val="single" w:color="000000" w:sz="4" w:space="0"/>
              <w:bottom w:val="single" w:color="000000" w:sz="4" w:space="0"/>
              <w:right w:val="single" w:color="000000" w:sz="4" w:space="0"/>
            </w:tcBorders>
            <w:vAlign w:val="center"/>
          </w:tcPr>
          <w:p w14:paraId="0055DC02">
            <w:pPr>
              <w:widowControl/>
              <w:snapToGrid w:val="0"/>
              <w:spacing w:line="400" w:lineRule="exact"/>
              <w:jc w:val="center"/>
              <w:textAlignment w:val="center"/>
              <w:rPr>
                <w:rFonts w:ascii="Times New Roman" w:hAnsi="Times New Roman" w:eastAsia="仿宋_GB2312"/>
                <w:b/>
                <w:bCs/>
                <w:sz w:val="28"/>
                <w:szCs w:val="28"/>
              </w:rPr>
            </w:pPr>
          </w:p>
        </w:tc>
        <w:tc>
          <w:tcPr>
            <w:tcW w:w="1347" w:type="dxa"/>
            <w:vMerge w:val="continue"/>
            <w:tcBorders>
              <w:left w:val="single" w:color="000000" w:sz="4" w:space="0"/>
              <w:bottom w:val="single" w:color="000000" w:sz="4" w:space="0"/>
              <w:right w:val="single" w:color="000000" w:sz="4" w:space="0"/>
            </w:tcBorders>
            <w:vAlign w:val="center"/>
          </w:tcPr>
          <w:p w14:paraId="38595CCF">
            <w:pPr>
              <w:widowControl/>
              <w:snapToGrid w:val="0"/>
              <w:spacing w:line="400" w:lineRule="exact"/>
              <w:jc w:val="center"/>
              <w:textAlignment w:val="center"/>
              <w:rPr>
                <w:rFonts w:ascii="Times New Roman" w:hAnsi="Times New Roman" w:eastAsia="仿宋_GB2312"/>
                <w:b/>
                <w:bCs/>
                <w:sz w:val="28"/>
                <w:szCs w:val="28"/>
              </w:rPr>
            </w:pPr>
          </w:p>
        </w:tc>
        <w:tc>
          <w:tcPr>
            <w:tcW w:w="3451" w:type="dxa"/>
            <w:tcBorders>
              <w:top w:val="single" w:color="000000" w:sz="4" w:space="0"/>
              <w:left w:val="single" w:color="000000" w:sz="4" w:space="0"/>
              <w:bottom w:val="single" w:color="000000" w:sz="4" w:space="0"/>
              <w:right w:val="single" w:color="000000" w:sz="4" w:space="0"/>
            </w:tcBorders>
            <w:vAlign w:val="center"/>
          </w:tcPr>
          <w:p w14:paraId="4104BFB3">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内容简介</w:t>
            </w:r>
          </w:p>
        </w:tc>
        <w:tc>
          <w:tcPr>
            <w:tcW w:w="3413" w:type="dxa"/>
            <w:tcBorders>
              <w:top w:val="single" w:color="000000" w:sz="4" w:space="0"/>
              <w:left w:val="single" w:color="000000" w:sz="4" w:space="0"/>
              <w:bottom w:val="single" w:color="000000" w:sz="4" w:space="0"/>
              <w:right w:val="single" w:color="000000" w:sz="4" w:space="0"/>
            </w:tcBorders>
            <w:vAlign w:val="center"/>
          </w:tcPr>
          <w:p w14:paraId="7B21687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49574C9F">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情况</w:t>
            </w:r>
          </w:p>
        </w:tc>
        <w:tc>
          <w:tcPr>
            <w:tcW w:w="2777" w:type="dxa"/>
            <w:tcBorders>
              <w:top w:val="single" w:color="000000" w:sz="4" w:space="0"/>
              <w:left w:val="single" w:color="000000" w:sz="4" w:space="0"/>
              <w:bottom w:val="single" w:color="000000" w:sz="4" w:space="0"/>
              <w:right w:val="single" w:color="000000" w:sz="4" w:space="0"/>
            </w:tcBorders>
            <w:vAlign w:val="center"/>
          </w:tcPr>
          <w:p w14:paraId="694A327D">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3D6D71E1">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工作任务</w:t>
            </w:r>
          </w:p>
        </w:tc>
      </w:tr>
      <w:tr w14:paraId="69AB49DC">
        <w:tblPrEx>
          <w:tblCellMar>
            <w:top w:w="0" w:type="dxa"/>
            <w:left w:w="108" w:type="dxa"/>
            <w:bottom w:w="0" w:type="dxa"/>
            <w:right w:w="108" w:type="dxa"/>
          </w:tblCellMar>
        </w:tblPrEx>
        <w:trPr>
          <w:trHeight w:val="3000" w:hRule="atLeast"/>
          <w:jc w:val="center"/>
        </w:trPr>
        <w:tc>
          <w:tcPr>
            <w:tcW w:w="979" w:type="dxa"/>
            <w:tcBorders>
              <w:top w:val="single" w:color="000000" w:sz="4" w:space="0"/>
              <w:left w:val="single" w:color="000000" w:sz="4" w:space="0"/>
              <w:bottom w:val="single" w:color="000000" w:sz="4" w:space="0"/>
              <w:right w:val="single" w:color="000000" w:sz="4" w:space="0"/>
            </w:tcBorders>
            <w:vAlign w:val="center"/>
          </w:tcPr>
          <w:p w14:paraId="76DBEC16">
            <w:pPr>
              <w:widowControl/>
              <w:spacing w:line="400" w:lineRule="exact"/>
              <w:jc w:val="center"/>
              <w:textAlignment w:val="center"/>
              <w:rPr>
                <w:rFonts w:hint="default" w:ascii="Times New Roman" w:hAnsi="Times New Roman" w:eastAsia="宋体"/>
                <w:lang w:val="en-US" w:eastAsia="zh-CN"/>
              </w:rPr>
            </w:pPr>
            <w:r>
              <w:rPr>
                <w:rFonts w:hint="eastAsia" w:ascii="Times New Roman" w:hAnsi="Times New Roman" w:eastAsia="仿宋_GB2312"/>
                <w:kern w:val="0"/>
                <w:sz w:val="28"/>
                <w:szCs w:val="28"/>
                <w:lang w:val="en-US" w:eastAsia="zh-CN" w:bidi="ar"/>
              </w:rPr>
              <w:t>ZZ037</w:t>
            </w:r>
          </w:p>
        </w:tc>
        <w:tc>
          <w:tcPr>
            <w:tcW w:w="986" w:type="dxa"/>
            <w:tcBorders>
              <w:top w:val="single" w:color="000000" w:sz="4" w:space="0"/>
              <w:left w:val="single" w:color="000000" w:sz="4" w:space="0"/>
              <w:bottom w:val="single" w:color="000000" w:sz="4" w:space="0"/>
              <w:right w:val="single" w:color="000000" w:sz="4" w:space="0"/>
            </w:tcBorders>
            <w:vAlign w:val="center"/>
          </w:tcPr>
          <w:p w14:paraId="2F635C9B">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航空服务</w:t>
            </w:r>
          </w:p>
        </w:tc>
        <w:tc>
          <w:tcPr>
            <w:tcW w:w="1146" w:type="dxa"/>
            <w:tcBorders>
              <w:top w:val="single" w:color="000000" w:sz="4" w:space="0"/>
              <w:left w:val="single" w:color="000000" w:sz="4" w:space="0"/>
              <w:bottom w:val="single" w:color="000000" w:sz="4" w:space="0"/>
              <w:right w:val="single" w:color="000000" w:sz="4" w:space="0"/>
            </w:tcBorders>
            <w:vAlign w:val="center"/>
          </w:tcPr>
          <w:p w14:paraId="6EAA512B">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航空运输类</w:t>
            </w:r>
          </w:p>
        </w:tc>
        <w:tc>
          <w:tcPr>
            <w:tcW w:w="1347" w:type="dxa"/>
            <w:tcBorders>
              <w:top w:val="single" w:color="000000" w:sz="4" w:space="0"/>
              <w:left w:val="single" w:color="000000" w:sz="4" w:space="0"/>
              <w:bottom w:val="single" w:color="000000" w:sz="4" w:space="0"/>
              <w:right w:val="single" w:color="000000" w:sz="4" w:space="0"/>
            </w:tcBorders>
            <w:vAlign w:val="center"/>
          </w:tcPr>
          <w:p w14:paraId="3732FD1D">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航空服务、民航运输服务</w:t>
            </w:r>
          </w:p>
        </w:tc>
        <w:tc>
          <w:tcPr>
            <w:tcW w:w="3451" w:type="dxa"/>
            <w:tcBorders>
              <w:top w:val="single" w:color="000000" w:sz="4" w:space="0"/>
              <w:left w:val="single" w:color="000000" w:sz="4" w:space="0"/>
              <w:bottom w:val="single" w:color="000000" w:sz="4" w:space="0"/>
              <w:right w:val="single" w:color="000000" w:sz="4" w:space="0"/>
            </w:tcBorders>
          </w:tcPr>
          <w:p w14:paraId="4FD7B9CD">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506E486E">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主要考查选手民航旅客运输、民航服务礼仪、民航旅客服务心理学、乘机登记办理、行李服务等知识，办理旅客客票出票、旅客乘机手续、旅客</w:t>
            </w:r>
            <w:bookmarkStart w:id="28" w:name="bkReivew43556"/>
            <w:r>
              <w:rPr>
                <w:rFonts w:ascii="Times New Roman" w:hAnsi="Times New Roman" w:eastAsia="仿宋_GB2312"/>
                <w:kern w:val="0"/>
                <w:sz w:val="28"/>
                <w:szCs w:val="28"/>
                <w:lang w:bidi="ar"/>
              </w:rPr>
              <w:t>登机手续</w:t>
            </w:r>
            <w:bookmarkEnd w:id="28"/>
            <w:r>
              <w:rPr>
                <w:rFonts w:ascii="Times New Roman" w:hAnsi="Times New Roman" w:eastAsia="仿宋_GB2312"/>
                <w:kern w:val="0"/>
                <w:sz w:val="28"/>
                <w:szCs w:val="28"/>
                <w:lang w:bidi="ar"/>
              </w:rPr>
              <w:t>、行李托运、对旅客和行李安全检查等技能，安全生产意识、规范操作意识、信息素养、团队协作等素养。</w:t>
            </w:r>
          </w:p>
          <w:p w14:paraId="424A3E6B">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2A73BB49">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旅客出票、乘机、</w:t>
            </w:r>
            <w:bookmarkStart w:id="29" w:name="bkReivew51644"/>
            <w:r>
              <w:rPr>
                <w:rFonts w:ascii="Times New Roman" w:hAnsi="Times New Roman" w:eastAsia="仿宋_GB2312"/>
                <w:bCs/>
                <w:kern w:val="0"/>
                <w:sz w:val="28"/>
                <w:szCs w:val="28"/>
                <w:lang w:bidi="ar"/>
              </w:rPr>
              <w:t>登机办理</w:t>
            </w:r>
            <w:bookmarkEnd w:id="29"/>
            <w:r>
              <w:rPr>
                <w:rFonts w:ascii="Times New Roman" w:hAnsi="Times New Roman" w:eastAsia="仿宋_GB2312"/>
                <w:bCs/>
                <w:kern w:val="0"/>
                <w:sz w:val="28"/>
                <w:szCs w:val="28"/>
                <w:lang w:bidi="ar"/>
              </w:rPr>
              <w:t>。</w:t>
            </w:r>
          </w:p>
          <w:p w14:paraId="0C247136">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旅客行李托运、发放办理、旅客和行李安全检查。</w:t>
            </w:r>
          </w:p>
          <w:p w14:paraId="1A9CD425">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旅客投诉处理。</w:t>
            </w:r>
          </w:p>
        </w:tc>
        <w:tc>
          <w:tcPr>
            <w:tcW w:w="3413" w:type="dxa"/>
            <w:tcBorders>
              <w:top w:val="single" w:color="000000" w:sz="4" w:space="0"/>
              <w:left w:val="single" w:color="000000" w:sz="4" w:space="0"/>
              <w:bottom w:val="single" w:color="000000" w:sz="4" w:space="0"/>
              <w:right w:val="single" w:color="000000" w:sz="4" w:space="0"/>
            </w:tcBorders>
          </w:tcPr>
          <w:p w14:paraId="340DB02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推进新型工业化，加快建设制造强国、质量强国、航天强国、交通强国、网络强国、数字中国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54A4FCA3">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以服务制造业高质量发展为导向，推动生产性服务业向专业化和价值链高端延伸</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聚焦产业转型升级和居民消费升级需要，扩大服务业有效供给，提高服务效率和服务品质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777" w:type="dxa"/>
            <w:tcBorders>
              <w:top w:val="single" w:color="000000" w:sz="4" w:space="0"/>
              <w:left w:val="single" w:color="000000" w:sz="4" w:space="0"/>
              <w:bottom w:val="single" w:color="000000" w:sz="4" w:space="0"/>
              <w:right w:val="single" w:color="000000" w:sz="4" w:space="0"/>
            </w:tcBorders>
          </w:tcPr>
          <w:p w14:paraId="6AF46698">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382E72C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民航乘务、民航安检、空港旅客服务、民航旅客地面服务、民航货物运输、民航客票销售代理等岗位。</w:t>
            </w:r>
          </w:p>
          <w:p w14:paraId="03922FAE">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04F9FE4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1.旅客客票出票办理。</w:t>
            </w:r>
          </w:p>
          <w:p w14:paraId="76A6649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2.旅客乘机手续办理。</w:t>
            </w:r>
          </w:p>
          <w:p w14:paraId="3363EF8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3.旅客</w:t>
            </w:r>
            <w:bookmarkStart w:id="30" w:name="bkReivew3110432"/>
            <w:r>
              <w:rPr>
                <w:rFonts w:ascii="Times New Roman" w:hAnsi="Times New Roman" w:eastAsia="仿宋_GB2312"/>
                <w:kern w:val="0"/>
                <w:sz w:val="28"/>
                <w:szCs w:val="28"/>
                <w:lang w:bidi="ar"/>
              </w:rPr>
              <w:t>登机手续</w:t>
            </w:r>
            <w:bookmarkEnd w:id="30"/>
            <w:r>
              <w:rPr>
                <w:rFonts w:ascii="Times New Roman" w:hAnsi="Times New Roman" w:eastAsia="仿宋_GB2312"/>
                <w:kern w:val="0"/>
                <w:sz w:val="28"/>
                <w:szCs w:val="28"/>
                <w:lang w:bidi="ar"/>
              </w:rPr>
              <w:t>办理。</w:t>
            </w:r>
          </w:p>
          <w:p w14:paraId="7559517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4.旅客行李托运、发放办理。</w:t>
            </w:r>
          </w:p>
          <w:p w14:paraId="77B000B8">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5.旅客和行李安全检查。</w:t>
            </w:r>
          </w:p>
        </w:tc>
      </w:tr>
    </w:tbl>
    <w:p w14:paraId="627C9916">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142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9"/>
        <w:gridCol w:w="886"/>
        <w:gridCol w:w="1134"/>
        <w:gridCol w:w="1558"/>
        <w:gridCol w:w="3399"/>
        <w:gridCol w:w="3317"/>
        <w:gridCol w:w="2944"/>
      </w:tblGrid>
      <w:tr w14:paraId="14D435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5" w:hRule="atLeast"/>
          <w:tblHeader/>
          <w:jc w:val="center"/>
        </w:trPr>
        <w:tc>
          <w:tcPr>
            <w:tcW w:w="999" w:type="dxa"/>
            <w:vMerge w:val="restart"/>
            <w:vAlign w:val="center"/>
          </w:tcPr>
          <w:p w14:paraId="3152BAC4">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14:paraId="44FBD6FA">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59CC862F">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58" w:type="dxa"/>
            <w:vMerge w:val="restart"/>
            <w:vAlign w:val="center"/>
          </w:tcPr>
          <w:p w14:paraId="6812BD85">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60" w:type="dxa"/>
            <w:gridSpan w:val="3"/>
            <w:tcBorders>
              <w:bottom w:val="single" w:color="auto" w:sz="4" w:space="0"/>
            </w:tcBorders>
            <w:vAlign w:val="center"/>
          </w:tcPr>
          <w:p w14:paraId="6AEE2894">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37C419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85" w:hRule="atLeast"/>
          <w:tblHeader/>
          <w:jc w:val="center"/>
        </w:trPr>
        <w:tc>
          <w:tcPr>
            <w:tcW w:w="999" w:type="dxa"/>
            <w:vMerge w:val="continue"/>
            <w:vAlign w:val="center"/>
          </w:tcPr>
          <w:p w14:paraId="4E4AA02A">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65D9AA2B">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694E0708">
            <w:pPr>
              <w:widowControl/>
              <w:spacing w:line="400" w:lineRule="exact"/>
              <w:jc w:val="center"/>
              <w:textAlignment w:val="center"/>
              <w:rPr>
                <w:rFonts w:ascii="Times New Roman" w:hAnsi="Times New Roman" w:eastAsia="黑体"/>
                <w:color w:val="000000"/>
                <w:kern w:val="0"/>
                <w:sz w:val="28"/>
                <w:szCs w:val="28"/>
                <w:lang w:bidi="ar"/>
              </w:rPr>
            </w:pPr>
          </w:p>
        </w:tc>
        <w:tc>
          <w:tcPr>
            <w:tcW w:w="1558" w:type="dxa"/>
            <w:vMerge w:val="continue"/>
            <w:vAlign w:val="center"/>
          </w:tcPr>
          <w:p w14:paraId="51ACB8C5">
            <w:pPr>
              <w:widowControl/>
              <w:spacing w:line="400" w:lineRule="exact"/>
              <w:jc w:val="center"/>
              <w:textAlignment w:val="center"/>
              <w:rPr>
                <w:rFonts w:ascii="Times New Roman" w:hAnsi="Times New Roman" w:eastAsia="黑体"/>
                <w:color w:val="000000"/>
                <w:kern w:val="0"/>
                <w:sz w:val="28"/>
                <w:szCs w:val="28"/>
                <w:lang w:bidi="ar"/>
              </w:rPr>
            </w:pPr>
          </w:p>
        </w:tc>
        <w:tc>
          <w:tcPr>
            <w:tcW w:w="3399" w:type="dxa"/>
            <w:tcBorders>
              <w:top w:val="single" w:color="auto" w:sz="4" w:space="0"/>
            </w:tcBorders>
            <w:vAlign w:val="center"/>
          </w:tcPr>
          <w:p w14:paraId="380E86B1">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3317" w:type="dxa"/>
            <w:tcBorders>
              <w:top w:val="single" w:color="auto" w:sz="4" w:space="0"/>
            </w:tcBorders>
            <w:vAlign w:val="center"/>
          </w:tcPr>
          <w:p w14:paraId="53A3D853">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14:paraId="403BE16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2944" w:type="dxa"/>
            <w:tcBorders>
              <w:top w:val="single" w:color="auto" w:sz="4" w:space="0"/>
            </w:tcBorders>
            <w:vAlign w:val="center"/>
          </w:tcPr>
          <w:p w14:paraId="79877CB1">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w:t>
            </w:r>
          </w:p>
          <w:p w14:paraId="765C68BB">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工作任务</w:t>
            </w:r>
          </w:p>
        </w:tc>
      </w:tr>
      <w:tr w14:paraId="41C6E1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92" w:hRule="atLeast"/>
          <w:jc w:val="center"/>
        </w:trPr>
        <w:tc>
          <w:tcPr>
            <w:tcW w:w="999" w:type="dxa"/>
            <w:vAlign w:val="center"/>
          </w:tcPr>
          <w:p w14:paraId="0E32BF85">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ZZ038</w:t>
            </w:r>
          </w:p>
        </w:tc>
        <w:tc>
          <w:tcPr>
            <w:tcW w:w="886" w:type="dxa"/>
            <w:vAlign w:val="center"/>
          </w:tcPr>
          <w:p w14:paraId="33A02C88">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物联网应用与服务</w:t>
            </w:r>
          </w:p>
        </w:tc>
        <w:tc>
          <w:tcPr>
            <w:tcW w:w="1134" w:type="dxa"/>
            <w:vAlign w:val="center"/>
          </w:tcPr>
          <w:p w14:paraId="68F560C9">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558" w:type="dxa"/>
            <w:vAlign w:val="center"/>
          </w:tcPr>
          <w:p w14:paraId="76BFFB6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物联网技术应用、电子信息技术</w:t>
            </w:r>
          </w:p>
        </w:tc>
        <w:tc>
          <w:tcPr>
            <w:tcW w:w="3399" w:type="dxa"/>
          </w:tcPr>
          <w:p w14:paraId="43D9D59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313E80E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主要考查选手传感器应用、网络通信等方面的知识；物联网生产施工、物联技术服务等方面的能力；职业道德、工作态度、人际交往、团队合作、工匠精神等方面的素养。</w:t>
            </w:r>
          </w:p>
          <w:p w14:paraId="21467D0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213DDEC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1.建立并管理物联网工程的网络环境。</w:t>
            </w:r>
          </w:p>
          <w:p w14:paraId="73EF031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2.部署安装软件系统。</w:t>
            </w:r>
          </w:p>
          <w:p w14:paraId="553E5ED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3.配置物联网平台。</w:t>
            </w:r>
          </w:p>
          <w:p w14:paraId="6A740D1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4.辅助开发、调试和维护物联网。</w:t>
            </w:r>
          </w:p>
        </w:tc>
        <w:tc>
          <w:tcPr>
            <w:tcW w:w="3317" w:type="dxa"/>
          </w:tcPr>
          <w:p w14:paraId="36FD3B1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sz w:val="28"/>
                <w:szCs w:val="28"/>
                <w:shd w:val="clear" w:color="auto" w:fill="FFFFFF"/>
              </w:rPr>
              <w:t>加快发展物联</w:t>
            </w:r>
            <w:r>
              <w:rPr>
                <w:rFonts w:ascii="Times New Roman" w:hAnsi="Times New Roman" w:eastAsia="仿宋_GB2312"/>
                <w:color w:val="000000"/>
                <w:kern w:val="0"/>
                <w:sz w:val="28"/>
                <w:szCs w:val="28"/>
                <w:lang w:bidi="ar"/>
              </w:rPr>
              <w:t>网，建设高效顺畅的流通体系，降低物流</w:t>
            </w:r>
            <w:r>
              <w:rPr>
                <w:rFonts w:ascii="Times New Roman" w:hAnsi="Times New Roman" w:eastAsia="仿宋_GB2312"/>
                <w:color w:val="000000"/>
                <w:sz w:val="28"/>
                <w:szCs w:val="28"/>
                <w:shd w:val="clear" w:color="auto" w:fill="FFFFFF"/>
              </w:rPr>
              <w:t>成本</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w:t>
            </w:r>
          </w:p>
          <w:p w14:paraId="73700B6E">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推动物联网全面发展，打造支持固移融合、宽窄结合的物联接入能力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分级分类推进新型智慧城市建设，将物联网感知设施、通信系统等纳入公共基础设施统一规划建设，推进市政公用设施、建筑等物联网应用和智能化改造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2944" w:type="dxa"/>
          </w:tcPr>
          <w:p w14:paraId="4CC026E8">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2EB6E2A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物联网安装调试、智能楼宇管理、物联网系统运行与维护等岗位。</w:t>
            </w:r>
          </w:p>
          <w:p w14:paraId="1F53A25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7FBC67B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1.建立物联网设备与设备、设备与网络的连接。</w:t>
            </w:r>
          </w:p>
          <w:p w14:paraId="102870F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2.布设、检修、维护信息通信线缆和无线网络，进行网络系统的局部调整设计和组网。</w:t>
            </w:r>
          </w:p>
          <w:p w14:paraId="2094C5F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3.安装测试、维护、管理综合布线系统。</w:t>
            </w:r>
          </w:p>
          <w:p w14:paraId="6B4D0A0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4.操作、调试、维护建筑监控系统。</w:t>
            </w:r>
          </w:p>
        </w:tc>
      </w:tr>
    </w:tbl>
    <w:p w14:paraId="0704A0BA">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1429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6"/>
        <w:gridCol w:w="886"/>
        <w:gridCol w:w="1134"/>
        <w:gridCol w:w="1202"/>
        <w:gridCol w:w="4096"/>
        <w:gridCol w:w="2915"/>
        <w:gridCol w:w="3005"/>
      </w:tblGrid>
      <w:tr w14:paraId="30FB03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23" w:hRule="atLeast"/>
          <w:tblHeader/>
          <w:jc w:val="center"/>
        </w:trPr>
        <w:tc>
          <w:tcPr>
            <w:tcW w:w="1056" w:type="dxa"/>
            <w:vMerge w:val="restart"/>
            <w:vAlign w:val="center"/>
          </w:tcPr>
          <w:p w14:paraId="51232675">
            <w:pPr>
              <w:spacing w:line="400" w:lineRule="exact"/>
              <w:jc w:val="center"/>
              <w:rPr>
                <w:rFonts w:hint="eastAsia" w:ascii="Times New Roman" w:hAnsi="Times New Roman" w:eastAsia="黑体"/>
                <w:color w:val="000000"/>
                <w:kern w:val="0"/>
                <w:sz w:val="28"/>
                <w:szCs w:val="28"/>
                <w:lang w:eastAsia="zh-CN" w:bidi="ar"/>
              </w:rPr>
            </w:pPr>
            <w:r>
              <w:rPr>
                <w:rFonts w:ascii="Times New Roman" w:hAnsi="Times New Roman" w:eastAsia="方正小标宋_GBK"/>
                <w:color w:val="000000"/>
                <w:kern w:val="0"/>
                <w:sz w:val="44"/>
                <w:szCs w:val="44"/>
                <w:lang w:bidi="ar"/>
              </w:rPr>
              <w:br w:type="page"/>
            </w:r>
            <w:r>
              <w:rPr>
                <w:rFonts w:hint="eastAsia" w:ascii="Times New Roman" w:hAnsi="Times New Roman" w:eastAsia="黑体"/>
                <w:color w:val="000000"/>
                <w:kern w:val="0"/>
                <w:sz w:val="28"/>
                <w:szCs w:val="28"/>
                <w:lang w:eastAsia="zh-CN" w:bidi="ar"/>
              </w:rPr>
              <w:t>赛项</w:t>
            </w:r>
          </w:p>
          <w:p w14:paraId="42ED846A">
            <w:pPr>
              <w:spacing w:line="400" w:lineRule="exact"/>
              <w:jc w:val="center"/>
              <w:rPr>
                <w:rFonts w:hint="eastAsia" w:ascii="Times New Roman" w:hAnsi="Times New Roman" w:eastAsia="方正小标宋_GBK"/>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31D72AEF">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28E2C2CC">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202" w:type="dxa"/>
            <w:vMerge w:val="restart"/>
            <w:vAlign w:val="center"/>
          </w:tcPr>
          <w:p w14:paraId="3A31DDE3">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016" w:type="dxa"/>
            <w:gridSpan w:val="3"/>
            <w:tcBorders>
              <w:bottom w:val="single" w:color="auto" w:sz="4" w:space="0"/>
            </w:tcBorders>
            <w:vAlign w:val="center"/>
          </w:tcPr>
          <w:p w14:paraId="37742D5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71C96C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67" w:hRule="atLeast"/>
          <w:tblHeader/>
          <w:jc w:val="center"/>
        </w:trPr>
        <w:tc>
          <w:tcPr>
            <w:tcW w:w="1056" w:type="dxa"/>
            <w:vMerge w:val="continue"/>
            <w:vAlign w:val="center"/>
          </w:tcPr>
          <w:p w14:paraId="7FCAEA91">
            <w:pPr>
              <w:spacing w:line="400" w:lineRule="exact"/>
              <w:rPr>
                <w:rFonts w:ascii="Times New Roman" w:hAnsi="Times New Roman" w:eastAsia="方正小标宋_GBK"/>
                <w:color w:val="000000"/>
                <w:kern w:val="0"/>
                <w:sz w:val="44"/>
                <w:szCs w:val="44"/>
                <w:lang w:bidi="ar"/>
              </w:rPr>
            </w:pPr>
          </w:p>
        </w:tc>
        <w:tc>
          <w:tcPr>
            <w:tcW w:w="886" w:type="dxa"/>
            <w:vMerge w:val="continue"/>
            <w:vAlign w:val="center"/>
          </w:tcPr>
          <w:p w14:paraId="4F93A546">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7F13CBF8">
            <w:pPr>
              <w:widowControl/>
              <w:spacing w:line="400" w:lineRule="exact"/>
              <w:jc w:val="center"/>
              <w:textAlignment w:val="center"/>
              <w:rPr>
                <w:rFonts w:ascii="Times New Roman" w:hAnsi="Times New Roman" w:eastAsia="黑体"/>
                <w:color w:val="000000"/>
                <w:kern w:val="0"/>
                <w:sz w:val="28"/>
                <w:szCs w:val="28"/>
                <w:lang w:bidi="ar"/>
              </w:rPr>
            </w:pPr>
          </w:p>
        </w:tc>
        <w:tc>
          <w:tcPr>
            <w:tcW w:w="1202" w:type="dxa"/>
            <w:vMerge w:val="continue"/>
            <w:vAlign w:val="center"/>
          </w:tcPr>
          <w:p w14:paraId="60BEF8B6">
            <w:pPr>
              <w:widowControl/>
              <w:spacing w:line="400" w:lineRule="exact"/>
              <w:jc w:val="center"/>
              <w:textAlignment w:val="center"/>
              <w:rPr>
                <w:rFonts w:ascii="Times New Roman" w:hAnsi="Times New Roman" w:eastAsia="黑体"/>
                <w:color w:val="000000"/>
                <w:kern w:val="0"/>
                <w:sz w:val="28"/>
                <w:szCs w:val="28"/>
                <w:lang w:bidi="ar"/>
              </w:rPr>
            </w:pPr>
          </w:p>
        </w:tc>
        <w:tc>
          <w:tcPr>
            <w:tcW w:w="4096" w:type="dxa"/>
            <w:tcBorders>
              <w:top w:val="single" w:color="auto" w:sz="4" w:space="0"/>
            </w:tcBorders>
            <w:vAlign w:val="center"/>
          </w:tcPr>
          <w:p w14:paraId="4A6C6915">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915" w:type="dxa"/>
            <w:tcBorders>
              <w:top w:val="single" w:color="auto" w:sz="4" w:space="0"/>
            </w:tcBorders>
            <w:vAlign w:val="center"/>
          </w:tcPr>
          <w:p w14:paraId="764BF20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14:paraId="7D42A0C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005" w:type="dxa"/>
            <w:tcBorders>
              <w:top w:val="single" w:color="auto" w:sz="4" w:space="0"/>
            </w:tcBorders>
            <w:vAlign w:val="center"/>
          </w:tcPr>
          <w:p w14:paraId="6EB965C5">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w:t>
            </w:r>
          </w:p>
          <w:p w14:paraId="76C46C6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工作任务</w:t>
            </w:r>
          </w:p>
        </w:tc>
      </w:tr>
      <w:tr w14:paraId="23E828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00" w:hRule="atLeast"/>
          <w:jc w:val="center"/>
        </w:trPr>
        <w:tc>
          <w:tcPr>
            <w:tcW w:w="1056" w:type="dxa"/>
            <w:vAlign w:val="center"/>
          </w:tcPr>
          <w:p w14:paraId="7F83B882">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ZZ039</w:t>
            </w:r>
          </w:p>
        </w:tc>
        <w:tc>
          <w:tcPr>
            <w:tcW w:w="886" w:type="dxa"/>
            <w:vAlign w:val="center"/>
          </w:tcPr>
          <w:p w14:paraId="56453215">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移动应用与开发</w:t>
            </w:r>
          </w:p>
        </w:tc>
        <w:tc>
          <w:tcPr>
            <w:tcW w:w="1134" w:type="dxa"/>
            <w:vAlign w:val="center"/>
          </w:tcPr>
          <w:p w14:paraId="23E704C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202" w:type="dxa"/>
            <w:vAlign w:val="center"/>
          </w:tcPr>
          <w:p w14:paraId="2713D52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移动应用技术与服务、软件与信息服务、现代通信技术应用</w:t>
            </w:r>
            <w:bookmarkStart w:id="31" w:name="bkReivew1140701"/>
            <w:r>
              <w:rPr>
                <w:rFonts w:ascii="Times New Roman" w:hAnsi="Times New Roman" w:eastAsia="仿宋_GB2312"/>
                <w:kern w:val="0"/>
                <w:sz w:val="28"/>
                <w:szCs w:val="28"/>
                <w:lang w:bidi="ar"/>
              </w:rPr>
              <w:t>、</w:t>
            </w:r>
            <w:bookmarkEnd w:id="31"/>
            <w:r>
              <w:rPr>
                <w:rFonts w:ascii="Times New Roman" w:hAnsi="Times New Roman" w:eastAsia="仿宋_GB2312"/>
                <w:color w:val="000000"/>
                <w:kern w:val="0"/>
                <w:sz w:val="28"/>
                <w:szCs w:val="28"/>
                <w:lang w:bidi="ar"/>
              </w:rPr>
              <w:t>通信运营服务</w:t>
            </w:r>
          </w:p>
        </w:tc>
        <w:tc>
          <w:tcPr>
            <w:tcW w:w="4096" w:type="dxa"/>
          </w:tcPr>
          <w:p w14:paraId="1209F0F3">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644A941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主要考查选手网络通信、移动端UI设计等方面的知识；开发移动端原生APP、移动端Web，熟练应用移动端APP开发、移动端 Web开发、小程序开发、移动端应用测试等方面的能力；职业道德、工作态度、人际交往、团队合作、工匠精神等方面的素养。</w:t>
            </w:r>
          </w:p>
          <w:p w14:paraId="2843A6A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186175B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1.移动应用界面设计。</w:t>
            </w:r>
          </w:p>
          <w:p w14:paraId="17B10A6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2.移动应用产品前端开发。</w:t>
            </w:r>
          </w:p>
          <w:p w14:paraId="5934197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3.移动产品应用测试。</w:t>
            </w:r>
          </w:p>
          <w:p w14:paraId="284F3F7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4.移动应用实施运维。</w:t>
            </w:r>
          </w:p>
          <w:p w14:paraId="5FE23FC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5.移动应用信息服务、编码能力、文档编写能力、创意创新能力、产品测试等。</w:t>
            </w:r>
          </w:p>
        </w:tc>
        <w:tc>
          <w:tcPr>
            <w:tcW w:w="2915" w:type="dxa"/>
          </w:tcPr>
          <w:p w14:paraId="63756F9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w:t>
            </w:r>
          </w:p>
          <w:p w14:paraId="6B27EA8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2.国家“十四五”规划：“聚焦新一代信息技术、生物技术、新能源、新材料…等战略性新兴产业，加快关键核心技术创新应用，增强要素保障能力，培育壮大产业发展新动能”。</w:t>
            </w:r>
          </w:p>
        </w:tc>
        <w:tc>
          <w:tcPr>
            <w:tcW w:w="3005" w:type="dxa"/>
          </w:tcPr>
          <w:p w14:paraId="0FEF3CB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210A103D">
            <w:pPr>
              <w:widowControl/>
              <w:spacing w:line="400" w:lineRule="exact"/>
              <w:textAlignment w:val="center"/>
              <w:rPr>
                <w:rFonts w:ascii="Times New Roman" w:hAnsi="Times New Roman" w:eastAsia="仿宋_GB2312"/>
                <w:color w:val="000000"/>
                <w:sz w:val="28"/>
                <w:szCs w:val="28"/>
                <w:shd w:val="clear" w:color="auto" w:fill="FFFFFF"/>
                <w:lang w:bidi="ar"/>
              </w:rPr>
            </w:pPr>
            <w:r>
              <w:rPr>
                <w:rFonts w:ascii="Times New Roman" w:hAnsi="Times New Roman" w:eastAsia="仿宋_GB2312"/>
                <w:color w:val="000000"/>
                <w:sz w:val="28"/>
                <w:szCs w:val="28"/>
                <w:shd w:val="clear" w:color="auto" w:fill="FFFFFF"/>
                <w:lang w:bidi="ar"/>
              </w:rPr>
              <w:t>信息通信网络运行管理、计算机程序设计、移动界面设计、WEB前端设计、前端开发测试、运行维护管理及优化</w:t>
            </w:r>
            <w:r>
              <w:rPr>
                <w:rFonts w:ascii="Times New Roman" w:hAnsi="Times New Roman" w:eastAsia="仿宋_GB2312"/>
                <w:color w:val="000000"/>
                <w:sz w:val="28"/>
                <w:szCs w:val="28"/>
                <w:shd w:val="clear" w:color="auto" w:fill="FFFFFF"/>
              </w:rPr>
              <w:t>等岗位</w:t>
            </w:r>
            <w:r>
              <w:rPr>
                <w:rFonts w:ascii="Times New Roman" w:hAnsi="Times New Roman" w:eastAsia="仿宋_GB2312"/>
                <w:color w:val="000000"/>
                <w:sz w:val="28"/>
                <w:szCs w:val="28"/>
                <w:shd w:val="clear" w:color="auto" w:fill="FFFFFF"/>
                <w:lang w:bidi="ar"/>
              </w:rPr>
              <w:t>。</w:t>
            </w:r>
          </w:p>
          <w:p w14:paraId="2C4C368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791709B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1.界面设计，验证程序代码的正确性和模块功能的实现程度。</w:t>
            </w:r>
          </w:p>
          <w:p w14:paraId="29565EE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2.移动端应用原型设计、移动端原生APP开发、移动端小程序开发、移动端应用测试。</w:t>
            </w:r>
          </w:p>
          <w:p w14:paraId="6DFBBD8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3.数据通信网络维护。</w:t>
            </w:r>
          </w:p>
        </w:tc>
      </w:tr>
    </w:tbl>
    <w:p w14:paraId="0FC0FCD8">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9"/>
        <w:gridCol w:w="805"/>
        <w:gridCol w:w="1035"/>
        <w:gridCol w:w="1650"/>
        <w:gridCol w:w="3817"/>
        <w:gridCol w:w="3366"/>
        <w:gridCol w:w="2713"/>
      </w:tblGrid>
      <w:tr w14:paraId="18D14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35" w:type="pct"/>
            <w:vMerge w:val="restart"/>
            <w:vAlign w:val="center"/>
          </w:tcPr>
          <w:p w14:paraId="08E66DC3">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1" w:type="pct"/>
            <w:vMerge w:val="restart"/>
            <w:vAlign w:val="center"/>
          </w:tcPr>
          <w:p w14:paraId="0868AEAA">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1" w:type="pct"/>
            <w:vMerge w:val="restart"/>
            <w:vAlign w:val="center"/>
          </w:tcPr>
          <w:p w14:paraId="0B230694">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575" w:type="pct"/>
            <w:vMerge w:val="restart"/>
            <w:vAlign w:val="center"/>
          </w:tcPr>
          <w:p w14:paraId="7435C469">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14:paraId="47735CC9">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446" w:type="pct"/>
            <w:gridSpan w:val="3"/>
            <w:vAlign w:val="center"/>
          </w:tcPr>
          <w:p w14:paraId="28F36788">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6F23B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35" w:type="pct"/>
            <w:vMerge w:val="continue"/>
            <w:vAlign w:val="center"/>
          </w:tcPr>
          <w:p w14:paraId="42DE074C">
            <w:pPr>
              <w:widowControl/>
              <w:spacing w:line="400" w:lineRule="exact"/>
              <w:jc w:val="center"/>
              <w:rPr>
                <w:rFonts w:ascii="Times New Roman" w:hAnsi="Times New Roman" w:eastAsia="黑体"/>
                <w:color w:val="000000"/>
                <w:kern w:val="0"/>
                <w:sz w:val="28"/>
                <w:szCs w:val="28"/>
              </w:rPr>
            </w:pPr>
          </w:p>
        </w:tc>
        <w:tc>
          <w:tcPr>
            <w:tcW w:w="281" w:type="pct"/>
            <w:vMerge w:val="continue"/>
            <w:vAlign w:val="center"/>
          </w:tcPr>
          <w:p w14:paraId="39683F4D">
            <w:pPr>
              <w:widowControl/>
              <w:spacing w:line="400" w:lineRule="exact"/>
              <w:jc w:val="center"/>
              <w:rPr>
                <w:rFonts w:ascii="Times New Roman" w:hAnsi="Times New Roman" w:eastAsia="黑体"/>
                <w:color w:val="000000"/>
                <w:kern w:val="0"/>
                <w:sz w:val="28"/>
                <w:szCs w:val="28"/>
              </w:rPr>
            </w:pPr>
          </w:p>
        </w:tc>
        <w:tc>
          <w:tcPr>
            <w:tcW w:w="361" w:type="pct"/>
            <w:vMerge w:val="continue"/>
            <w:vAlign w:val="center"/>
          </w:tcPr>
          <w:p w14:paraId="048B20F8">
            <w:pPr>
              <w:widowControl/>
              <w:spacing w:line="400" w:lineRule="exact"/>
              <w:jc w:val="center"/>
              <w:rPr>
                <w:rFonts w:ascii="Times New Roman" w:hAnsi="Times New Roman" w:eastAsia="黑体"/>
                <w:color w:val="000000"/>
                <w:kern w:val="0"/>
                <w:sz w:val="28"/>
                <w:szCs w:val="28"/>
              </w:rPr>
            </w:pPr>
          </w:p>
        </w:tc>
        <w:tc>
          <w:tcPr>
            <w:tcW w:w="575" w:type="pct"/>
            <w:vMerge w:val="continue"/>
            <w:vAlign w:val="center"/>
          </w:tcPr>
          <w:p w14:paraId="12896D86">
            <w:pPr>
              <w:widowControl/>
              <w:spacing w:line="400" w:lineRule="exact"/>
              <w:jc w:val="center"/>
              <w:rPr>
                <w:rFonts w:ascii="Times New Roman" w:hAnsi="Times New Roman" w:eastAsia="黑体"/>
                <w:color w:val="000000"/>
                <w:kern w:val="0"/>
                <w:sz w:val="28"/>
                <w:szCs w:val="28"/>
              </w:rPr>
            </w:pPr>
          </w:p>
        </w:tc>
        <w:tc>
          <w:tcPr>
            <w:tcW w:w="1329" w:type="pct"/>
            <w:vAlign w:val="center"/>
          </w:tcPr>
          <w:p w14:paraId="52B1EB7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72" w:type="pct"/>
            <w:vAlign w:val="center"/>
          </w:tcPr>
          <w:p w14:paraId="22BFF385">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623727EC">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943" w:type="pct"/>
            <w:vAlign w:val="center"/>
          </w:tcPr>
          <w:p w14:paraId="22726864">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对应岗位群和典型工作任务</w:t>
            </w:r>
          </w:p>
        </w:tc>
      </w:tr>
      <w:tr w14:paraId="207B4A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962" w:type="dxa"/>
            <w:vMerge w:val="restart"/>
            <w:vAlign w:val="center"/>
          </w:tcPr>
          <w:p w14:paraId="7B4999BF">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ZZ040</w:t>
            </w:r>
          </w:p>
        </w:tc>
        <w:tc>
          <w:tcPr>
            <w:tcW w:w="807" w:type="dxa"/>
            <w:vMerge w:val="restart"/>
            <w:vAlign w:val="center"/>
          </w:tcPr>
          <w:p w14:paraId="37520656">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企业经营沙盘模拟</w:t>
            </w:r>
          </w:p>
        </w:tc>
        <w:tc>
          <w:tcPr>
            <w:tcW w:w="1038" w:type="dxa"/>
            <w:vAlign w:val="center"/>
          </w:tcPr>
          <w:p w14:paraId="7CD57D6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1653" w:type="dxa"/>
            <w:vAlign w:val="center"/>
          </w:tcPr>
          <w:p w14:paraId="0DB04782">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会计事务</w:t>
            </w:r>
          </w:p>
        </w:tc>
        <w:tc>
          <w:tcPr>
            <w:tcW w:w="3820" w:type="dxa"/>
            <w:vMerge w:val="restart"/>
            <w:vAlign w:val="top"/>
          </w:tcPr>
          <w:p w14:paraId="5312C72D">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6543F05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企业经营管理综合能力，市场趋势预测、市场开发决策、产品研发决策、资金预算使用、经营成本控制、财务报表分析、财务指标分析和企业经营利润把控等核心技能，以及规则意识、信息素养、市场洞察、创新意识和系统思维等素养。</w:t>
            </w:r>
          </w:p>
          <w:p w14:paraId="37F8957F">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1B9533B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1.企业经营管理。</w:t>
            </w:r>
          </w:p>
          <w:p w14:paraId="7B8CC954">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2.精确成本核算。</w:t>
            </w:r>
          </w:p>
          <w:p w14:paraId="499FA22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3.科学预算分析。</w:t>
            </w:r>
          </w:p>
          <w:p w14:paraId="19EDED6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4.精准成本控制。</w:t>
            </w:r>
          </w:p>
          <w:p w14:paraId="287FBD7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5.实时竞争数据分析。</w:t>
            </w:r>
          </w:p>
          <w:p w14:paraId="64ABCC9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6.财务报表分析。</w:t>
            </w:r>
          </w:p>
          <w:p w14:paraId="6FB3E98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7.企业数智化转型。</w:t>
            </w:r>
          </w:p>
          <w:p w14:paraId="2264028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8.数字市场营销。</w:t>
            </w:r>
          </w:p>
          <w:p w14:paraId="66CABF9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9.产品研发生产。</w:t>
            </w:r>
          </w:p>
          <w:p w14:paraId="205A6D3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10.人力资源管理。</w:t>
            </w:r>
          </w:p>
          <w:p w14:paraId="3C8FF1B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11.智能生产管理。</w:t>
            </w:r>
          </w:p>
        </w:tc>
        <w:tc>
          <w:tcPr>
            <w:tcW w:w="3369" w:type="dxa"/>
            <w:vMerge w:val="restart"/>
            <w:vAlign w:val="top"/>
          </w:tcPr>
          <w:p w14:paraId="16FA3C2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rPr>
              <w:t>1.</w:t>
            </w:r>
            <w:r>
              <w:rPr>
                <w:rFonts w:hint="eastAsia" w:ascii="Times New Roman" w:hAnsi="Times New Roman" w:eastAsia="仿宋_GB2312"/>
                <w:bCs/>
                <w:color w:val="000000"/>
                <w:kern w:val="0"/>
                <w:sz w:val="28"/>
                <w:szCs w:val="28"/>
              </w:rPr>
              <w:t>党的二十大</w:t>
            </w:r>
            <w:r>
              <w:rPr>
                <w:rFonts w:ascii="Times New Roman" w:hAnsi="Times New Roman" w:eastAsia="仿宋_GB2312"/>
                <w:bCs/>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sz w:val="28"/>
                <w:szCs w:val="28"/>
                <w:shd w:val="clear" w:color="auto" w:fill="FFFFFF"/>
              </w:rPr>
              <w:t>完善中国特色现代企业制度，弘扬企业家精神，加快建设世界一流企业</w:t>
            </w:r>
            <w:r>
              <w:rPr>
                <w:rFonts w:hint="eastAsia" w:ascii="Times New Roman" w:hAnsi="Times New Roman" w:eastAsia="仿宋_GB2312"/>
                <w:color w:val="000000"/>
                <w:sz w:val="28"/>
                <w:szCs w:val="28"/>
                <w:shd w:val="clear" w:color="auto" w:fill="FFFFFF"/>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完善产权保护、市场准入、公平竞争、社会信用等市场经济基础制度，优化营商环境</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550DE642">
            <w:pPr>
              <w:widowControl/>
              <w:spacing w:line="400" w:lineRule="exact"/>
            </w:pPr>
            <w:r>
              <w:rPr>
                <w:rFonts w:ascii="Times New Roman" w:hAnsi="Times New Roman" w:eastAsia="仿宋_GB2312"/>
                <w:bCs/>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bCs/>
                <w:kern w:val="0"/>
                <w:sz w:val="28"/>
                <w:szCs w:val="28"/>
              </w:rPr>
              <w:t>“十四五”规划</w:t>
            </w:r>
            <w:r>
              <w:rPr>
                <w:rFonts w:ascii="Times New Roman" w:hAnsi="Times New Roman" w:eastAsia="仿宋_GB2312"/>
                <w:bCs/>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建成</w:t>
            </w:r>
            <w:r>
              <w:rPr>
                <w:rFonts w:ascii="Times New Roman" w:hAnsi="Times New Roman" w:eastAsia="仿宋_GB2312"/>
                <w:color w:val="000000"/>
                <w:sz w:val="28"/>
                <w:szCs w:val="28"/>
                <w:shd w:val="clear" w:color="auto" w:fill="FFFFFF"/>
              </w:rPr>
              <w:t>文化强国、教育强国、人才强国、体育强国、健康中国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kern w:val="0"/>
                <w:sz w:val="28"/>
                <w:szCs w:val="28"/>
              </w:rPr>
              <w:t>推动现代服务业与先进制造业、现代农业深度融合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支持智能制造系统解决方案、流程再造等新型专业化服务机构发展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2716" w:type="dxa"/>
            <w:vMerge w:val="restart"/>
            <w:vAlign w:val="top"/>
          </w:tcPr>
          <w:p w14:paraId="47DD79DE">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2A37F6E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企事业单位出纳</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会计和财税代理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会计信息系统运营服务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企业管理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市场营销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直播销售</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销售类等岗位。</w:t>
            </w:r>
          </w:p>
          <w:p w14:paraId="48054563">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448C7AF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1.企事业单位现金收付。</w:t>
            </w:r>
          </w:p>
          <w:p w14:paraId="17ED42F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2.精确核算企业经营成本。</w:t>
            </w:r>
          </w:p>
          <w:p w14:paraId="02233FC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3.资金预算分析。</w:t>
            </w:r>
          </w:p>
          <w:p w14:paraId="333C8B7B">
            <w:pPr>
              <w:widowControl/>
              <w:spacing w:line="400" w:lineRule="exact"/>
              <w:rPr>
                <w:rFonts w:ascii="Times New Roman" w:hAnsi="Times New Roman" w:eastAsia="仿宋_GB2312"/>
                <w:i/>
                <w:iCs/>
                <w:color w:val="000000"/>
                <w:kern w:val="0"/>
                <w:sz w:val="28"/>
                <w:szCs w:val="28"/>
              </w:rPr>
            </w:pPr>
            <w:r>
              <w:rPr>
                <w:rFonts w:ascii="Times New Roman" w:hAnsi="Times New Roman" w:eastAsia="仿宋_GB2312"/>
                <w:color w:val="000000"/>
                <w:kern w:val="0"/>
                <w:sz w:val="28"/>
                <w:szCs w:val="28"/>
              </w:rPr>
              <w:t>4.企业人力资源招聘。</w:t>
            </w:r>
          </w:p>
          <w:p w14:paraId="5E19399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5.控制成本、生产采购流程决策、库存管理、产销结合匹配市场需求。</w:t>
            </w:r>
          </w:p>
          <w:p w14:paraId="4E97C6A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6.利用智能技术，降低管理成本，提升生产效率。</w:t>
            </w:r>
          </w:p>
        </w:tc>
      </w:tr>
      <w:tr w14:paraId="68A38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335" w:type="pct"/>
            <w:vMerge w:val="continue"/>
            <w:vAlign w:val="center"/>
          </w:tcPr>
          <w:p w14:paraId="42C03093">
            <w:pPr>
              <w:widowControl/>
              <w:spacing w:line="400" w:lineRule="exact"/>
              <w:jc w:val="center"/>
              <w:rPr>
                <w:rFonts w:hint="eastAsia" w:ascii="Times New Roman" w:hAnsi="Times New Roman" w:eastAsia="仿宋_GB2312"/>
                <w:color w:val="000000"/>
                <w:kern w:val="0"/>
                <w:sz w:val="28"/>
                <w:szCs w:val="28"/>
                <w:lang w:val="en-US" w:eastAsia="zh-CN"/>
              </w:rPr>
            </w:pPr>
          </w:p>
        </w:tc>
        <w:tc>
          <w:tcPr>
            <w:tcW w:w="281" w:type="pct"/>
            <w:vMerge w:val="continue"/>
            <w:vAlign w:val="center"/>
          </w:tcPr>
          <w:p w14:paraId="55CE71FC">
            <w:pPr>
              <w:widowControl/>
              <w:spacing w:line="400" w:lineRule="exact"/>
              <w:jc w:val="center"/>
              <w:rPr>
                <w:rFonts w:ascii="Times New Roman" w:hAnsi="Times New Roman" w:eastAsia="仿宋_GB2312"/>
                <w:color w:val="000000"/>
                <w:kern w:val="0"/>
                <w:sz w:val="28"/>
                <w:szCs w:val="28"/>
              </w:rPr>
            </w:pPr>
          </w:p>
        </w:tc>
        <w:tc>
          <w:tcPr>
            <w:tcW w:w="1038" w:type="dxa"/>
            <w:vAlign w:val="center"/>
          </w:tcPr>
          <w:p w14:paraId="499B7D6F">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1653" w:type="dxa"/>
            <w:vAlign w:val="center"/>
          </w:tcPr>
          <w:p w14:paraId="25269E4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连锁经营与管理、市场营销、客户信息服务</w:t>
            </w:r>
          </w:p>
        </w:tc>
        <w:tc>
          <w:tcPr>
            <w:tcW w:w="1329" w:type="pct"/>
            <w:vMerge w:val="continue"/>
          </w:tcPr>
          <w:p w14:paraId="608C79F4">
            <w:pPr>
              <w:widowControl/>
              <w:spacing w:line="400" w:lineRule="exact"/>
              <w:ind w:firstLine="560" w:firstLineChars="200"/>
              <w:rPr>
                <w:rFonts w:ascii="Times New Roman" w:hAnsi="Times New Roman" w:eastAsia="仿宋_GB2312"/>
                <w:color w:val="000000"/>
                <w:kern w:val="0"/>
                <w:sz w:val="28"/>
                <w:szCs w:val="28"/>
              </w:rPr>
            </w:pPr>
          </w:p>
        </w:tc>
        <w:tc>
          <w:tcPr>
            <w:tcW w:w="1172" w:type="pct"/>
            <w:vMerge w:val="continue"/>
          </w:tcPr>
          <w:p w14:paraId="58EE2A00">
            <w:pPr>
              <w:widowControl/>
              <w:spacing w:line="400" w:lineRule="exact"/>
              <w:rPr>
                <w:rFonts w:ascii="Times New Roman" w:hAnsi="Times New Roman" w:eastAsia="仿宋_GB2312"/>
                <w:color w:val="000000"/>
                <w:kern w:val="0"/>
                <w:sz w:val="28"/>
                <w:szCs w:val="28"/>
              </w:rPr>
            </w:pPr>
          </w:p>
        </w:tc>
        <w:tc>
          <w:tcPr>
            <w:tcW w:w="943" w:type="pct"/>
            <w:vMerge w:val="continue"/>
          </w:tcPr>
          <w:p w14:paraId="0618C1A3">
            <w:pPr>
              <w:widowControl/>
              <w:spacing w:line="400" w:lineRule="exact"/>
              <w:rPr>
                <w:rFonts w:ascii="Times New Roman" w:hAnsi="Times New Roman" w:eastAsia="仿宋_GB2312"/>
                <w:color w:val="000000"/>
                <w:kern w:val="0"/>
                <w:sz w:val="28"/>
                <w:szCs w:val="28"/>
              </w:rPr>
            </w:pPr>
          </w:p>
        </w:tc>
      </w:tr>
    </w:tbl>
    <w:p w14:paraId="71C6717C">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8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52"/>
        <w:gridCol w:w="831"/>
        <w:gridCol w:w="1249"/>
        <w:gridCol w:w="1208"/>
        <w:gridCol w:w="4034"/>
        <w:gridCol w:w="2400"/>
        <w:gridCol w:w="3750"/>
      </w:tblGrid>
      <w:tr w14:paraId="433073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3" w:type="pct"/>
            <w:vMerge w:val="restart"/>
            <w:vAlign w:val="center"/>
          </w:tcPr>
          <w:p w14:paraId="3F380D18">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9BE9C50">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4" w:type="pct"/>
            <w:vMerge w:val="restart"/>
            <w:vAlign w:val="center"/>
          </w:tcPr>
          <w:p w14:paraId="5F58DC4F">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26" w:type="pct"/>
            <w:vMerge w:val="restart"/>
            <w:vAlign w:val="center"/>
          </w:tcPr>
          <w:p w14:paraId="37C0A8F3">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412" w:type="pct"/>
            <w:vMerge w:val="restart"/>
            <w:vAlign w:val="center"/>
          </w:tcPr>
          <w:p w14:paraId="7860C23A">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82" w:type="pct"/>
            <w:gridSpan w:val="3"/>
            <w:vAlign w:val="center"/>
          </w:tcPr>
          <w:p w14:paraId="25CD550D">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013661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3" w:type="pct"/>
            <w:vMerge w:val="continue"/>
            <w:vAlign w:val="center"/>
          </w:tcPr>
          <w:p w14:paraId="679413FE">
            <w:pPr>
              <w:spacing w:line="400" w:lineRule="exact"/>
              <w:jc w:val="center"/>
              <w:rPr>
                <w:rFonts w:ascii="Times New Roman" w:hAnsi="Times New Roman" w:eastAsia="黑体"/>
                <w:sz w:val="28"/>
                <w:szCs w:val="28"/>
              </w:rPr>
            </w:pPr>
          </w:p>
        </w:tc>
        <w:tc>
          <w:tcPr>
            <w:tcW w:w="284" w:type="pct"/>
            <w:vMerge w:val="continue"/>
            <w:vAlign w:val="center"/>
          </w:tcPr>
          <w:p w14:paraId="69610C5C">
            <w:pPr>
              <w:widowControl/>
              <w:snapToGrid w:val="0"/>
              <w:spacing w:line="400" w:lineRule="exact"/>
              <w:jc w:val="center"/>
              <w:textAlignment w:val="center"/>
              <w:rPr>
                <w:rFonts w:ascii="Times New Roman" w:hAnsi="Times New Roman" w:eastAsia="黑体"/>
                <w:sz w:val="28"/>
                <w:szCs w:val="28"/>
              </w:rPr>
            </w:pPr>
          </w:p>
        </w:tc>
        <w:tc>
          <w:tcPr>
            <w:tcW w:w="426" w:type="pct"/>
            <w:vMerge w:val="continue"/>
            <w:vAlign w:val="center"/>
          </w:tcPr>
          <w:p w14:paraId="2D4FDF59">
            <w:pPr>
              <w:widowControl/>
              <w:snapToGrid w:val="0"/>
              <w:spacing w:line="400" w:lineRule="exact"/>
              <w:jc w:val="center"/>
              <w:textAlignment w:val="center"/>
              <w:rPr>
                <w:rFonts w:ascii="Times New Roman" w:hAnsi="Times New Roman" w:eastAsia="黑体"/>
                <w:sz w:val="28"/>
                <w:szCs w:val="28"/>
              </w:rPr>
            </w:pPr>
          </w:p>
        </w:tc>
        <w:tc>
          <w:tcPr>
            <w:tcW w:w="412" w:type="pct"/>
            <w:vMerge w:val="continue"/>
            <w:vAlign w:val="center"/>
          </w:tcPr>
          <w:p w14:paraId="2607FE4E">
            <w:pPr>
              <w:widowControl/>
              <w:snapToGrid w:val="0"/>
              <w:spacing w:line="400" w:lineRule="exact"/>
              <w:jc w:val="center"/>
              <w:textAlignment w:val="center"/>
              <w:rPr>
                <w:rFonts w:ascii="Times New Roman" w:hAnsi="Times New Roman" w:eastAsia="黑体"/>
                <w:sz w:val="28"/>
                <w:szCs w:val="28"/>
              </w:rPr>
            </w:pPr>
          </w:p>
        </w:tc>
        <w:tc>
          <w:tcPr>
            <w:tcW w:w="1379" w:type="pct"/>
            <w:vAlign w:val="center"/>
          </w:tcPr>
          <w:p w14:paraId="6C2DEFC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20" w:type="pct"/>
            <w:vAlign w:val="center"/>
          </w:tcPr>
          <w:p w14:paraId="6F853058">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282" w:type="pct"/>
            <w:vAlign w:val="center"/>
          </w:tcPr>
          <w:p w14:paraId="022AF7E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32FB733">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14:paraId="368DDF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32" w:hRule="atLeast"/>
          <w:jc w:val="center"/>
        </w:trPr>
        <w:tc>
          <w:tcPr>
            <w:tcW w:w="393" w:type="pct"/>
            <w:vAlign w:val="center"/>
          </w:tcPr>
          <w:p w14:paraId="186B6563">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ZZ041</w:t>
            </w:r>
          </w:p>
        </w:tc>
        <w:tc>
          <w:tcPr>
            <w:tcW w:w="284" w:type="pct"/>
            <w:vAlign w:val="center"/>
          </w:tcPr>
          <w:p w14:paraId="578922D5">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西式烹饪</w:t>
            </w:r>
          </w:p>
        </w:tc>
        <w:tc>
          <w:tcPr>
            <w:tcW w:w="426" w:type="pct"/>
            <w:vAlign w:val="center"/>
          </w:tcPr>
          <w:p w14:paraId="4D83940C">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餐饮类</w:t>
            </w:r>
          </w:p>
        </w:tc>
        <w:tc>
          <w:tcPr>
            <w:tcW w:w="412" w:type="pct"/>
            <w:vAlign w:val="center"/>
          </w:tcPr>
          <w:p w14:paraId="04356EE0">
            <w:pPr>
              <w:spacing w:line="400" w:lineRule="exact"/>
              <w:rPr>
                <w:rFonts w:ascii="Times New Roman" w:hAnsi="Times New Roman" w:eastAsia="仿宋_GB2312"/>
                <w:sz w:val="28"/>
                <w:szCs w:val="28"/>
              </w:rPr>
            </w:pPr>
            <w:r>
              <w:rPr>
                <w:rFonts w:ascii="Times New Roman" w:hAnsi="Times New Roman" w:eastAsia="仿宋_GB2312"/>
                <w:kern w:val="0"/>
                <w:sz w:val="28"/>
                <w:szCs w:val="28"/>
                <w:lang w:bidi="ar"/>
              </w:rPr>
              <w:t>西餐烹饪、中西面点</w:t>
            </w:r>
          </w:p>
        </w:tc>
        <w:tc>
          <w:tcPr>
            <w:tcW w:w="1379" w:type="pct"/>
          </w:tcPr>
          <w:p w14:paraId="10435042">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484DDF39">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西餐原料的识别和选用、食品安全与卫生等基础知识，西式烹饪和西式面点制作基本功，原料的初加工、菜点制作和开发创新等技能，随机应变和适应能力等素养。</w:t>
            </w:r>
          </w:p>
          <w:p w14:paraId="3C33D0D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0ABD461E">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1.理论知识测试</w:t>
            </w:r>
            <w:r>
              <w:rPr>
                <w:rFonts w:hint="eastAsia" w:ascii="Times New Roman" w:hAnsi="Times New Roman" w:eastAsia="仿宋_GB2312"/>
                <w:bCs/>
                <w:kern w:val="0"/>
                <w:sz w:val="28"/>
                <w:szCs w:val="28"/>
                <w:lang w:bidi="ar"/>
              </w:rPr>
              <w:t>。</w:t>
            </w:r>
          </w:p>
          <w:p w14:paraId="4DFE65EC">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2.西餐热菜制作。</w:t>
            </w:r>
          </w:p>
          <w:p w14:paraId="7CE22D7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3.西式面点制作。</w:t>
            </w:r>
          </w:p>
        </w:tc>
        <w:tc>
          <w:tcPr>
            <w:tcW w:w="820" w:type="pct"/>
          </w:tcPr>
          <w:p w14:paraId="4E78B6F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41906F3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规划：“聚焦产业转型升级和居民消费升级需要”。</w:t>
            </w:r>
          </w:p>
        </w:tc>
        <w:tc>
          <w:tcPr>
            <w:tcW w:w="1282" w:type="pct"/>
          </w:tcPr>
          <w:p w14:paraId="229F49E9">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02CBCBC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西式烹调、西式面点等岗位。</w:t>
            </w:r>
          </w:p>
          <w:p w14:paraId="6CFC44D8">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36D4C63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1.西餐原料选配与加工。</w:t>
            </w:r>
          </w:p>
          <w:p w14:paraId="4EF5BCE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2.汤汁预制。</w:t>
            </w:r>
          </w:p>
          <w:p w14:paraId="26C1B44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3.西式菜肴制作。</w:t>
            </w:r>
          </w:p>
          <w:p w14:paraId="6EC2C74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4.西式面点制作。</w:t>
            </w:r>
          </w:p>
        </w:tc>
      </w:tr>
    </w:tbl>
    <w:p w14:paraId="45BA7EE2">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7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4"/>
        <w:gridCol w:w="869"/>
        <w:gridCol w:w="1230"/>
        <w:gridCol w:w="1233"/>
        <w:gridCol w:w="3232"/>
        <w:gridCol w:w="2185"/>
        <w:gridCol w:w="4824"/>
      </w:tblGrid>
      <w:tr w14:paraId="11759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350" w:type="pct"/>
            <w:vMerge w:val="restart"/>
            <w:vAlign w:val="center"/>
          </w:tcPr>
          <w:p w14:paraId="6FB98F37">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赛项编号</w:t>
            </w:r>
          </w:p>
        </w:tc>
        <w:tc>
          <w:tcPr>
            <w:tcW w:w="297" w:type="pct"/>
            <w:vMerge w:val="restart"/>
            <w:vAlign w:val="center"/>
          </w:tcPr>
          <w:p w14:paraId="5D13BAA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21" w:type="pct"/>
            <w:vMerge w:val="restart"/>
            <w:vAlign w:val="center"/>
          </w:tcPr>
          <w:p w14:paraId="4901628C">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22" w:type="pct"/>
            <w:vMerge w:val="restart"/>
            <w:vAlign w:val="center"/>
          </w:tcPr>
          <w:p w14:paraId="3D0553F9">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508" w:type="pct"/>
            <w:gridSpan w:val="3"/>
            <w:vAlign w:val="center"/>
          </w:tcPr>
          <w:p w14:paraId="172B065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41552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350" w:type="pct"/>
            <w:vMerge w:val="continue"/>
            <w:vAlign w:val="center"/>
          </w:tcPr>
          <w:p w14:paraId="5EB37A99">
            <w:pPr>
              <w:widowControl/>
              <w:spacing w:line="400" w:lineRule="exact"/>
              <w:jc w:val="center"/>
              <w:rPr>
                <w:rFonts w:ascii="Times New Roman" w:hAnsi="Times New Roman" w:eastAsia="黑体"/>
                <w:kern w:val="0"/>
                <w:sz w:val="28"/>
                <w:szCs w:val="28"/>
              </w:rPr>
            </w:pPr>
          </w:p>
        </w:tc>
        <w:tc>
          <w:tcPr>
            <w:tcW w:w="297" w:type="pct"/>
            <w:vMerge w:val="continue"/>
            <w:vAlign w:val="center"/>
          </w:tcPr>
          <w:p w14:paraId="372569D5">
            <w:pPr>
              <w:widowControl/>
              <w:spacing w:line="400" w:lineRule="exact"/>
              <w:jc w:val="center"/>
              <w:rPr>
                <w:rFonts w:ascii="Times New Roman" w:hAnsi="Times New Roman" w:eastAsia="黑体"/>
                <w:kern w:val="0"/>
                <w:sz w:val="28"/>
                <w:szCs w:val="28"/>
              </w:rPr>
            </w:pPr>
          </w:p>
        </w:tc>
        <w:tc>
          <w:tcPr>
            <w:tcW w:w="421" w:type="pct"/>
            <w:vMerge w:val="continue"/>
            <w:vAlign w:val="center"/>
          </w:tcPr>
          <w:p w14:paraId="032839CB">
            <w:pPr>
              <w:widowControl/>
              <w:spacing w:line="400" w:lineRule="exact"/>
              <w:jc w:val="center"/>
              <w:rPr>
                <w:rFonts w:ascii="Times New Roman" w:hAnsi="Times New Roman" w:eastAsia="黑体"/>
                <w:kern w:val="0"/>
                <w:sz w:val="28"/>
                <w:szCs w:val="28"/>
              </w:rPr>
            </w:pPr>
          </w:p>
        </w:tc>
        <w:tc>
          <w:tcPr>
            <w:tcW w:w="422" w:type="pct"/>
            <w:vMerge w:val="continue"/>
            <w:vAlign w:val="center"/>
          </w:tcPr>
          <w:p w14:paraId="33A0F9C7">
            <w:pPr>
              <w:widowControl/>
              <w:spacing w:line="400" w:lineRule="exact"/>
              <w:jc w:val="center"/>
              <w:rPr>
                <w:rFonts w:ascii="Times New Roman" w:hAnsi="Times New Roman" w:eastAsia="黑体"/>
                <w:kern w:val="0"/>
                <w:sz w:val="28"/>
                <w:szCs w:val="28"/>
              </w:rPr>
            </w:pPr>
          </w:p>
        </w:tc>
        <w:tc>
          <w:tcPr>
            <w:tcW w:w="1107" w:type="pct"/>
            <w:vAlign w:val="center"/>
          </w:tcPr>
          <w:p w14:paraId="3FF084DE">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748" w:type="pct"/>
            <w:vAlign w:val="center"/>
          </w:tcPr>
          <w:p w14:paraId="6F78B80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652" w:type="pct"/>
            <w:vAlign w:val="center"/>
          </w:tcPr>
          <w:p w14:paraId="510CA49D">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w:t>
            </w:r>
          </w:p>
          <w:p w14:paraId="6FF91CE1">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r>
      <w:tr w14:paraId="734FB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50" w:type="pct"/>
            <w:vAlign w:val="center"/>
          </w:tcPr>
          <w:p w14:paraId="5FE8F51D">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ZZ042</w:t>
            </w:r>
          </w:p>
        </w:tc>
        <w:tc>
          <w:tcPr>
            <w:tcW w:w="297" w:type="pct"/>
            <w:vAlign w:val="center"/>
          </w:tcPr>
          <w:p w14:paraId="1E753028">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数字艺术设计</w:t>
            </w:r>
          </w:p>
        </w:tc>
        <w:tc>
          <w:tcPr>
            <w:tcW w:w="421" w:type="pct"/>
            <w:vAlign w:val="center"/>
          </w:tcPr>
          <w:p w14:paraId="0BEB0852">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422" w:type="pct"/>
            <w:vAlign w:val="center"/>
          </w:tcPr>
          <w:p w14:paraId="6F8003C7">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动漫与游戏设计、数字影像技术、界面设计与制作</w:t>
            </w:r>
          </w:p>
        </w:tc>
        <w:tc>
          <w:tcPr>
            <w:tcW w:w="1107" w:type="pct"/>
          </w:tcPr>
          <w:p w14:paraId="5D9BE50E">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28F4AE1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主要考查选手数字绘画与造型等专项技术和专业核心技能，相关软件基础技能以及动漫与游戏、数字影像、界面设计的应用能力，注重艺术与科学的交叉融合等素养。</w:t>
            </w:r>
          </w:p>
          <w:p w14:paraId="023FBFFE">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04FECAA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1.摄影摄像、图形图像处理、网页制作、动效制作、数字绘画、模型制作、动画制作、视频剪辑。</w:t>
            </w:r>
          </w:p>
          <w:p w14:paraId="51E6464F">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2.艺术设计创意与构思、设计图稿绘制、计算机辅助设计及艺术原型制作、测试等。</w:t>
            </w:r>
          </w:p>
        </w:tc>
        <w:tc>
          <w:tcPr>
            <w:tcW w:w="748" w:type="pct"/>
          </w:tcPr>
          <w:p w14:paraId="2184EF2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加快发展数字经济，促进数字经济和实体经济深度融合，打造具有国际竞争力的数字产业集群</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2F1395A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文化产业发展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652" w:type="pct"/>
          </w:tcPr>
          <w:p w14:paraId="67E033E5">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0EA8131F">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数字创意产业领域的动漫设计、互联网游戏服务、广告设计、网络传媒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文化艺术产业领域文创开发、界面设计、广告设计、工艺美术与创意设计等岗位。</w:t>
            </w:r>
          </w:p>
          <w:p w14:paraId="70C4E6D0">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1EDAABF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1.计算机图形图像处理</w:t>
            </w:r>
            <w:r>
              <w:rPr>
                <w:rFonts w:hint="eastAsia" w:ascii="Times New Roman" w:hAnsi="Times New Roman" w:eastAsia="仿宋_GB2312"/>
                <w:kern w:val="0"/>
                <w:sz w:val="28"/>
                <w:szCs w:val="28"/>
              </w:rPr>
              <w:t>，</w:t>
            </w:r>
            <w:r>
              <w:rPr>
                <w:rFonts w:ascii="Times New Roman" w:hAnsi="Times New Roman" w:eastAsia="仿宋_GB2312"/>
                <w:kern w:val="0"/>
                <w:sz w:val="28"/>
                <w:szCs w:val="28"/>
              </w:rPr>
              <w:t>游戏角色、场景造型的绘制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动画中间画的绘制。</w:t>
            </w:r>
          </w:p>
          <w:p w14:paraId="75F1FCF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2.分镜头的绘制。</w:t>
            </w:r>
          </w:p>
          <w:p w14:paraId="29A056E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3.三维软件进行模型制作、贴图绘制、动画制作与输出。</w:t>
            </w:r>
          </w:p>
          <w:p w14:paraId="29686D3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4.后期软件进行影片的后期合成。</w:t>
            </w:r>
          </w:p>
          <w:p w14:paraId="037F39D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5.VR虚拟现实技术，交互动画的制作。</w:t>
            </w:r>
          </w:p>
          <w:p w14:paraId="0DB4AE2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6.使用影像设备进行图形图像的采集输出。</w:t>
            </w:r>
          </w:p>
          <w:p w14:paraId="6CC2F9E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7.使用视频剪辑软件进行视频的剪辑、包装、合成与输出。</w:t>
            </w:r>
          </w:p>
        </w:tc>
      </w:tr>
    </w:tbl>
    <w:p w14:paraId="029F58D1">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0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2"/>
        <w:gridCol w:w="1049"/>
        <w:gridCol w:w="1202"/>
        <w:gridCol w:w="1589"/>
        <w:gridCol w:w="3168"/>
        <w:gridCol w:w="3022"/>
        <w:gridCol w:w="3396"/>
      </w:tblGrid>
      <w:tr w14:paraId="0818D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blHeader/>
          <w:jc w:val="center"/>
        </w:trPr>
        <w:tc>
          <w:tcPr>
            <w:tcW w:w="432" w:type="pct"/>
            <w:vMerge w:val="restart"/>
            <w:vAlign w:val="center"/>
          </w:tcPr>
          <w:p w14:paraId="1A6BF40A">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0B3F33BD">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56" w:type="pct"/>
            <w:vMerge w:val="restart"/>
            <w:vAlign w:val="center"/>
          </w:tcPr>
          <w:p w14:paraId="4638AEAB">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08" w:type="pct"/>
            <w:vMerge w:val="restart"/>
            <w:vAlign w:val="center"/>
          </w:tcPr>
          <w:p w14:paraId="728EBC56">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540" w:type="pct"/>
            <w:vMerge w:val="restart"/>
            <w:vAlign w:val="center"/>
          </w:tcPr>
          <w:p w14:paraId="08BA8B1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260" w:type="pct"/>
            <w:gridSpan w:val="3"/>
            <w:vAlign w:val="center"/>
          </w:tcPr>
          <w:p w14:paraId="4997E82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74E77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2" w:type="pct"/>
            <w:vMerge w:val="continue"/>
            <w:vAlign w:val="center"/>
          </w:tcPr>
          <w:p w14:paraId="7E79A8F5">
            <w:pPr>
              <w:widowControl/>
              <w:spacing w:line="400" w:lineRule="exact"/>
              <w:jc w:val="center"/>
              <w:rPr>
                <w:rFonts w:ascii="Times New Roman" w:hAnsi="Times New Roman" w:eastAsia="黑体"/>
                <w:kern w:val="0"/>
                <w:sz w:val="28"/>
                <w:szCs w:val="28"/>
              </w:rPr>
            </w:pPr>
          </w:p>
        </w:tc>
        <w:tc>
          <w:tcPr>
            <w:tcW w:w="356" w:type="pct"/>
            <w:vMerge w:val="continue"/>
            <w:vAlign w:val="center"/>
          </w:tcPr>
          <w:p w14:paraId="0A87E2CB">
            <w:pPr>
              <w:widowControl/>
              <w:spacing w:line="400" w:lineRule="exact"/>
              <w:jc w:val="center"/>
              <w:rPr>
                <w:rFonts w:ascii="Times New Roman" w:hAnsi="Times New Roman" w:eastAsia="黑体"/>
                <w:kern w:val="0"/>
                <w:sz w:val="28"/>
                <w:szCs w:val="28"/>
              </w:rPr>
            </w:pPr>
          </w:p>
        </w:tc>
        <w:tc>
          <w:tcPr>
            <w:tcW w:w="408" w:type="pct"/>
            <w:vMerge w:val="continue"/>
            <w:vAlign w:val="center"/>
          </w:tcPr>
          <w:p w14:paraId="3A93AD68">
            <w:pPr>
              <w:widowControl/>
              <w:spacing w:line="400" w:lineRule="exact"/>
              <w:jc w:val="center"/>
              <w:rPr>
                <w:rFonts w:ascii="Times New Roman" w:hAnsi="Times New Roman" w:eastAsia="黑体"/>
                <w:kern w:val="0"/>
                <w:sz w:val="28"/>
                <w:szCs w:val="28"/>
              </w:rPr>
            </w:pPr>
          </w:p>
        </w:tc>
        <w:tc>
          <w:tcPr>
            <w:tcW w:w="540" w:type="pct"/>
            <w:vMerge w:val="continue"/>
            <w:vAlign w:val="center"/>
          </w:tcPr>
          <w:p w14:paraId="07D82CB9">
            <w:pPr>
              <w:widowControl/>
              <w:spacing w:line="400" w:lineRule="exact"/>
              <w:jc w:val="center"/>
              <w:rPr>
                <w:rFonts w:ascii="Times New Roman" w:hAnsi="Times New Roman" w:eastAsia="黑体"/>
                <w:kern w:val="0"/>
                <w:sz w:val="28"/>
                <w:szCs w:val="28"/>
              </w:rPr>
            </w:pPr>
          </w:p>
        </w:tc>
        <w:tc>
          <w:tcPr>
            <w:tcW w:w="1077" w:type="pct"/>
            <w:vAlign w:val="center"/>
          </w:tcPr>
          <w:p w14:paraId="39EA252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1027" w:type="pct"/>
            <w:vAlign w:val="center"/>
          </w:tcPr>
          <w:p w14:paraId="68FB9626">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w:t>
            </w:r>
          </w:p>
          <w:p w14:paraId="47F68DDF">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c>
          <w:tcPr>
            <w:tcW w:w="1155" w:type="pct"/>
            <w:vAlign w:val="center"/>
          </w:tcPr>
          <w:p w14:paraId="21BE74BA">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14:paraId="4906CFE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14:paraId="633CB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2" w:type="pct"/>
            <w:vMerge w:val="restart"/>
            <w:vAlign w:val="center"/>
          </w:tcPr>
          <w:p w14:paraId="3A83B936">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ZZ043</w:t>
            </w:r>
          </w:p>
        </w:tc>
        <w:tc>
          <w:tcPr>
            <w:tcW w:w="356" w:type="pct"/>
            <w:vMerge w:val="restart"/>
            <w:vAlign w:val="center"/>
          </w:tcPr>
          <w:p w14:paraId="2F6FC75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声乐、器乐表演</w:t>
            </w:r>
          </w:p>
        </w:tc>
        <w:tc>
          <w:tcPr>
            <w:tcW w:w="408" w:type="pct"/>
            <w:vAlign w:val="center"/>
          </w:tcPr>
          <w:p w14:paraId="4FB9A19A">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w:t>
            </w:r>
          </w:p>
        </w:tc>
        <w:tc>
          <w:tcPr>
            <w:tcW w:w="540" w:type="pct"/>
            <w:vAlign w:val="center"/>
          </w:tcPr>
          <w:p w14:paraId="7B311C8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音乐表演、戏曲音乐、戏剧表演、曲艺表演、数字音乐制作、乐器维修与制作</w:t>
            </w:r>
          </w:p>
        </w:tc>
        <w:tc>
          <w:tcPr>
            <w:tcW w:w="1077" w:type="pct"/>
            <w:vMerge w:val="restart"/>
          </w:tcPr>
          <w:p w14:paraId="03BB54C7">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5BE42C69">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主要考查选手艺术学、音乐基础理论等知识，歌唱、乐器演奏等技能，文学艺术、音乐鉴赏、团队合作等素养。</w:t>
            </w:r>
          </w:p>
          <w:p w14:paraId="164AE20D">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2C6125EF">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1.视唱练耳、乐理等音乐基本素养，音乐分析和鉴赏，独唱和合唱。</w:t>
            </w:r>
          </w:p>
          <w:p w14:paraId="6A5E7EC3">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2.乐器的独立演奏，伴奏、合奏和表演。</w:t>
            </w:r>
          </w:p>
        </w:tc>
        <w:tc>
          <w:tcPr>
            <w:tcW w:w="1027" w:type="pct"/>
            <w:vMerge w:val="restart"/>
          </w:tcPr>
          <w:p w14:paraId="704E31E7">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341B3060">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55" w:type="pct"/>
            <w:vMerge w:val="restart"/>
          </w:tcPr>
          <w:p w14:paraId="460A5DEF">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7E2EFBC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音乐表演、音乐教学、旅游演艺、群众文化活动服务等岗位。</w:t>
            </w:r>
          </w:p>
          <w:p w14:paraId="4B6251AF">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277029D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1.声乐演唱或器乐演奏技艺。</w:t>
            </w:r>
          </w:p>
          <w:p w14:paraId="2C4E6C2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2.声乐和器乐知识讲授。</w:t>
            </w:r>
          </w:p>
          <w:p w14:paraId="7B805ED4">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3.策划组织音乐艺术实践活动。</w:t>
            </w:r>
          </w:p>
        </w:tc>
      </w:tr>
      <w:tr w14:paraId="6C510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2" w:type="pct"/>
            <w:vMerge w:val="continue"/>
            <w:vAlign w:val="center"/>
          </w:tcPr>
          <w:p w14:paraId="161EC155">
            <w:pPr>
              <w:widowControl/>
              <w:spacing w:line="400" w:lineRule="exact"/>
              <w:jc w:val="center"/>
              <w:rPr>
                <w:rFonts w:ascii="Times New Roman" w:hAnsi="Times New Roman" w:eastAsia="仿宋_GB2312"/>
                <w:kern w:val="0"/>
                <w:sz w:val="28"/>
                <w:szCs w:val="28"/>
              </w:rPr>
            </w:pPr>
          </w:p>
        </w:tc>
        <w:tc>
          <w:tcPr>
            <w:tcW w:w="356" w:type="pct"/>
            <w:vMerge w:val="continue"/>
            <w:vAlign w:val="center"/>
          </w:tcPr>
          <w:p w14:paraId="69C3B983">
            <w:pPr>
              <w:widowControl/>
              <w:spacing w:line="400" w:lineRule="exact"/>
              <w:jc w:val="center"/>
              <w:rPr>
                <w:rFonts w:ascii="Times New Roman" w:hAnsi="Times New Roman" w:eastAsia="仿宋_GB2312"/>
                <w:kern w:val="0"/>
                <w:sz w:val="28"/>
                <w:szCs w:val="28"/>
              </w:rPr>
            </w:pPr>
          </w:p>
        </w:tc>
        <w:tc>
          <w:tcPr>
            <w:tcW w:w="408" w:type="pct"/>
            <w:vAlign w:val="center"/>
          </w:tcPr>
          <w:p w14:paraId="27F7B42D">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40" w:type="pct"/>
            <w:vAlign w:val="center"/>
          </w:tcPr>
          <w:p w14:paraId="4F150E6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民族音乐与舞蹈</w:t>
            </w:r>
          </w:p>
        </w:tc>
        <w:tc>
          <w:tcPr>
            <w:tcW w:w="1077" w:type="pct"/>
            <w:vMerge w:val="continue"/>
            <w:vAlign w:val="center"/>
          </w:tcPr>
          <w:p w14:paraId="3BCF81A5">
            <w:pPr>
              <w:widowControl/>
              <w:spacing w:line="400" w:lineRule="exact"/>
              <w:jc w:val="center"/>
              <w:rPr>
                <w:rFonts w:ascii="Times New Roman" w:hAnsi="Times New Roman" w:eastAsia="黑体"/>
                <w:kern w:val="0"/>
                <w:sz w:val="24"/>
              </w:rPr>
            </w:pPr>
          </w:p>
        </w:tc>
        <w:tc>
          <w:tcPr>
            <w:tcW w:w="1027" w:type="pct"/>
            <w:vMerge w:val="continue"/>
            <w:vAlign w:val="center"/>
          </w:tcPr>
          <w:p w14:paraId="61B44BF9">
            <w:pPr>
              <w:widowControl/>
              <w:spacing w:line="400" w:lineRule="exact"/>
              <w:jc w:val="center"/>
              <w:rPr>
                <w:rFonts w:ascii="Times New Roman" w:hAnsi="Times New Roman" w:eastAsia="黑体"/>
                <w:kern w:val="0"/>
                <w:sz w:val="24"/>
              </w:rPr>
            </w:pPr>
          </w:p>
        </w:tc>
        <w:tc>
          <w:tcPr>
            <w:tcW w:w="1155" w:type="pct"/>
            <w:vMerge w:val="continue"/>
            <w:vAlign w:val="center"/>
          </w:tcPr>
          <w:p w14:paraId="21CB9395">
            <w:pPr>
              <w:widowControl/>
              <w:spacing w:line="400" w:lineRule="exact"/>
              <w:jc w:val="center"/>
              <w:rPr>
                <w:rFonts w:ascii="Times New Roman" w:hAnsi="Times New Roman" w:eastAsia="黑体"/>
                <w:kern w:val="0"/>
                <w:sz w:val="24"/>
              </w:rPr>
            </w:pPr>
          </w:p>
        </w:tc>
      </w:tr>
      <w:tr w14:paraId="111AC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2" w:type="pct"/>
            <w:vMerge w:val="continue"/>
            <w:vAlign w:val="center"/>
          </w:tcPr>
          <w:p w14:paraId="1A4E65EC">
            <w:pPr>
              <w:widowControl/>
              <w:spacing w:line="400" w:lineRule="exact"/>
              <w:jc w:val="center"/>
              <w:rPr>
                <w:rFonts w:ascii="Times New Roman" w:hAnsi="Times New Roman" w:eastAsia="仿宋_GB2312"/>
                <w:kern w:val="0"/>
                <w:sz w:val="28"/>
                <w:szCs w:val="28"/>
              </w:rPr>
            </w:pPr>
          </w:p>
        </w:tc>
        <w:tc>
          <w:tcPr>
            <w:tcW w:w="356" w:type="pct"/>
            <w:vMerge w:val="continue"/>
            <w:vAlign w:val="center"/>
          </w:tcPr>
          <w:p w14:paraId="7A7307DD">
            <w:pPr>
              <w:widowControl/>
              <w:spacing w:line="400" w:lineRule="exact"/>
              <w:jc w:val="center"/>
              <w:rPr>
                <w:rFonts w:ascii="Times New Roman" w:hAnsi="Times New Roman" w:eastAsia="仿宋_GB2312"/>
                <w:kern w:val="0"/>
                <w:sz w:val="28"/>
                <w:szCs w:val="28"/>
              </w:rPr>
            </w:pPr>
          </w:p>
        </w:tc>
        <w:tc>
          <w:tcPr>
            <w:tcW w:w="408" w:type="pct"/>
            <w:vAlign w:val="center"/>
          </w:tcPr>
          <w:p w14:paraId="60E69BC0">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540" w:type="pct"/>
            <w:vAlign w:val="center"/>
          </w:tcPr>
          <w:p w14:paraId="56AD5D0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社会文化艺术</w:t>
            </w:r>
          </w:p>
        </w:tc>
        <w:tc>
          <w:tcPr>
            <w:tcW w:w="1077" w:type="pct"/>
            <w:vMerge w:val="continue"/>
            <w:vAlign w:val="center"/>
          </w:tcPr>
          <w:p w14:paraId="570B6D1D">
            <w:pPr>
              <w:widowControl/>
              <w:spacing w:line="400" w:lineRule="exact"/>
              <w:jc w:val="center"/>
              <w:rPr>
                <w:rFonts w:ascii="Times New Roman" w:hAnsi="Times New Roman" w:eastAsia="黑体"/>
                <w:kern w:val="0"/>
                <w:sz w:val="24"/>
              </w:rPr>
            </w:pPr>
          </w:p>
        </w:tc>
        <w:tc>
          <w:tcPr>
            <w:tcW w:w="1027" w:type="pct"/>
            <w:vMerge w:val="continue"/>
            <w:vAlign w:val="center"/>
          </w:tcPr>
          <w:p w14:paraId="64BD247E">
            <w:pPr>
              <w:widowControl/>
              <w:spacing w:line="400" w:lineRule="exact"/>
              <w:jc w:val="center"/>
              <w:rPr>
                <w:rFonts w:ascii="Times New Roman" w:hAnsi="Times New Roman" w:eastAsia="黑体"/>
                <w:kern w:val="0"/>
                <w:sz w:val="24"/>
              </w:rPr>
            </w:pPr>
          </w:p>
        </w:tc>
        <w:tc>
          <w:tcPr>
            <w:tcW w:w="1155" w:type="pct"/>
            <w:vMerge w:val="continue"/>
            <w:vAlign w:val="center"/>
          </w:tcPr>
          <w:p w14:paraId="7688C956">
            <w:pPr>
              <w:widowControl/>
              <w:spacing w:line="400" w:lineRule="exact"/>
              <w:jc w:val="center"/>
              <w:rPr>
                <w:rFonts w:ascii="Times New Roman" w:hAnsi="Times New Roman" w:eastAsia="黑体"/>
                <w:kern w:val="0"/>
                <w:sz w:val="24"/>
              </w:rPr>
            </w:pPr>
          </w:p>
        </w:tc>
      </w:tr>
    </w:tbl>
    <w:p w14:paraId="4B09737B">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24"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5"/>
        <w:gridCol w:w="802"/>
        <w:gridCol w:w="1161"/>
        <w:gridCol w:w="2552"/>
        <w:gridCol w:w="2777"/>
        <w:gridCol w:w="2943"/>
        <w:gridCol w:w="3461"/>
      </w:tblGrid>
      <w:tr w14:paraId="42FEA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trPr>
        <w:tc>
          <w:tcPr>
            <w:tcW w:w="357" w:type="pct"/>
            <w:vMerge w:val="restart"/>
            <w:vAlign w:val="center"/>
          </w:tcPr>
          <w:p w14:paraId="605E824D">
            <w:pPr>
              <w:widowControl/>
              <w:spacing w:line="400" w:lineRule="exact"/>
              <w:jc w:val="center"/>
              <w:textAlignment w:val="center"/>
              <w:rPr>
                <w:rFonts w:hint="eastAsia" w:ascii="Times New Roman" w:hAnsi="Times New Roman" w:eastAsia="宋体"/>
                <w:sz w:val="28"/>
                <w:szCs w:val="28"/>
                <w:lang w:eastAsia="zh-CN"/>
              </w:rPr>
            </w:pPr>
            <w:r>
              <w:rPr>
                <w:rFonts w:ascii="Times New Roman" w:hAnsi="Times New Roman"/>
              </w:rPr>
              <w:br w:type="page"/>
            </w:r>
            <w:r>
              <w:rPr>
                <w:rFonts w:hint="eastAsia" w:ascii="Times New Roman" w:hAnsi="Times New Roman" w:eastAsia="黑体"/>
                <w:sz w:val="28"/>
                <w:szCs w:val="28"/>
                <w:lang w:eastAsia="zh-CN"/>
              </w:rPr>
              <w:t>赛项编号</w:t>
            </w:r>
          </w:p>
        </w:tc>
        <w:tc>
          <w:tcPr>
            <w:tcW w:w="271" w:type="pct"/>
            <w:vMerge w:val="restart"/>
            <w:vAlign w:val="center"/>
          </w:tcPr>
          <w:p w14:paraId="5FDCB2E9">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14:paraId="7AB85CE5">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5" w:type="pct"/>
            <w:vMerge w:val="restart"/>
            <w:vAlign w:val="center"/>
          </w:tcPr>
          <w:p w14:paraId="4622FD49">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37DDE901">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1" w:type="pct"/>
            <w:gridSpan w:val="3"/>
            <w:vAlign w:val="center"/>
          </w:tcPr>
          <w:p w14:paraId="3BC26E7C">
            <w:pPr>
              <w:widowControl/>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8593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trPr>
        <w:tc>
          <w:tcPr>
            <w:tcW w:w="357" w:type="pct"/>
            <w:vMerge w:val="continue"/>
            <w:vAlign w:val="center"/>
          </w:tcPr>
          <w:p w14:paraId="685B6F9B">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14:paraId="67661C6B">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14:paraId="2F5D0ED0">
            <w:pPr>
              <w:widowControl/>
              <w:snapToGrid w:val="0"/>
              <w:spacing w:line="400" w:lineRule="exact"/>
              <w:jc w:val="center"/>
              <w:textAlignment w:val="center"/>
              <w:rPr>
                <w:rFonts w:ascii="Times New Roman" w:hAnsi="Times New Roman" w:eastAsia="黑体"/>
                <w:color w:val="000000"/>
                <w:sz w:val="28"/>
                <w:szCs w:val="28"/>
              </w:rPr>
            </w:pPr>
          </w:p>
        </w:tc>
        <w:tc>
          <w:tcPr>
            <w:tcW w:w="865" w:type="pct"/>
            <w:vMerge w:val="continue"/>
            <w:vAlign w:val="center"/>
          </w:tcPr>
          <w:p w14:paraId="6E48152A">
            <w:pPr>
              <w:widowControl/>
              <w:snapToGrid w:val="0"/>
              <w:spacing w:line="400" w:lineRule="exact"/>
              <w:jc w:val="center"/>
              <w:textAlignment w:val="center"/>
              <w:rPr>
                <w:rFonts w:ascii="Times New Roman" w:hAnsi="Times New Roman" w:eastAsia="黑体"/>
                <w:color w:val="000000"/>
                <w:sz w:val="28"/>
                <w:szCs w:val="28"/>
              </w:rPr>
            </w:pPr>
          </w:p>
        </w:tc>
        <w:tc>
          <w:tcPr>
            <w:tcW w:w="941" w:type="pct"/>
            <w:vAlign w:val="center"/>
          </w:tcPr>
          <w:p w14:paraId="2AEA6E2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7" w:type="pct"/>
            <w:vAlign w:val="center"/>
          </w:tcPr>
          <w:p w14:paraId="5414CB9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3" w:type="pct"/>
            <w:vAlign w:val="center"/>
          </w:tcPr>
          <w:p w14:paraId="097E3248">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793A354">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140D5E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trPr>
        <w:tc>
          <w:tcPr>
            <w:tcW w:w="357" w:type="pct"/>
            <w:vMerge w:val="restart"/>
            <w:vAlign w:val="center"/>
          </w:tcPr>
          <w:p w14:paraId="472B30C1">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ZZ044</w:t>
            </w:r>
          </w:p>
        </w:tc>
        <w:tc>
          <w:tcPr>
            <w:tcW w:w="271" w:type="pct"/>
            <w:vMerge w:val="restart"/>
            <w:vAlign w:val="center"/>
          </w:tcPr>
          <w:p w14:paraId="1144882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饲料营养与检测</w:t>
            </w:r>
          </w:p>
        </w:tc>
        <w:tc>
          <w:tcPr>
            <w:tcW w:w="393" w:type="pct"/>
            <w:vAlign w:val="center"/>
          </w:tcPr>
          <w:p w14:paraId="0C3B190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畜牧业类</w:t>
            </w:r>
          </w:p>
        </w:tc>
        <w:tc>
          <w:tcPr>
            <w:tcW w:w="865" w:type="pct"/>
            <w:vAlign w:val="center"/>
          </w:tcPr>
          <w:p w14:paraId="447397AB">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畜禽生产技术、特种动物养殖</w:t>
            </w:r>
          </w:p>
        </w:tc>
        <w:tc>
          <w:tcPr>
            <w:tcW w:w="941" w:type="pct"/>
            <w:vMerge w:val="restart"/>
          </w:tcPr>
          <w:p w14:paraId="0A8D1A5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3BB450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主要考查选手饲料营养成分及营养作用等知识、饲料成分检测和饲料营养分析等技能、团队协作工作效率安全意识等素养。</w:t>
            </w:r>
          </w:p>
          <w:p w14:paraId="5A58816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737DA0E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1.饲料营养作用。</w:t>
            </w:r>
          </w:p>
          <w:p w14:paraId="2BEBC5B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2.饲料成分检测。</w:t>
            </w:r>
          </w:p>
          <w:p w14:paraId="7E1878D4">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3.饲料营养分析。</w:t>
            </w:r>
          </w:p>
        </w:tc>
        <w:tc>
          <w:tcPr>
            <w:tcW w:w="997" w:type="pct"/>
            <w:vMerge w:val="restart"/>
          </w:tcPr>
          <w:p w14:paraId="515FD53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加强生物安全管理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坚持农业农村优先发展，全面推进乡村振兴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1817A37">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3" w:type="pct"/>
            <w:vMerge w:val="restart"/>
          </w:tcPr>
          <w:p w14:paraId="6EC20535">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5D05426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畜牧业生产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渔业生产</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00D7BAD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3FBD1C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1.选用正确的设备。</w:t>
            </w:r>
          </w:p>
          <w:p w14:paraId="633F671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2.规范使用检测设备。</w:t>
            </w:r>
          </w:p>
          <w:p w14:paraId="68DFDB2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3.饲料成分检测。</w:t>
            </w:r>
          </w:p>
          <w:p w14:paraId="7A1D7F2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4.饲料营养分析。</w:t>
            </w:r>
          </w:p>
        </w:tc>
      </w:tr>
      <w:tr w14:paraId="309BF3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trPr>
        <w:tc>
          <w:tcPr>
            <w:tcW w:w="357" w:type="pct"/>
            <w:vMerge w:val="continue"/>
            <w:vAlign w:val="center"/>
          </w:tcPr>
          <w:p w14:paraId="54168D52">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14:paraId="4531DADD">
            <w:pPr>
              <w:snapToGrid w:val="0"/>
              <w:spacing w:line="400" w:lineRule="exact"/>
              <w:jc w:val="center"/>
              <w:rPr>
                <w:rFonts w:ascii="Times New Roman" w:hAnsi="Times New Roman" w:eastAsia="Times New Roman Regular"/>
                <w:color w:val="000000"/>
                <w:sz w:val="28"/>
                <w:szCs w:val="28"/>
              </w:rPr>
            </w:pPr>
          </w:p>
        </w:tc>
        <w:tc>
          <w:tcPr>
            <w:tcW w:w="393" w:type="pct"/>
            <w:vAlign w:val="center"/>
          </w:tcPr>
          <w:p w14:paraId="2FC766B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渔业类</w:t>
            </w:r>
          </w:p>
        </w:tc>
        <w:tc>
          <w:tcPr>
            <w:tcW w:w="865" w:type="pct"/>
            <w:vAlign w:val="center"/>
          </w:tcPr>
          <w:p w14:paraId="0A842DFA">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淡水养殖、海水养殖</w:t>
            </w:r>
          </w:p>
        </w:tc>
        <w:tc>
          <w:tcPr>
            <w:tcW w:w="941" w:type="pct"/>
            <w:vMerge w:val="continue"/>
            <w:vAlign w:val="center"/>
          </w:tcPr>
          <w:p w14:paraId="7397DE7D">
            <w:pPr>
              <w:snapToGrid w:val="0"/>
              <w:spacing w:line="400" w:lineRule="exact"/>
              <w:jc w:val="left"/>
              <w:rPr>
                <w:rFonts w:ascii="Times New Roman" w:hAnsi="Times New Roman" w:eastAsia="仿宋_GB2312"/>
                <w:color w:val="000000"/>
                <w:sz w:val="28"/>
                <w:szCs w:val="28"/>
              </w:rPr>
            </w:pPr>
          </w:p>
        </w:tc>
        <w:tc>
          <w:tcPr>
            <w:tcW w:w="997" w:type="pct"/>
            <w:vMerge w:val="continue"/>
            <w:vAlign w:val="center"/>
          </w:tcPr>
          <w:p w14:paraId="78E9F5BE">
            <w:pPr>
              <w:snapToGrid w:val="0"/>
              <w:spacing w:line="400" w:lineRule="exact"/>
              <w:jc w:val="left"/>
              <w:rPr>
                <w:rFonts w:ascii="Times New Roman" w:hAnsi="Times New Roman" w:eastAsia="仿宋_GB2312"/>
                <w:color w:val="000000"/>
                <w:sz w:val="28"/>
                <w:szCs w:val="28"/>
              </w:rPr>
            </w:pPr>
          </w:p>
        </w:tc>
        <w:tc>
          <w:tcPr>
            <w:tcW w:w="1173" w:type="pct"/>
            <w:vMerge w:val="continue"/>
            <w:vAlign w:val="center"/>
          </w:tcPr>
          <w:p w14:paraId="2CBE9CB4">
            <w:pPr>
              <w:snapToGrid w:val="0"/>
              <w:spacing w:line="400" w:lineRule="exact"/>
              <w:jc w:val="left"/>
              <w:rPr>
                <w:rFonts w:ascii="Times New Roman" w:hAnsi="Times New Roman" w:eastAsia="仿宋_GB2312"/>
                <w:color w:val="000000"/>
                <w:sz w:val="28"/>
                <w:szCs w:val="28"/>
              </w:rPr>
            </w:pPr>
          </w:p>
        </w:tc>
      </w:tr>
    </w:tbl>
    <w:p w14:paraId="377EB5D3">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1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1"/>
        <w:gridCol w:w="797"/>
        <w:gridCol w:w="1161"/>
        <w:gridCol w:w="2151"/>
        <w:gridCol w:w="3171"/>
        <w:gridCol w:w="2593"/>
        <w:gridCol w:w="3823"/>
      </w:tblGrid>
      <w:tr w14:paraId="04CDA1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40" w:hRule="atLeast"/>
          <w:jc w:val="center"/>
        </w:trPr>
        <w:tc>
          <w:tcPr>
            <w:tcW w:w="350" w:type="pct"/>
            <w:vMerge w:val="restart"/>
            <w:vAlign w:val="center"/>
          </w:tcPr>
          <w:p w14:paraId="3FBA3832">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0" w:type="pct"/>
            <w:vMerge w:val="restart"/>
            <w:vAlign w:val="center"/>
          </w:tcPr>
          <w:p w14:paraId="2745898E">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94" w:type="pct"/>
            <w:vMerge w:val="restart"/>
            <w:vAlign w:val="center"/>
          </w:tcPr>
          <w:p w14:paraId="654629CF">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30" w:type="pct"/>
            <w:vMerge w:val="restart"/>
            <w:vAlign w:val="center"/>
          </w:tcPr>
          <w:p w14:paraId="2DB53978">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334CF09B">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254" w:type="pct"/>
            <w:gridSpan w:val="3"/>
            <w:vAlign w:val="center"/>
          </w:tcPr>
          <w:p w14:paraId="7DEDCB9B">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0425DF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40" w:hRule="atLeast"/>
          <w:jc w:val="center"/>
        </w:trPr>
        <w:tc>
          <w:tcPr>
            <w:tcW w:w="350" w:type="pct"/>
            <w:vMerge w:val="continue"/>
            <w:vAlign w:val="center"/>
          </w:tcPr>
          <w:p w14:paraId="362F43EB">
            <w:pPr>
              <w:spacing w:line="400" w:lineRule="exact"/>
              <w:jc w:val="center"/>
              <w:rPr>
                <w:rFonts w:ascii="Times New Roman" w:hAnsi="Times New Roman" w:eastAsia="黑体"/>
                <w:color w:val="000000"/>
                <w:sz w:val="28"/>
                <w:szCs w:val="28"/>
              </w:rPr>
            </w:pPr>
          </w:p>
        </w:tc>
        <w:tc>
          <w:tcPr>
            <w:tcW w:w="270" w:type="pct"/>
            <w:vMerge w:val="continue"/>
            <w:vAlign w:val="center"/>
          </w:tcPr>
          <w:p w14:paraId="51E6CDF8">
            <w:pPr>
              <w:widowControl/>
              <w:snapToGrid w:val="0"/>
              <w:spacing w:line="400" w:lineRule="exact"/>
              <w:jc w:val="center"/>
              <w:textAlignment w:val="center"/>
              <w:rPr>
                <w:rFonts w:ascii="Times New Roman" w:hAnsi="Times New Roman" w:eastAsia="黑体"/>
                <w:color w:val="000000"/>
                <w:sz w:val="28"/>
                <w:szCs w:val="28"/>
              </w:rPr>
            </w:pPr>
          </w:p>
        </w:tc>
        <w:tc>
          <w:tcPr>
            <w:tcW w:w="394" w:type="pct"/>
            <w:vMerge w:val="continue"/>
            <w:vAlign w:val="center"/>
          </w:tcPr>
          <w:p w14:paraId="7EBBAF6D">
            <w:pPr>
              <w:widowControl/>
              <w:snapToGrid w:val="0"/>
              <w:spacing w:line="400" w:lineRule="exact"/>
              <w:jc w:val="center"/>
              <w:textAlignment w:val="center"/>
              <w:rPr>
                <w:rFonts w:ascii="Times New Roman" w:hAnsi="Times New Roman" w:eastAsia="黑体"/>
                <w:color w:val="000000"/>
                <w:sz w:val="28"/>
                <w:szCs w:val="28"/>
              </w:rPr>
            </w:pPr>
          </w:p>
        </w:tc>
        <w:tc>
          <w:tcPr>
            <w:tcW w:w="730" w:type="pct"/>
            <w:vMerge w:val="continue"/>
            <w:vAlign w:val="center"/>
          </w:tcPr>
          <w:p w14:paraId="5C76AFF9">
            <w:pPr>
              <w:widowControl/>
              <w:snapToGrid w:val="0"/>
              <w:spacing w:line="400" w:lineRule="exact"/>
              <w:jc w:val="center"/>
              <w:textAlignment w:val="center"/>
              <w:rPr>
                <w:rFonts w:ascii="Times New Roman" w:hAnsi="Times New Roman" w:eastAsia="黑体"/>
                <w:color w:val="000000"/>
                <w:sz w:val="28"/>
                <w:szCs w:val="28"/>
              </w:rPr>
            </w:pPr>
          </w:p>
        </w:tc>
        <w:tc>
          <w:tcPr>
            <w:tcW w:w="1076" w:type="pct"/>
            <w:vAlign w:val="center"/>
          </w:tcPr>
          <w:p w14:paraId="40F9C738">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80" w:type="pct"/>
            <w:vAlign w:val="center"/>
          </w:tcPr>
          <w:p w14:paraId="2788BB5C">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1AF5C634">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产业情况</w:t>
            </w:r>
          </w:p>
        </w:tc>
        <w:tc>
          <w:tcPr>
            <w:tcW w:w="1298" w:type="pct"/>
            <w:vAlign w:val="center"/>
          </w:tcPr>
          <w:p w14:paraId="05A39E7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E9B1A9F">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14:paraId="2695EF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09" w:hRule="atLeast"/>
          <w:jc w:val="center"/>
        </w:trPr>
        <w:tc>
          <w:tcPr>
            <w:tcW w:w="350" w:type="pct"/>
            <w:vMerge w:val="restart"/>
            <w:vAlign w:val="center"/>
          </w:tcPr>
          <w:p w14:paraId="2F46ECD2">
            <w:pPr>
              <w:widowControl/>
              <w:snapToGrid w:val="0"/>
              <w:spacing w:line="400" w:lineRule="exact"/>
              <w:jc w:val="center"/>
              <w:textAlignment w:val="center"/>
              <w:rPr>
                <w:rFonts w:hint="default" w:ascii="Times New Roman" w:hAnsi="Times New Roman" w:eastAsia="仿宋_GB2312"/>
                <w:color w:val="000000"/>
                <w:sz w:val="13"/>
                <w:szCs w:val="13"/>
                <w:lang w:val="en-US" w:eastAsia="zh-CN"/>
              </w:rPr>
            </w:pPr>
            <w:r>
              <w:rPr>
                <w:rFonts w:hint="eastAsia" w:ascii="Times New Roman" w:hAnsi="Times New Roman" w:eastAsia="仿宋_GB2312"/>
                <w:color w:val="000000"/>
                <w:kern w:val="0"/>
                <w:sz w:val="28"/>
                <w:szCs w:val="28"/>
                <w:lang w:val="en-US" w:eastAsia="zh-CN" w:bidi="ar"/>
              </w:rPr>
              <w:t>ZZ045</w:t>
            </w:r>
          </w:p>
        </w:tc>
        <w:tc>
          <w:tcPr>
            <w:tcW w:w="270" w:type="pct"/>
            <w:vMerge w:val="restart"/>
            <w:vAlign w:val="center"/>
          </w:tcPr>
          <w:p w14:paraId="156AB08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矿井灾害应急救援</w:t>
            </w:r>
          </w:p>
        </w:tc>
        <w:tc>
          <w:tcPr>
            <w:tcW w:w="394" w:type="pct"/>
            <w:vAlign w:val="center"/>
          </w:tcPr>
          <w:p w14:paraId="71D3B3E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地质类</w:t>
            </w:r>
          </w:p>
        </w:tc>
        <w:tc>
          <w:tcPr>
            <w:tcW w:w="730" w:type="pct"/>
            <w:vAlign w:val="center"/>
          </w:tcPr>
          <w:p w14:paraId="29DA3538">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掘进技术</w:t>
            </w:r>
          </w:p>
        </w:tc>
        <w:tc>
          <w:tcPr>
            <w:tcW w:w="1076" w:type="pct"/>
            <w:vMerge w:val="restart"/>
          </w:tcPr>
          <w:p w14:paraId="6D251DB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DB59BE6">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rPr>
              <w:t>考查</w:t>
            </w:r>
            <w:r>
              <w:rPr>
                <w:rFonts w:ascii="Times New Roman" w:hAnsi="Times New Roman" w:eastAsia="仿宋_GB2312"/>
                <w:color w:val="000000"/>
                <w:kern w:val="0"/>
                <w:sz w:val="28"/>
                <w:szCs w:val="28"/>
                <w:lang w:bidi="ar"/>
              </w:rPr>
              <w:t>选手对</w:t>
            </w:r>
            <w:r>
              <w:rPr>
                <w:rFonts w:ascii="Times New Roman" w:hAnsi="Times New Roman" w:eastAsia="仿宋_GB2312"/>
                <w:kern w:val="0"/>
                <w:sz w:val="28"/>
                <w:szCs w:val="28"/>
              </w:rPr>
              <w:t>矿井突发事故的技能处理和应急救援的能力</w:t>
            </w:r>
            <w:r>
              <w:rPr>
                <w:rFonts w:ascii="Times New Roman" w:hAnsi="Times New Roman" w:eastAsia="仿宋_GB2312"/>
                <w:color w:val="000000"/>
                <w:kern w:val="0"/>
                <w:sz w:val="28"/>
                <w:szCs w:val="28"/>
                <w:lang w:bidi="ar"/>
              </w:rPr>
              <w:t>。</w:t>
            </w:r>
          </w:p>
          <w:p w14:paraId="59C0731A">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r>
              <w:rPr>
                <w:rFonts w:ascii="Times New Roman" w:hAnsi="Times New Roman" w:eastAsia="仿宋_GB2312"/>
                <w:bCs/>
                <w:color w:val="000000"/>
                <w:kern w:val="0"/>
                <w:sz w:val="28"/>
                <w:szCs w:val="28"/>
                <w:lang w:bidi="ar"/>
              </w:rPr>
              <w:t xml:space="preserve"> </w:t>
            </w:r>
          </w:p>
          <w:p w14:paraId="3EF6C586">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相关法律法规</w:t>
            </w:r>
            <w:r>
              <w:rPr>
                <w:rFonts w:hint="eastAsia" w:ascii="Times New Roman" w:hAnsi="Times New Roman" w:eastAsia="仿宋_GB2312"/>
                <w:bCs/>
                <w:kern w:val="0"/>
                <w:sz w:val="28"/>
                <w:szCs w:val="28"/>
                <w:lang w:bidi="ar"/>
              </w:rPr>
              <w:t>（</w:t>
            </w:r>
            <w:r>
              <w:rPr>
                <w:rFonts w:ascii="Times New Roman" w:hAnsi="Times New Roman" w:eastAsia="仿宋_GB2312"/>
                <w:bCs/>
                <w:color w:val="000000"/>
                <w:kern w:val="0"/>
                <w:sz w:val="28"/>
                <w:szCs w:val="28"/>
                <w:lang w:bidi="ar"/>
              </w:rPr>
              <w:t>理论</w:t>
            </w:r>
            <w:bookmarkStart w:id="32" w:name="bkReivew1070813"/>
            <w:r>
              <w:rPr>
                <w:rFonts w:hint="eastAsia" w:ascii="Times New Roman" w:hAnsi="Times New Roman" w:eastAsia="仿宋_GB2312"/>
                <w:bCs/>
                <w:kern w:val="0"/>
                <w:sz w:val="28"/>
                <w:szCs w:val="28"/>
                <w:lang w:bidi="ar"/>
              </w:rPr>
              <w:t>）</w:t>
            </w:r>
            <w:bookmarkEnd w:id="32"/>
            <w:r>
              <w:rPr>
                <w:rFonts w:ascii="Times New Roman" w:hAnsi="Times New Roman" w:eastAsia="仿宋_GB2312"/>
                <w:bCs/>
                <w:color w:val="000000"/>
                <w:kern w:val="0"/>
                <w:sz w:val="28"/>
                <w:szCs w:val="28"/>
                <w:lang w:bidi="ar"/>
              </w:rPr>
              <w:t>。</w:t>
            </w:r>
          </w:p>
          <w:p w14:paraId="0AC2983F">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bCs/>
                <w:color w:val="000000"/>
                <w:kern w:val="0"/>
                <w:sz w:val="28"/>
                <w:szCs w:val="28"/>
                <w:lang w:bidi="ar"/>
              </w:rPr>
              <w:t>2</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不同事故的应急处理、应急救援。</w:t>
            </w:r>
          </w:p>
          <w:p w14:paraId="389E1333">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kern w:val="0"/>
                <w:sz w:val="28"/>
                <w:szCs w:val="28"/>
              </w:rPr>
              <w:t>3</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自救互救等技能</w:t>
            </w:r>
            <w:r>
              <w:rPr>
                <w:rFonts w:ascii="Times New Roman" w:hAnsi="Times New Roman" w:eastAsia="仿宋_GB2312"/>
                <w:bCs/>
                <w:color w:val="000000"/>
                <w:kern w:val="0"/>
                <w:sz w:val="28"/>
                <w:szCs w:val="28"/>
                <w:lang w:bidi="ar"/>
              </w:rPr>
              <w:t>。</w:t>
            </w:r>
          </w:p>
        </w:tc>
        <w:tc>
          <w:tcPr>
            <w:tcW w:w="880" w:type="pct"/>
            <w:vMerge w:val="restart"/>
          </w:tcPr>
          <w:p w14:paraId="1ED27FF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加强能源产供储销体系建设，确保能源安全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76B1043">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提高矿产资源开发保护水平，发展绿色矿业，建设绿色矿山</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298" w:type="pct"/>
            <w:vMerge w:val="restart"/>
          </w:tcPr>
          <w:p w14:paraId="3EEA9CDA">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r>
              <w:rPr>
                <w:rFonts w:ascii="Times New Roman" w:hAnsi="Times New Roman" w:eastAsia="仿宋_GB2312"/>
                <w:b/>
                <w:bCs/>
                <w:color w:val="FF0000"/>
                <w:kern w:val="0"/>
                <w:sz w:val="28"/>
                <w:szCs w:val="28"/>
                <w:lang w:bidi="ar"/>
              </w:rPr>
              <w:t xml:space="preserve"> </w:t>
            </w:r>
          </w:p>
          <w:p w14:paraId="0209A7C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安全技术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应急救援</w:t>
            </w:r>
            <w:r>
              <w:rPr>
                <w:rFonts w:ascii="Times New Roman" w:hAnsi="Times New Roman" w:eastAsia="仿宋_GB2312"/>
                <w:color w:val="000000"/>
                <w:kern w:val="0"/>
                <w:sz w:val="28"/>
                <w:szCs w:val="28"/>
                <w:lang w:bidi="ar"/>
              </w:rPr>
              <w:t>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消防安全管理</w:t>
            </w:r>
            <w:r>
              <w:rPr>
                <w:rFonts w:ascii="Times New Roman" w:hAnsi="Times New Roman" w:eastAsia="仿宋_GB2312"/>
                <w:color w:val="000000"/>
                <w:kern w:val="0"/>
                <w:sz w:val="28"/>
                <w:szCs w:val="28"/>
                <w:lang w:bidi="ar"/>
              </w:rPr>
              <w:t>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智能采掘设备操作、运维</w:t>
            </w:r>
            <w:r>
              <w:rPr>
                <w:rFonts w:ascii="Times New Roman" w:hAnsi="Times New Roman" w:eastAsia="仿宋_GB2312"/>
                <w:color w:val="000000"/>
                <w:kern w:val="0"/>
                <w:sz w:val="28"/>
                <w:szCs w:val="28"/>
                <w:lang w:bidi="ar"/>
              </w:rPr>
              <w:t>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智能机电设备操作、运维</w:t>
            </w:r>
            <w:r>
              <w:rPr>
                <w:rFonts w:ascii="Times New Roman" w:hAnsi="Times New Roman" w:eastAsia="仿宋_GB2312"/>
                <w:color w:val="000000"/>
                <w:kern w:val="0"/>
                <w:sz w:val="28"/>
                <w:szCs w:val="28"/>
                <w:lang w:bidi="ar"/>
              </w:rPr>
              <w:t>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煤质分析技术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矿井通风、安全监测、矿山救援技术</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岗位。</w:t>
            </w:r>
          </w:p>
          <w:p w14:paraId="1651DC2F">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r>
              <w:rPr>
                <w:rFonts w:ascii="Times New Roman" w:hAnsi="Times New Roman" w:eastAsia="仿宋_GB2312"/>
                <w:bCs/>
                <w:color w:val="FF0000"/>
                <w:kern w:val="0"/>
                <w:sz w:val="28"/>
                <w:szCs w:val="28"/>
                <w:lang w:bidi="ar"/>
              </w:rPr>
              <w:t xml:space="preserve"> </w:t>
            </w:r>
          </w:p>
          <w:p w14:paraId="4002C66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ascii="Times New Roman" w:hAnsi="Times New Roman" w:eastAsia="仿宋_GB2312"/>
                <w:kern w:val="0"/>
                <w:sz w:val="28"/>
                <w:szCs w:val="28"/>
              </w:rPr>
              <w:t>危险源识别</w:t>
            </w:r>
            <w:r>
              <w:rPr>
                <w:rFonts w:ascii="Times New Roman" w:hAnsi="Times New Roman" w:eastAsia="仿宋_GB2312"/>
                <w:bCs/>
                <w:color w:val="000000"/>
                <w:kern w:val="0"/>
                <w:sz w:val="28"/>
                <w:szCs w:val="28"/>
                <w:lang w:bidi="ar"/>
              </w:rPr>
              <w:t>。</w:t>
            </w:r>
          </w:p>
          <w:p w14:paraId="7427E32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ascii="Times New Roman" w:hAnsi="Times New Roman" w:eastAsia="仿宋_GB2312"/>
                <w:kern w:val="0"/>
                <w:sz w:val="28"/>
                <w:szCs w:val="28"/>
              </w:rPr>
              <w:t>矿井灾害监测与应急处置</w:t>
            </w:r>
            <w:r>
              <w:rPr>
                <w:rFonts w:ascii="Times New Roman" w:hAnsi="Times New Roman" w:eastAsia="仿宋_GB2312"/>
                <w:color w:val="000000"/>
                <w:kern w:val="0"/>
                <w:sz w:val="28"/>
                <w:szCs w:val="28"/>
                <w:lang w:bidi="ar"/>
              </w:rPr>
              <w:t>。</w:t>
            </w:r>
          </w:p>
          <w:p w14:paraId="11E2B83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ascii="Times New Roman" w:hAnsi="Times New Roman" w:eastAsia="仿宋_GB2312"/>
                <w:kern w:val="0"/>
                <w:sz w:val="28"/>
                <w:szCs w:val="28"/>
              </w:rPr>
              <w:t>矿井灾害应急预案演练与现场救护</w:t>
            </w:r>
            <w:r>
              <w:rPr>
                <w:rFonts w:ascii="Times New Roman" w:hAnsi="Times New Roman" w:eastAsia="仿宋_GB2312"/>
                <w:color w:val="000000"/>
                <w:kern w:val="0"/>
                <w:sz w:val="28"/>
                <w:szCs w:val="28"/>
                <w:lang w:bidi="ar"/>
              </w:rPr>
              <w:t>。</w:t>
            </w:r>
          </w:p>
        </w:tc>
      </w:tr>
      <w:tr w14:paraId="160840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601" w:hRule="atLeast"/>
          <w:jc w:val="center"/>
        </w:trPr>
        <w:tc>
          <w:tcPr>
            <w:tcW w:w="350" w:type="pct"/>
            <w:vMerge w:val="continue"/>
            <w:vAlign w:val="center"/>
          </w:tcPr>
          <w:p w14:paraId="789936C6">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4D334B38">
            <w:pPr>
              <w:snapToGrid w:val="0"/>
              <w:spacing w:line="400" w:lineRule="exact"/>
              <w:jc w:val="center"/>
              <w:rPr>
                <w:rFonts w:ascii="Times New Roman" w:hAnsi="Times New Roman" w:eastAsia="仿宋"/>
                <w:color w:val="000000"/>
                <w:sz w:val="24"/>
              </w:rPr>
            </w:pPr>
          </w:p>
        </w:tc>
        <w:tc>
          <w:tcPr>
            <w:tcW w:w="394" w:type="pct"/>
            <w:vAlign w:val="center"/>
          </w:tcPr>
          <w:p w14:paraId="0F9D769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煤炭类</w:t>
            </w:r>
          </w:p>
        </w:tc>
        <w:tc>
          <w:tcPr>
            <w:tcW w:w="730" w:type="pct"/>
            <w:vAlign w:val="center"/>
          </w:tcPr>
          <w:p w14:paraId="4DDEC4DC">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采矿技术、矿井建设技术、矿井通风与安全、矿山机电、煤炭综合利用</w:t>
            </w:r>
          </w:p>
        </w:tc>
        <w:tc>
          <w:tcPr>
            <w:tcW w:w="1076" w:type="pct"/>
            <w:vMerge w:val="continue"/>
            <w:vAlign w:val="center"/>
          </w:tcPr>
          <w:p w14:paraId="52C0B105">
            <w:pPr>
              <w:snapToGrid w:val="0"/>
              <w:spacing w:line="400" w:lineRule="exact"/>
              <w:jc w:val="left"/>
              <w:rPr>
                <w:rFonts w:ascii="Times New Roman" w:hAnsi="Times New Roman" w:eastAsia="仿宋"/>
                <w:color w:val="000000"/>
                <w:sz w:val="24"/>
              </w:rPr>
            </w:pPr>
          </w:p>
        </w:tc>
        <w:tc>
          <w:tcPr>
            <w:tcW w:w="880" w:type="pct"/>
            <w:vMerge w:val="continue"/>
            <w:vAlign w:val="center"/>
          </w:tcPr>
          <w:p w14:paraId="3AB897AE">
            <w:pPr>
              <w:snapToGrid w:val="0"/>
              <w:spacing w:line="400" w:lineRule="exact"/>
              <w:jc w:val="left"/>
              <w:rPr>
                <w:rFonts w:ascii="Times New Roman" w:hAnsi="Times New Roman" w:eastAsia="仿宋"/>
                <w:color w:val="000000"/>
                <w:sz w:val="24"/>
              </w:rPr>
            </w:pPr>
          </w:p>
        </w:tc>
        <w:tc>
          <w:tcPr>
            <w:tcW w:w="1298" w:type="pct"/>
            <w:vMerge w:val="continue"/>
            <w:vAlign w:val="center"/>
          </w:tcPr>
          <w:p w14:paraId="1DFC723A">
            <w:pPr>
              <w:snapToGrid w:val="0"/>
              <w:spacing w:line="400" w:lineRule="exact"/>
              <w:jc w:val="left"/>
              <w:rPr>
                <w:rFonts w:ascii="Times New Roman" w:hAnsi="Times New Roman" w:eastAsia="仿宋"/>
                <w:color w:val="000000"/>
                <w:sz w:val="24"/>
              </w:rPr>
            </w:pPr>
          </w:p>
        </w:tc>
      </w:tr>
      <w:tr w14:paraId="3FE87F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991" w:hRule="atLeast"/>
          <w:jc w:val="center"/>
        </w:trPr>
        <w:tc>
          <w:tcPr>
            <w:tcW w:w="350" w:type="pct"/>
            <w:vMerge w:val="continue"/>
            <w:vAlign w:val="center"/>
          </w:tcPr>
          <w:p w14:paraId="4727D2F6">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1732CD07">
            <w:pPr>
              <w:snapToGrid w:val="0"/>
              <w:spacing w:line="400" w:lineRule="exact"/>
              <w:jc w:val="center"/>
              <w:rPr>
                <w:rFonts w:ascii="Times New Roman" w:hAnsi="Times New Roman" w:eastAsia="仿宋"/>
                <w:color w:val="000000"/>
                <w:sz w:val="24"/>
              </w:rPr>
            </w:pPr>
          </w:p>
        </w:tc>
        <w:tc>
          <w:tcPr>
            <w:tcW w:w="394" w:type="pct"/>
            <w:vAlign w:val="center"/>
          </w:tcPr>
          <w:p w14:paraId="71C712EB">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安全类</w:t>
            </w:r>
          </w:p>
        </w:tc>
        <w:tc>
          <w:tcPr>
            <w:tcW w:w="730" w:type="pct"/>
            <w:vAlign w:val="center"/>
          </w:tcPr>
          <w:p w14:paraId="5BD13B13">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安全技术与管理、应急救援技术、防灾减灾技术</w:t>
            </w:r>
          </w:p>
        </w:tc>
        <w:tc>
          <w:tcPr>
            <w:tcW w:w="1076" w:type="pct"/>
            <w:vMerge w:val="continue"/>
            <w:vAlign w:val="center"/>
          </w:tcPr>
          <w:p w14:paraId="1DF67B34">
            <w:pPr>
              <w:snapToGrid w:val="0"/>
              <w:spacing w:line="400" w:lineRule="exact"/>
              <w:jc w:val="left"/>
              <w:rPr>
                <w:rFonts w:ascii="Times New Roman" w:hAnsi="Times New Roman" w:eastAsia="仿宋"/>
                <w:color w:val="000000"/>
                <w:sz w:val="24"/>
              </w:rPr>
            </w:pPr>
          </w:p>
        </w:tc>
        <w:tc>
          <w:tcPr>
            <w:tcW w:w="880" w:type="pct"/>
            <w:vMerge w:val="continue"/>
            <w:vAlign w:val="center"/>
          </w:tcPr>
          <w:p w14:paraId="004DBFF9">
            <w:pPr>
              <w:snapToGrid w:val="0"/>
              <w:spacing w:line="400" w:lineRule="exact"/>
              <w:jc w:val="left"/>
              <w:rPr>
                <w:rFonts w:ascii="Times New Roman" w:hAnsi="Times New Roman" w:eastAsia="仿宋"/>
                <w:color w:val="000000"/>
                <w:sz w:val="24"/>
              </w:rPr>
            </w:pPr>
          </w:p>
        </w:tc>
        <w:tc>
          <w:tcPr>
            <w:tcW w:w="1298" w:type="pct"/>
            <w:vMerge w:val="continue"/>
            <w:vAlign w:val="center"/>
          </w:tcPr>
          <w:p w14:paraId="67972F2B">
            <w:pPr>
              <w:snapToGrid w:val="0"/>
              <w:spacing w:line="400" w:lineRule="exact"/>
              <w:jc w:val="left"/>
              <w:rPr>
                <w:rFonts w:ascii="Times New Roman" w:hAnsi="Times New Roman" w:eastAsia="仿宋"/>
                <w:color w:val="000000"/>
                <w:sz w:val="24"/>
              </w:rPr>
            </w:pPr>
          </w:p>
        </w:tc>
      </w:tr>
    </w:tbl>
    <w:p w14:paraId="409A08EF">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9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25"/>
        <w:gridCol w:w="830"/>
        <w:gridCol w:w="1223"/>
        <w:gridCol w:w="2397"/>
        <w:gridCol w:w="3326"/>
        <w:gridCol w:w="2104"/>
        <w:gridCol w:w="3757"/>
      </w:tblGrid>
      <w:tr w14:paraId="5D4AD5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9" w:type="pct"/>
            <w:vMerge w:val="restart"/>
            <w:vAlign w:val="center"/>
          </w:tcPr>
          <w:p w14:paraId="58319FB4">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2" w:type="pct"/>
            <w:vMerge w:val="restart"/>
            <w:vAlign w:val="center"/>
          </w:tcPr>
          <w:p w14:paraId="0DF534E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17" w:type="pct"/>
            <w:vMerge w:val="restart"/>
            <w:vAlign w:val="center"/>
          </w:tcPr>
          <w:p w14:paraId="0D05DDF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17" w:type="pct"/>
            <w:vMerge w:val="restart"/>
            <w:vAlign w:val="center"/>
          </w:tcPr>
          <w:p w14:paraId="5C65154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51C0FA6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33" w:type="pct"/>
            <w:gridSpan w:val="3"/>
            <w:vAlign w:val="center"/>
          </w:tcPr>
          <w:p w14:paraId="3C56BF5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C3BDC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9" w:type="pct"/>
            <w:vMerge w:val="continue"/>
            <w:vAlign w:val="center"/>
          </w:tcPr>
          <w:p w14:paraId="7C064178">
            <w:pPr>
              <w:spacing w:line="400" w:lineRule="exact"/>
              <w:jc w:val="center"/>
              <w:textAlignment w:val="center"/>
              <w:rPr>
                <w:rFonts w:ascii="Times New Roman" w:hAnsi="Times New Roman" w:eastAsia="黑体"/>
                <w:color w:val="000000"/>
                <w:sz w:val="28"/>
                <w:szCs w:val="28"/>
              </w:rPr>
            </w:pPr>
          </w:p>
        </w:tc>
        <w:tc>
          <w:tcPr>
            <w:tcW w:w="282" w:type="pct"/>
            <w:vMerge w:val="continue"/>
            <w:vAlign w:val="center"/>
          </w:tcPr>
          <w:p w14:paraId="47DBC3DF">
            <w:pPr>
              <w:widowControl/>
              <w:snapToGrid w:val="0"/>
              <w:spacing w:line="400" w:lineRule="exact"/>
              <w:jc w:val="center"/>
              <w:textAlignment w:val="center"/>
              <w:rPr>
                <w:rFonts w:ascii="Times New Roman" w:hAnsi="Times New Roman" w:eastAsia="黑体"/>
                <w:color w:val="000000"/>
                <w:sz w:val="28"/>
                <w:szCs w:val="28"/>
              </w:rPr>
            </w:pPr>
          </w:p>
        </w:tc>
        <w:tc>
          <w:tcPr>
            <w:tcW w:w="417" w:type="pct"/>
            <w:vMerge w:val="continue"/>
            <w:vAlign w:val="center"/>
          </w:tcPr>
          <w:p w14:paraId="32D3C0AA">
            <w:pPr>
              <w:widowControl/>
              <w:snapToGrid w:val="0"/>
              <w:spacing w:line="400" w:lineRule="exact"/>
              <w:jc w:val="center"/>
              <w:textAlignment w:val="center"/>
              <w:rPr>
                <w:rFonts w:ascii="Times New Roman" w:hAnsi="Times New Roman" w:eastAsia="黑体"/>
                <w:color w:val="000000"/>
                <w:sz w:val="28"/>
                <w:szCs w:val="28"/>
              </w:rPr>
            </w:pPr>
          </w:p>
        </w:tc>
        <w:tc>
          <w:tcPr>
            <w:tcW w:w="817" w:type="pct"/>
            <w:vMerge w:val="continue"/>
            <w:vAlign w:val="center"/>
          </w:tcPr>
          <w:p w14:paraId="437EB035">
            <w:pPr>
              <w:widowControl/>
              <w:snapToGrid w:val="0"/>
              <w:spacing w:line="400" w:lineRule="exact"/>
              <w:jc w:val="center"/>
              <w:textAlignment w:val="center"/>
              <w:rPr>
                <w:rFonts w:ascii="Times New Roman" w:hAnsi="Times New Roman" w:eastAsia="黑体"/>
                <w:color w:val="000000"/>
                <w:sz w:val="28"/>
                <w:szCs w:val="28"/>
              </w:rPr>
            </w:pPr>
          </w:p>
        </w:tc>
        <w:tc>
          <w:tcPr>
            <w:tcW w:w="1134" w:type="pct"/>
            <w:vAlign w:val="center"/>
          </w:tcPr>
          <w:p w14:paraId="11797874">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17" w:type="pct"/>
            <w:vAlign w:val="center"/>
          </w:tcPr>
          <w:p w14:paraId="2CB8E441">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281" w:type="pct"/>
            <w:vAlign w:val="center"/>
          </w:tcPr>
          <w:p w14:paraId="4E98C177">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43CD6C9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232DDF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49" w:type="pct"/>
            <w:vMerge w:val="restart"/>
            <w:vAlign w:val="center"/>
          </w:tcPr>
          <w:p w14:paraId="1137A9CE">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ZZ046</w:t>
            </w:r>
          </w:p>
        </w:tc>
        <w:tc>
          <w:tcPr>
            <w:tcW w:w="282" w:type="pct"/>
            <w:vMerge w:val="restart"/>
            <w:vAlign w:val="center"/>
          </w:tcPr>
          <w:p w14:paraId="55F0DE3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新材料智能生产与产品检验</w:t>
            </w:r>
          </w:p>
        </w:tc>
        <w:tc>
          <w:tcPr>
            <w:tcW w:w="417" w:type="pct"/>
            <w:vAlign w:val="center"/>
          </w:tcPr>
          <w:p w14:paraId="1BBCEC6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黑色金属材料类</w:t>
            </w:r>
          </w:p>
        </w:tc>
        <w:tc>
          <w:tcPr>
            <w:tcW w:w="817" w:type="pct"/>
            <w:vAlign w:val="center"/>
          </w:tcPr>
          <w:p w14:paraId="593E8BBF">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钢铁冶炼技术、钢铁装备运行与维护</w:t>
            </w:r>
          </w:p>
        </w:tc>
        <w:tc>
          <w:tcPr>
            <w:tcW w:w="1134" w:type="pct"/>
            <w:vMerge w:val="restart"/>
          </w:tcPr>
          <w:p w14:paraId="7A8D0C1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D53883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主要考查选手材料检验、机械识图、材料生产工艺等基础知识，配料、生产操作、材料性能检验等能力，绿色环保、安全生产、质量管理等职业素养。</w:t>
            </w:r>
          </w:p>
          <w:p w14:paraId="46BC7BE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47F1D0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1.黑色金属材料、有色金属材料、建筑材料等生产工艺理论知识和原材料分析。</w:t>
            </w:r>
          </w:p>
          <w:p w14:paraId="6D7C5C6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2.黑色金属材料、有色金属材料、建筑材料等生产操作与维护。</w:t>
            </w:r>
          </w:p>
          <w:p w14:paraId="53B35D70">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3.黑色金属材料、有色金属材料、建筑材料等产品质量检验。</w:t>
            </w:r>
          </w:p>
        </w:tc>
        <w:tc>
          <w:tcPr>
            <w:tcW w:w="717" w:type="pct"/>
            <w:vMerge w:val="restart"/>
          </w:tcPr>
          <w:p w14:paraId="6E3E6C2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推动制造业高端化、智能化、绿色化发展，构建新一代新材料、绿色环保等一批新的增长引擎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7CB44D1D">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推进钢铁、石化、建材等行业绿色化改造</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281" w:type="pct"/>
            <w:vMerge w:val="restart"/>
          </w:tcPr>
          <w:p w14:paraId="4BCB481E">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7A958B3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烧结与球团、炼铁、炼钢、炉外精炼和连续铸钢</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有色金属冶炼操作、设备运行维护、简单生产组织管理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w:t>
            </w:r>
            <w:bookmarkStart w:id="33" w:name="bkReivew3061045"/>
            <w:r>
              <w:rPr>
                <w:rFonts w:ascii="Times New Roman" w:hAnsi="Times New Roman" w:eastAsia="仿宋_GB2312"/>
                <w:kern w:val="0"/>
                <w:sz w:val="28"/>
                <w:szCs w:val="28"/>
                <w:lang w:bidi="ar"/>
              </w:rPr>
              <w:t>材</w:t>
            </w:r>
            <w:bookmarkEnd w:id="33"/>
            <w:r>
              <w:rPr>
                <w:rFonts w:ascii="Times New Roman" w:hAnsi="Times New Roman" w:eastAsia="仿宋_GB2312"/>
                <w:color w:val="000000"/>
                <w:kern w:val="0"/>
                <w:sz w:val="28"/>
                <w:szCs w:val="28"/>
                <w:lang w:bidi="ar"/>
              </w:rPr>
              <w:t>理化性能检验、中控操作、生产巡检、产品品控检验等岗位。</w:t>
            </w:r>
          </w:p>
          <w:p w14:paraId="130D0A0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3DF010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1.钢铁冶金生产操作、机电设备使用与维护、产品检验。</w:t>
            </w:r>
          </w:p>
          <w:p w14:paraId="1AC1378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2.金属生产工艺操作、有色金属冶炼典型设备的智能操作与控制、故障处理与维护。</w:t>
            </w:r>
          </w:p>
          <w:p w14:paraId="05AC93D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3.建材理化性能检验、生产设备巡检与中控基本操作。</w:t>
            </w:r>
          </w:p>
        </w:tc>
      </w:tr>
      <w:tr w14:paraId="0373F3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80" w:hRule="atLeast"/>
          <w:jc w:val="center"/>
        </w:trPr>
        <w:tc>
          <w:tcPr>
            <w:tcW w:w="349" w:type="pct"/>
            <w:vMerge w:val="continue"/>
            <w:vAlign w:val="center"/>
          </w:tcPr>
          <w:p w14:paraId="00ABD673">
            <w:pPr>
              <w:snapToGrid w:val="0"/>
              <w:spacing w:line="400" w:lineRule="exact"/>
              <w:jc w:val="center"/>
              <w:rPr>
                <w:rFonts w:ascii="Times New Roman" w:hAnsi="Times New Roman" w:eastAsia="Times New Roman Regular"/>
                <w:color w:val="000000"/>
                <w:sz w:val="28"/>
                <w:szCs w:val="28"/>
              </w:rPr>
            </w:pPr>
          </w:p>
        </w:tc>
        <w:tc>
          <w:tcPr>
            <w:tcW w:w="282" w:type="pct"/>
            <w:vMerge w:val="continue"/>
            <w:vAlign w:val="center"/>
          </w:tcPr>
          <w:p w14:paraId="4599FED5">
            <w:pPr>
              <w:snapToGrid w:val="0"/>
              <w:spacing w:line="400" w:lineRule="exact"/>
              <w:jc w:val="center"/>
              <w:rPr>
                <w:rFonts w:ascii="Times New Roman" w:hAnsi="Times New Roman" w:eastAsia="Times New Roman Regular"/>
                <w:color w:val="000000"/>
                <w:sz w:val="28"/>
                <w:szCs w:val="28"/>
              </w:rPr>
            </w:pPr>
          </w:p>
        </w:tc>
        <w:tc>
          <w:tcPr>
            <w:tcW w:w="417" w:type="pct"/>
            <w:tcBorders>
              <w:bottom w:val="single" w:color="auto" w:sz="4" w:space="0"/>
            </w:tcBorders>
            <w:vAlign w:val="center"/>
          </w:tcPr>
          <w:p w14:paraId="034F6FC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有色金属材料类</w:t>
            </w:r>
          </w:p>
        </w:tc>
        <w:tc>
          <w:tcPr>
            <w:tcW w:w="817" w:type="pct"/>
            <w:tcBorders>
              <w:bottom w:val="single" w:color="auto" w:sz="4" w:space="0"/>
            </w:tcBorders>
            <w:vAlign w:val="center"/>
          </w:tcPr>
          <w:p w14:paraId="7608A273">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有色金属冶炼技术、金属压力加工</w:t>
            </w:r>
          </w:p>
        </w:tc>
        <w:tc>
          <w:tcPr>
            <w:tcW w:w="1134" w:type="pct"/>
            <w:vMerge w:val="continue"/>
            <w:vAlign w:val="center"/>
          </w:tcPr>
          <w:p w14:paraId="2D84105D">
            <w:pPr>
              <w:snapToGrid w:val="0"/>
              <w:spacing w:line="400" w:lineRule="exact"/>
              <w:jc w:val="left"/>
              <w:rPr>
                <w:rFonts w:ascii="Times New Roman" w:hAnsi="Times New Roman" w:eastAsia="仿宋_GB2312"/>
                <w:color w:val="000000"/>
                <w:sz w:val="28"/>
                <w:szCs w:val="28"/>
              </w:rPr>
            </w:pPr>
          </w:p>
        </w:tc>
        <w:tc>
          <w:tcPr>
            <w:tcW w:w="717" w:type="pct"/>
            <w:vMerge w:val="continue"/>
            <w:vAlign w:val="center"/>
          </w:tcPr>
          <w:p w14:paraId="53D1A0B7">
            <w:pPr>
              <w:snapToGrid w:val="0"/>
              <w:spacing w:line="400" w:lineRule="exact"/>
              <w:jc w:val="left"/>
              <w:rPr>
                <w:rFonts w:ascii="Times New Roman" w:hAnsi="Times New Roman" w:eastAsia="仿宋_GB2312"/>
                <w:color w:val="000000"/>
                <w:sz w:val="28"/>
                <w:szCs w:val="28"/>
              </w:rPr>
            </w:pPr>
          </w:p>
        </w:tc>
        <w:tc>
          <w:tcPr>
            <w:tcW w:w="1281" w:type="pct"/>
            <w:vMerge w:val="continue"/>
            <w:vAlign w:val="center"/>
          </w:tcPr>
          <w:p w14:paraId="76205906">
            <w:pPr>
              <w:snapToGrid w:val="0"/>
              <w:spacing w:line="400" w:lineRule="exact"/>
              <w:jc w:val="left"/>
              <w:rPr>
                <w:rFonts w:ascii="Times New Roman" w:hAnsi="Times New Roman" w:eastAsia="仿宋_GB2312"/>
                <w:color w:val="000000"/>
                <w:sz w:val="28"/>
                <w:szCs w:val="28"/>
              </w:rPr>
            </w:pPr>
          </w:p>
        </w:tc>
      </w:tr>
      <w:tr w14:paraId="475D6A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260" w:hRule="atLeast"/>
          <w:jc w:val="center"/>
        </w:trPr>
        <w:tc>
          <w:tcPr>
            <w:tcW w:w="349" w:type="pct"/>
            <w:vMerge w:val="continue"/>
            <w:vAlign w:val="center"/>
          </w:tcPr>
          <w:p w14:paraId="59702AE6">
            <w:pPr>
              <w:snapToGrid w:val="0"/>
              <w:spacing w:line="400" w:lineRule="exact"/>
              <w:jc w:val="center"/>
              <w:rPr>
                <w:rFonts w:ascii="Times New Roman" w:hAnsi="Times New Roman" w:eastAsia="Times New Roman Regular"/>
                <w:color w:val="000000"/>
                <w:sz w:val="28"/>
                <w:szCs w:val="28"/>
              </w:rPr>
            </w:pPr>
          </w:p>
        </w:tc>
        <w:tc>
          <w:tcPr>
            <w:tcW w:w="282" w:type="pct"/>
            <w:vMerge w:val="continue"/>
            <w:vAlign w:val="center"/>
          </w:tcPr>
          <w:p w14:paraId="054A8E17">
            <w:pPr>
              <w:snapToGrid w:val="0"/>
              <w:spacing w:line="400" w:lineRule="exact"/>
              <w:jc w:val="center"/>
              <w:rPr>
                <w:rFonts w:ascii="Times New Roman" w:hAnsi="Times New Roman" w:eastAsia="Times New Roman Regular"/>
                <w:color w:val="000000"/>
                <w:sz w:val="28"/>
                <w:szCs w:val="28"/>
              </w:rPr>
            </w:pPr>
          </w:p>
        </w:tc>
        <w:tc>
          <w:tcPr>
            <w:tcW w:w="417" w:type="pct"/>
            <w:tcBorders>
              <w:top w:val="single" w:color="auto" w:sz="4" w:space="0"/>
            </w:tcBorders>
            <w:vAlign w:val="center"/>
          </w:tcPr>
          <w:p w14:paraId="12933B6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建筑材料类</w:t>
            </w:r>
          </w:p>
        </w:tc>
        <w:tc>
          <w:tcPr>
            <w:tcW w:w="817" w:type="pct"/>
            <w:tcBorders>
              <w:top w:val="single" w:color="auto" w:sz="4" w:space="0"/>
            </w:tcBorders>
            <w:vAlign w:val="center"/>
          </w:tcPr>
          <w:p w14:paraId="63E08E2E">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建筑材料智能生产技术、新型建筑材料生产技术、建筑材料检测技术</w:t>
            </w:r>
          </w:p>
        </w:tc>
        <w:tc>
          <w:tcPr>
            <w:tcW w:w="1134" w:type="pct"/>
            <w:vMerge w:val="continue"/>
            <w:vAlign w:val="center"/>
          </w:tcPr>
          <w:p w14:paraId="4B0D7E12">
            <w:pPr>
              <w:snapToGrid w:val="0"/>
              <w:spacing w:line="400" w:lineRule="exact"/>
              <w:jc w:val="left"/>
              <w:rPr>
                <w:rFonts w:ascii="Times New Roman" w:hAnsi="Times New Roman" w:eastAsia="仿宋_GB2312"/>
                <w:color w:val="000000"/>
                <w:sz w:val="28"/>
                <w:szCs w:val="28"/>
              </w:rPr>
            </w:pPr>
          </w:p>
        </w:tc>
        <w:tc>
          <w:tcPr>
            <w:tcW w:w="717" w:type="pct"/>
            <w:vMerge w:val="continue"/>
            <w:vAlign w:val="center"/>
          </w:tcPr>
          <w:p w14:paraId="7539DDAA">
            <w:pPr>
              <w:snapToGrid w:val="0"/>
              <w:spacing w:line="400" w:lineRule="exact"/>
              <w:jc w:val="left"/>
              <w:rPr>
                <w:rFonts w:ascii="Times New Roman" w:hAnsi="Times New Roman" w:eastAsia="仿宋_GB2312"/>
                <w:color w:val="000000"/>
                <w:sz w:val="28"/>
                <w:szCs w:val="28"/>
              </w:rPr>
            </w:pPr>
          </w:p>
        </w:tc>
        <w:tc>
          <w:tcPr>
            <w:tcW w:w="1281" w:type="pct"/>
            <w:vMerge w:val="continue"/>
            <w:vAlign w:val="center"/>
          </w:tcPr>
          <w:p w14:paraId="4E8952B7">
            <w:pPr>
              <w:snapToGrid w:val="0"/>
              <w:spacing w:line="400" w:lineRule="exact"/>
              <w:jc w:val="left"/>
              <w:rPr>
                <w:rFonts w:ascii="Times New Roman" w:hAnsi="Times New Roman" w:eastAsia="仿宋_GB2312"/>
                <w:color w:val="000000"/>
                <w:sz w:val="28"/>
                <w:szCs w:val="28"/>
              </w:rPr>
            </w:pPr>
          </w:p>
        </w:tc>
      </w:tr>
    </w:tbl>
    <w:p w14:paraId="0BC03DE8">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4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5"/>
        <w:gridCol w:w="842"/>
        <w:gridCol w:w="1279"/>
        <w:gridCol w:w="2068"/>
        <w:gridCol w:w="4282"/>
        <w:gridCol w:w="1997"/>
        <w:gridCol w:w="3291"/>
      </w:tblGrid>
      <w:tr w14:paraId="3B2CD5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restart"/>
            <w:vAlign w:val="center"/>
          </w:tcPr>
          <w:p w14:paraId="67009813">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4" w:type="pct"/>
            <w:vMerge w:val="restart"/>
            <w:vAlign w:val="center"/>
          </w:tcPr>
          <w:p w14:paraId="5EBB3DFE">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31" w:type="pct"/>
            <w:vMerge w:val="restart"/>
            <w:vAlign w:val="center"/>
          </w:tcPr>
          <w:p w14:paraId="5196C12D">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698" w:type="pct"/>
            <w:vMerge w:val="restart"/>
            <w:vAlign w:val="center"/>
          </w:tcPr>
          <w:p w14:paraId="56E9F36A">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46B10DE7">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232" w:type="pct"/>
            <w:gridSpan w:val="3"/>
            <w:vAlign w:val="center"/>
          </w:tcPr>
          <w:p w14:paraId="4176C808">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731CF9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continue"/>
            <w:vAlign w:val="center"/>
          </w:tcPr>
          <w:p w14:paraId="08D7D45C">
            <w:pPr>
              <w:spacing w:line="400" w:lineRule="exact"/>
              <w:jc w:val="center"/>
              <w:rPr>
                <w:rFonts w:ascii="Times New Roman" w:hAnsi="Times New Roman" w:eastAsia="黑体"/>
                <w:color w:val="000000"/>
                <w:sz w:val="28"/>
                <w:szCs w:val="28"/>
              </w:rPr>
            </w:pPr>
          </w:p>
        </w:tc>
        <w:tc>
          <w:tcPr>
            <w:tcW w:w="284" w:type="pct"/>
            <w:vMerge w:val="continue"/>
            <w:vAlign w:val="center"/>
          </w:tcPr>
          <w:p w14:paraId="5FDD5B0F">
            <w:pPr>
              <w:widowControl/>
              <w:snapToGrid w:val="0"/>
              <w:spacing w:line="400" w:lineRule="exact"/>
              <w:jc w:val="center"/>
              <w:textAlignment w:val="center"/>
              <w:rPr>
                <w:rFonts w:ascii="Times New Roman" w:hAnsi="Times New Roman" w:eastAsia="黑体"/>
                <w:color w:val="000000"/>
                <w:sz w:val="28"/>
                <w:szCs w:val="28"/>
              </w:rPr>
            </w:pPr>
          </w:p>
        </w:tc>
        <w:tc>
          <w:tcPr>
            <w:tcW w:w="431" w:type="pct"/>
            <w:vMerge w:val="continue"/>
            <w:vAlign w:val="center"/>
          </w:tcPr>
          <w:p w14:paraId="106B6F24">
            <w:pPr>
              <w:widowControl/>
              <w:snapToGrid w:val="0"/>
              <w:spacing w:line="400" w:lineRule="exact"/>
              <w:jc w:val="center"/>
              <w:textAlignment w:val="center"/>
              <w:rPr>
                <w:rFonts w:ascii="Times New Roman" w:hAnsi="Times New Roman" w:eastAsia="黑体"/>
                <w:color w:val="000000"/>
                <w:sz w:val="28"/>
                <w:szCs w:val="28"/>
              </w:rPr>
            </w:pPr>
          </w:p>
        </w:tc>
        <w:tc>
          <w:tcPr>
            <w:tcW w:w="698" w:type="pct"/>
            <w:vMerge w:val="continue"/>
            <w:vAlign w:val="center"/>
          </w:tcPr>
          <w:p w14:paraId="5CF8640A">
            <w:pPr>
              <w:widowControl/>
              <w:snapToGrid w:val="0"/>
              <w:spacing w:line="400" w:lineRule="exact"/>
              <w:jc w:val="center"/>
              <w:textAlignment w:val="center"/>
              <w:rPr>
                <w:rFonts w:ascii="Times New Roman" w:hAnsi="Times New Roman" w:eastAsia="黑体"/>
                <w:color w:val="000000"/>
                <w:sz w:val="28"/>
                <w:szCs w:val="28"/>
              </w:rPr>
            </w:pPr>
          </w:p>
        </w:tc>
        <w:tc>
          <w:tcPr>
            <w:tcW w:w="1446" w:type="pct"/>
            <w:vAlign w:val="center"/>
          </w:tcPr>
          <w:p w14:paraId="1D15F0A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74" w:type="pct"/>
            <w:vAlign w:val="center"/>
          </w:tcPr>
          <w:p w14:paraId="392CDF42">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111" w:type="pct"/>
            <w:vAlign w:val="center"/>
          </w:tcPr>
          <w:p w14:paraId="7B215D97">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14:paraId="7B83FD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1" w:hRule="atLeast"/>
          <w:jc w:val="center"/>
        </w:trPr>
        <w:tc>
          <w:tcPr>
            <w:tcW w:w="352" w:type="pct"/>
            <w:vMerge w:val="restart"/>
            <w:vAlign w:val="center"/>
          </w:tcPr>
          <w:p w14:paraId="0223B356">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ZZ047</w:t>
            </w:r>
          </w:p>
        </w:tc>
        <w:tc>
          <w:tcPr>
            <w:tcW w:w="284" w:type="pct"/>
            <w:vMerge w:val="restart"/>
            <w:vAlign w:val="center"/>
          </w:tcPr>
          <w:p w14:paraId="5F638D5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节水系统安装与维护</w:t>
            </w:r>
          </w:p>
        </w:tc>
        <w:tc>
          <w:tcPr>
            <w:tcW w:w="431" w:type="pct"/>
            <w:tcBorders>
              <w:bottom w:val="single" w:color="auto" w:sz="4" w:space="0"/>
            </w:tcBorders>
            <w:vAlign w:val="center"/>
          </w:tcPr>
          <w:p w14:paraId="79402CF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水文水资源类</w:t>
            </w:r>
          </w:p>
        </w:tc>
        <w:tc>
          <w:tcPr>
            <w:tcW w:w="698" w:type="pct"/>
            <w:tcBorders>
              <w:bottom w:val="single" w:color="auto" w:sz="4" w:space="0"/>
            </w:tcBorders>
            <w:vAlign w:val="center"/>
          </w:tcPr>
          <w:p w14:paraId="29E0C099">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水文与水资源勘测</w:t>
            </w:r>
          </w:p>
        </w:tc>
        <w:tc>
          <w:tcPr>
            <w:tcW w:w="1446" w:type="pct"/>
            <w:vMerge w:val="restart"/>
          </w:tcPr>
          <w:p w14:paraId="76E97EB2">
            <w:pPr>
              <w:widowControl/>
              <w:spacing w:line="400" w:lineRule="exact"/>
              <w:textAlignment w:val="center"/>
              <w:rPr>
                <w:rFonts w:ascii="Times New Roman" w:hAnsi="Times New Roman" w:eastAsia="黑体"/>
                <w:color w:val="000000"/>
                <w:sz w:val="28"/>
                <w:szCs w:val="28"/>
                <w:lang w:bidi="ar"/>
              </w:rPr>
            </w:pPr>
            <w:r>
              <w:rPr>
                <w:rFonts w:ascii="Times New Roman" w:hAnsi="Times New Roman" w:eastAsia="黑体"/>
                <w:color w:val="000000"/>
                <w:sz w:val="28"/>
                <w:szCs w:val="28"/>
                <w:lang w:bidi="ar"/>
              </w:rPr>
              <w:t>目标定位：</w:t>
            </w:r>
          </w:p>
          <w:p w14:paraId="4A2EAF98">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主要考查选手计算机基础、水利工程制图、建筑材料、农田灌排、节水灌溉、供排水、水利工程施工、施工组织与管理、水利工程造价等基础知识，节水系统识图、节水系统预算的编制、节水系统安装与调试等技能，严谨细致、规范施工、节水意识等职业素养。</w:t>
            </w:r>
          </w:p>
          <w:p w14:paraId="4478FB28">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比赛内容：</w:t>
            </w:r>
          </w:p>
          <w:p w14:paraId="4DA02AE0">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1.节水系统的</w:t>
            </w:r>
            <w:bookmarkStart w:id="34" w:name="bkReivew3011750"/>
            <w:bookmarkStart w:id="35" w:name="bkReivew63215"/>
            <w:r>
              <w:rPr>
                <w:rFonts w:ascii="Times New Roman" w:hAnsi="Times New Roman" w:eastAsia="仿宋_GB2312"/>
                <w:sz w:val="28"/>
                <w:szCs w:val="28"/>
                <w:lang w:bidi="ar"/>
              </w:rPr>
              <w:t>识</w:t>
            </w:r>
            <w:bookmarkEnd w:id="34"/>
            <w:bookmarkEnd w:id="35"/>
            <w:r>
              <w:rPr>
                <w:rFonts w:ascii="Times New Roman" w:hAnsi="Times New Roman" w:eastAsia="仿宋_GB2312"/>
                <w:color w:val="000000"/>
                <w:sz w:val="28"/>
                <w:szCs w:val="28"/>
                <w:lang w:bidi="ar"/>
              </w:rPr>
              <w:t>图。</w:t>
            </w:r>
          </w:p>
          <w:p w14:paraId="43EE6812">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2.节水系统的工程预算。</w:t>
            </w:r>
          </w:p>
          <w:p w14:paraId="6B03ACD1">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3.节水系统设备与材料的选择。</w:t>
            </w:r>
          </w:p>
          <w:p w14:paraId="243F14BE">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sz w:val="28"/>
                <w:szCs w:val="28"/>
                <w:lang w:bidi="ar"/>
              </w:rPr>
              <w:t>4.节水系统的安装与调试、故障检查与排除、管道冲洗、节水系统的运行等。</w:t>
            </w:r>
          </w:p>
        </w:tc>
        <w:tc>
          <w:tcPr>
            <w:tcW w:w="674" w:type="pct"/>
            <w:vMerge w:val="restart"/>
          </w:tcPr>
          <w:p w14:paraId="7AA05B34">
            <w:pPr>
              <w:widowControl/>
              <w:spacing w:line="400" w:lineRule="exact"/>
              <w:textAlignment w:val="center"/>
              <w:rPr>
                <w:rFonts w:ascii="Times New Roman" w:hAnsi="Times New Roman" w:eastAsia="仿宋_GB2312"/>
                <w:sz w:val="28"/>
                <w:szCs w:val="28"/>
                <w:lang w:bidi="ar"/>
              </w:rPr>
            </w:pPr>
            <w:r>
              <w:rPr>
                <w:rFonts w:hint="eastAsia" w:ascii="Times New Roman" w:hAnsi="Times New Roman" w:eastAsia="仿宋_GB2312"/>
                <w:color w:val="000000"/>
                <w:sz w:val="28"/>
                <w:szCs w:val="28"/>
                <w:lang w:bidi="ar"/>
              </w:rPr>
              <w:t>1</w:t>
            </w:r>
            <w:r>
              <w:rPr>
                <w:rFonts w:ascii="Times New Roman" w:hAnsi="Times New Roman" w:eastAsia="仿宋_GB2312"/>
                <w:color w:val="00000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加快发展方式绿色转型</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p w14:paraId="5F399A9F">
            <w:pPr>
              <w:widowControl/>
              <w:spacing w:line="400" w:lineRule="exact"/>
              <w:textAlignment w:val="center"/>
              <w:rPr>
                <w:rFonts w:ascii="Times New Roman" w:hAnsi="Times New Roman" w:eastAsia="仿宋_GB2312"/>
                <w:color w:val="FF0000"/>
                <w:kern w:val="0"/>
                <w:sz w:val="28"/>
                <w:szCs w:val="28"/>
                <w:lang w:bidi="ar"/>
              </w:rPr>
            </w:pPr>
            <w:r>
              <w:rPr>
                <w:rFonts w:hint="eastAsia" w:ascii="Times New Roman" w:hAnsi="Times New Roman" w:eastAsia="仿宋_GB2312"/>
                <w:color w:val="000000"/>
                <w:sz w:val="28"/>
                <w:szCs w:val="28"/>
                <w:lang w:bidi="ar"/>
              </w:rPr>
              <w:t>2</w:t>
            </w:r>
            <w:r>
              <w:rPr>
                <w:rFonts w:ascii="Times New Roman" w:hAnsi="Times New Roman" w:eastAsia="仿宋_GB2312"/>
                <w:color w:val="00000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水安全保障规划：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大力推进农业节水增效，大力发展节水灌溉，深入推进公共领域节水</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tc>
        <w:tc>
          <w:tcPr>
            <w:tcW w:w="1111" w:type="pct"/>
            <w:vMerge w:val="restart"/>
          </w:tcPr>
          <w:p w14:paraId="65A987B4">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岗位群：</w:t>
            </w:r>
          </w:p>
          <w:p w14:paraId="78A1BA75">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现代灌溉工程施工、管理、运行、维护</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灌区用水管理</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水土保持工程施工</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水利工程造价</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水环境保护项目施工</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水利设施管养等岗位。</w:t>
            </w:r>
          </w:p>
          <w:p w14:paraId="7FEC99EB">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典型工作任务：</w:t>
            </w:r>
          </w:p>
          <w:p w14:paraId="253FA803">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1.识读节水系统工程图。</w:t>
            </w:r>
          </w:p>
          <w:p w14:paraId="7D588E1E">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2.根据水利工程定额，计算工程预算。</w:t>
            </w:r>
          </w:p>
          <w:p w14:paraId="4BA1680A">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3.节水系统的安装。</w:t>
            </w:r>
          </w:p>
          <w:p w14:paraId="53BFA38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4.节水系统的故障检查与排除、管道冲洗、运行等。</w:t>
            </w:r>
          </w:p>
        </w:tc>
      </w:tr>
      <w:tr w14:paraId="4B27B1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71" w:hRule="atLeast"/>
          <w:jc w:val="center"/>
        </w:trPr>
        <w:tc>
          <w:tcPr>
            <w:tcW w:w="352" w:type="pct"/>
            <w:vMerge w:val="continue"/>
            <w:vAlign w:val="center"/>
          </w:tcPr>
          <w:p w14:paraId="0FB07534">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4" w:type="pct"/>
            <w:vMerge w:val="continue"/>
            <w:vAlign w:val="center"/>
          </w:tcPr>
          <w:p w14:paraId="09993E66">
            <w:pPr>
              <w:widowControl/>
              <w:spacing w:line="400" w:lineRule="exact"/>
              <w:jc w:val="center"/>
              <w:textAlignment w:val="center"/>
              <w:rPr>
                <w:rFonts w:ascii="Times New Roman" w:hAnsi="Times New Roman" w:eastAsia="仿宋_GB2312"/>
                <w:color w:val="000000"/>
                <w:kern w:val="0"/>
                <w:sz w:val="28"/>
                <w:szCs w:val="28"/>
                <w:lang w:bidi="ar"/>
              </w:rPr>
            </w:pPr>
          </w:p>
        </w:tc>
        <w:tc>
          <w:tcPr>
            <w:tcW w:w="431" w:type="pct"/>
            <w:tcBorders>
              <w:top w:val="single" w:color="auto" w:sz="4" w:space="0"/>
              <w:bottom w:val="single" w:color="auto" w:sz="4" w:space="0"/>
            </w:tcBorders>
            <w:vAlign w:val="center"/>
          </w:tcPr>
          <w:p w14:paraId="2D4A153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水利工程运行与管理类</w:t>
            </w:r>
          </w:p>
        </w:tc>
        <w:tc>
          <w:tcPr>
            <w:tcW w:w="698" w:type="pct"/>
            <w:tcBorders>
              <w:top w:val="single" w:color="auto" w:sz="4" w:space="0"/>
              <w:bottom w:val="single" w:color="auto" w:sz="4" w:space="0"/>
            </w:tcBorders>
            <w:vAlign w:val="center"/>
          </w:tcPr>
          <w:p w14:paraId="45AFE3CA">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水利工程运行与管理、水利水电工程施工、机电排灌工程技术、现代灌溉技术、农村饮水供水工程技术</w:t>
            </w:r>
          </w:p>
        </w:tc>
        <w:tc>
          <w:tcPr>
            <w:tcW w:w="1446" w:type="pct"/>
            <w:vMerge w:val="continue"/>
          </w:tcPr>
          <w:p w14:paraId="48B3A29F">
            <w:pPr>
              <w:widowControl/>
              <w:spacing w:line="400" w:lineRule="exact"/>
              <w:textAlignment w:val="center"/>
              <w:rPr>
                <w:rFonts w:ascii="Times New Roman" w:hAnsi="Times New Roman" w:eastAsia="仿宋_GB2312"/>
                <w:bCs/>
                <w:color w:val="000000"/>
                <w:kern w:val="0"/>
                <w:sz w:val="28"/>
                <w:szCs w:val="28"/>
                <w:lang w:bidi="ar"/>
              </w:rPr>
            </w:pPr>
          </w:p>
        </w:tc>
        <w:tc>
          <w:tcPr>
            <w:tcW w:w="674" w:type="pct"/>
            <w:vMerge w:val="continue"/>
          </w:tcPr>
          <w:p w14:paraId="1C4D6042">
            <w:pPr>
              <w:widowControl/>
              <w:spacing w:line="400" w:lineRule="exact"/>
              <w:textAlignment w:val="center"/>
              <w:rPr>
                <w:rFonts w:ascii="Times New Roman" w:hAnsi="Times New Roman" w:eastAsia="仿宋_GB2312"/>
                <w:kern w:val="0"/>
                <w:sz w:val="28"/>
                <w:szCs w:val="28"/>
                <w:lang w:bidi="ar"/>
              </w:rPr>
            </w:pPr>
          </w:p>
        </w:tc>
        <w:tc>
          <w:tcPr>
            <w:tcW w:w="1111" w:type="pct"/>
            <w:vMerge w:val="continue"/>
          </w:tcPr>
          <w:p w14:paraId="038A898F">
            <w:pPr>
              <w:widowControl/>
              <w:spacing w:line="400" w:lineRule="exact"/>
              <w:textAlignment w:val="center"/>
              <w:rPr>
                <w:rFonts w:ascii="Times New Roman" w:hAnsi="Times New Roman" w:eastAsia="仿宋_GB2312"/>
                <w:color w:val="000000"/>
                <w:kern w:val="0"/>
                <w:sz w:val="28"/>
                <w:szCs w:val="28"/>
                <w:lang w:bidi="ar"/>
              </w:rPr>
            </w:pPr>
          </w:p>
        </w:tc>
      </w:tr>
      <w:tr w14:paraId="325745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0" w:hRule="atLeast"/>
          <w:jc w:val="center"/>
        </w:trPr>
        <w:tc>
          <w:tcPr>
            <w:tcW w:w="352" w:type="pct"/>
            <w:vMerge w:val="continue"/>
            <w:vAlign w:val="center"/>
          </w:tcPr>
          <w:p w14:paraId="202AEE5D">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4" w:type="pct"/>
            <w:vMerge w:val="continue"/>
            <w:vAlign w:val="center"/>
          </w:tcPr>
          <w:p w14:paraId="5D77C8C2">
            <w:pPr>
              <w:widowControl/>
              <w:spacing w:line="400" w:lineRule="exact"/>
              <w:jc w:val="center"/>
              <w:textAlignment w:val="center"/>
              <w:rPr>
                <w:rFonts w:ascii="Times New Roman" w:hAnsi="Times New Roman" w:eastAsia="仿宋_GB2312"/>
                <w:color w:val="000000"/>
                <w:kern w:val="0"/>
                <w:sz w:val="28"/>
                <w:szCs w:val="28"/>
                <w:lang w:bidi="ar"/>
              </w:rPr>
            </w:pPr>
          </w:p>
        </w:tc>
        <w:tc>
          <w:tcPr>
            <w:tcW w:w="431" w:type="pct"/>
            <w:tcBorders>
              <w:top w:val="single" w:color="auto" w:sz="4" w:space="0"/>
            </w:tcBorders>
            <w:vAlign w:val="center"/>
          </w:tcPr>
          <w:p w14:paraId="6D445734">
            <w:pPr>
              <w:widowControl/>
              <w:spacing w:line="400" w:lineRule="exact"/>
              <w:jc w:val="center"/>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水利水电设备类</w:t>
            </w:r>
          </w:p>
        </w:tc>
        <w:tc>
          <w:tcPr>
            <w:tcW w:w="698" w:type="pct"/>
            <w:tcBorders>
              <w:top w:val="single" w:color="auto" w:sz="4" w:space="0"/>
            </w:tcBorders>
            <w:vAlign w:val="center"/>
          </w:tcPr>
          <w:p w14:paraId="75B4320A">
            <w:pPr>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水泵站机电设备安装与运行、水电站运行与管理</w:t>
            </w:r>
          </w:p>
        </w:tc>
        <w:tc>
          <w:tcPr>
            <w:tcW w:w="1446" w:type="pct"/>
            <w:vMerge w:val="continue"/>
          </w:tcPr>
          <w:p w14:paraId="0C66BACA">
            <w:pPr>
              <w:widowControl/>
              <w:spacing w:line="400" w:lineRule="exact"/>
              <w:textAlignment w:val="center"/>
              <w:rPr>
                <w:rFonts w:ascii="Times New Roman" w:hAnsi="Times New Roman" w:eastAsia="仿宋_GB2312"/>
                <w:bCs/>
                <w:color w:val="000000"/>
                <w:kern w:val="0"/>
                <w:sz w:val="28"/>
                <w:szCs w:val="28"/>
                <w:lang w:bidi="ar"/>
              </w:rPr>
            </w:pPr>
          </w:p>
        </w:tc>
        <w:tc>
          <w:tcPr>
            <w:tcW w:w="674" w:type="pct"/>
            <w:vMerge w:val="continue"/>
          </w:tcPr>
          <w:p w14:paraId="37C5FFCE">
            <w:pPr>
              <w:widowControl/>
              <w:spacing w:line="400" w:lineRule="exact"/>
              <w:textAlignment w:val="center"/>
              <w:rPr>
                <w:rFonts w:ascii="Times New Roman" w:hAnsi="Times New Roman" w:eastAsia="仿宋_GB2312"/>
                <w:kern w:val="0"/>
                <w:sz w:val="28"/>
                <w:szCs w:val="28"/>
                <w:lang w:bidi="ar"/>
              </w:rPr>
            </w:pPr>
          </w:p>
        </w:tc>
        <w:tc>
          <w:tcPr>
            <w:tcW w:w="1111" w:type="pct"/>
            <w:vMerge w:val="continue"/>
          </w:tcPr>
          <w:p w14:paraId="08EF712A">
            <w:pPr>
              <w:widowControl/>
              <w:spacing w:line="400" w:lineRule="exact"/>
              <w:textAlignment w:val="center"/>
              <w:rPr>
                <w:rFonts w:ascii="Times New Roman" w:hAnsi="Times New Roman" w:eastAsia="仿宋_GB2312"/>
                <w:color w:val="000000"/>
                <w:kern w:val="0"/>
                <w:sz w:val="28"/>
                <w:szCs w:val="28"/>
                <w:lang w:bidi="ar"/>
              </w:rPr>
            </w:pPr>
          </w:p>
        </w:tc>
      </w:tr>
      <w:tr w14:paraId="707DC4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39" w:hRule="atLeast"/>
          <w:jc w:val="center"/>
        </w:trPr>
        <w:tc>
          <w:tcPr>
            <w:tcW w:w="352" w:type="pct"/>
            <w:vMerge w:val="continue"/>
            <w:vAlign w:val="center"/>
          </w:tcPr>
          <w:p w14:paraId="7B644EC6">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2D25D674">
            <w:pPr>
              <w:snapToGrid w:val="0"/>
              <w:spacing w:line="400" w:lineRule="exact"/>
              <w:jc w:val="center"/>
              <w:rPr>
                <w:rFonts w:ascii="Times New Roman" w:hAnsi="Times New Roman" w:eastAsia="仿宋"/>
                <w:color w:val="000000"/>
                <w:sz w:val="24"/>
              </w:rPr>
            </w:pPr>
          </w:p>
        </w:tc>
        <w:tc>
          <w:tcPr>
            <w:tcW w:w="431" w:type="pct"/>
            <w:vAlign w:val="center"/>
          </w:tcPr>
          <w:p w14:paraId="631583D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水土保持与水环境类</w:t>
            </w:r>
          </w:p>
        </w:tc>
        <w:tc>
          <w:tcPr>
            <w:tcW w:w="698" w:type="pct"/>
            <w:vAlign w:val="center"/>
          </w:tcPr>
          <w:p w14:paraId="5CFC3DC3">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水土保持技术、水环境智能监测与保护</w:t>
            </w:r>
          </w:p>
        </w:tc>
        <w:tc>
          <w:tcPr>
            <w:tcW w:w="1446" w:type="pct"/>
            <w:vMerge w:val="continue"/>
            <w:vAlign w:val="center"/>
          </w:tcPr>
          <w:p w14:paraId="4FA0FFE4">
            <w:pPr>
              <w:snapToGrid w:val="0"/>
              <w:spacing w:line="400" w:lineRule="exact"/>
              <w:jc w:val="left"/>
              <w:rPr>
                <w:rFonts w:ascii="Times New Roman" w:hAnsi="Times New Roman" w:eastAsia="仿宋"/>
                <w:color w:val="000000"/>
                <w:sz w:val="24"/>
              </w:rPr>
            </w:pPr>
          </w:p>
        </w:tc>
        <w:tc>
          <w:tcPr>
            <w:tcW w:w="674" w:type="pct"/>
            <w:vMerge w:val="continue"/>
            <w:vAlign w:val="center"/>
          </w:tcPr>
          <w:p w14:paraId="257D6DDC">
            <w:pPr>
              <w:snapToGrid w:val="0"/>
              <w:spacing w:line="400" w:lineRule="exact"/>
              <w:jc w:val="left"/>
              <w:rPr>
                <w:rFonts w:ascii="Times New Roman" w:hAnsi="Times New Roman" w:eastAsia="仿宋"/>
                <w:color w:val="000000"/>
                <w:sz w:val="24"/>
              </w:rPr>
            </w:pPr>
          </w:p>
        </w:tc>
        <w:tc>
          <w:tcPr>
            <w:tcW w:w="1111" w:type="pct"/>
            <w:vMerge w:val="continue"/>
            <w:vAlign w:val="center"/>
          </w:tcPr>
          <w:p w14:paraId="7C8A6702">
            <w:pPr>
              <w:snapToGrid w:val="0"/>
              <w:spacing w:line="400" w:lineRule="exact"/>
              <w:jc w:val="left"/>
              <w:rPr>
                <w:rFonts w:ascii="Times New Roman" w:hAnsi="Times New Roman" w:eastAsia="仿宋"/>
                <w:color w:val="000000"/>
                <w:sz w:val="24"/>
              </w:rPr>
            </w:pPr>
          </w:p>
        </w:tc>
      </w:tr>
    </w:tbl>
    <w:p w14:paraId="1625CB62">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8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11"/>
        <w:gridCol w:w="869"/>
        <w:gridCol w:w="1496"/>
        <w:gridCol w:w="1534"/>
        <w:gridCol w:w="3302"/>
        <w:gridCol w:w="3417"/>
        <w:gridCol w:w="2795"/>
      </w:tblGrid>
      <w:tr w14:paraId="3FAC85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18" w:type="pct"/>
            <w:vMerge w:val="restart"/>
            <w:vAlign w:val="center"/>
          </w:tcPr>
          <w:p w14:paraId="09996FC7">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303" w:type="pct"/>
            <w:vMerge w:val="restart"/>
            <w:vAlign w:val="center"/>
          </w:tcPr>
          <w:p w14:paraId="674275C3">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22" w:type="pct"/>
            <w:vMerge w:val="restart"/>
            <w:vAlign w:val="center"/>
          </w:tcPr>
          <w:p w14:paraId="6F21F4D4">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35" w:type="pct"/>
            <w:vMerge w:val="restart"/>
            <w:vAlign w:val="center"/>
          </w:tcPr>
          <w:p w14:paraId="40B40301">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319" w:type="pct"/>
            <w:gridSpan w:val="3"/>
            <w:vAlign w:val="center"/>
          </w:tcPr>
          <w:p w14:paraId="37F30A3F">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5FFACD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18" w:type="pct"/>
            <w:vMerge w:val="continue"/>
            <w:vAlign w:val="center"/>
          </w:tcPr>
          <w:p w14:paraId="735BF243">
            <w:pPr>
              <w:adjustRightInd w:val="0"/>
              <w:snapToGrid w:val="0"/>
              <w:spacing w:line="400" w:lineRule="exact"/>
              <w:jc w:val="center"/>
              <w:textAlignment w:val="center"/>
              <w:rPr>
                <w:rFonts w:ascii="Times New Roman" w:hAnsi="Times New Roman" w:eastAsia="黑体"/>
                <w:color w:val="000000"/>
                <w:sz w:val="28"/>
                <w:szCs w:val="28"/>
              </w:rPr>
            </w:pPr>
          </w:p>
        </w:tc>
        <w:tc>
          <w:tcPr>
            <w:tcW w:w="303" w:type="pct"/>
            <w:vMerge w:val="continue"/>
            <w:tcBorders>
              <w:bottom w:val="single" w:color="auto" w:sz="4" w:space="0"/>
            </w:tcBorders>
            <w:vAlign w:val="center"/>
          </w:tcPr>
          <w:p w14:paraId="5CCD3512">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22" w:type="pct"/>
            <w:vMerge w:val="continue"/>
            <w:vAlign w:val="center"/>
          </w:tcPr>
          <w:p w14:paraId="528572B2">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35" w:type="pct"/>
            <w:vMerge w:val="continue"/>
            <w:vAlign w:val="center"/>
          </w:tcPr>
          <w:p w14:paraId="60713988">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152" w:type="pct"/>
            <w:vAlign w:val="center"/>
          </w:tcPr>
          <w:p w14:paraId="2C7C0708">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92" w:type="pct"/>
            <w:vAlign w:val="center"/>
          </w:tcPr>
          <w:p w14:paraId="33DBF0DE">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77F6DC67">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975" w:type="pct"/>
            <w:vAlign w:val="center"/>
          </w:tcPr>
          <w:p w14:paraId="561871C9">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113B088F">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14:paraId="74FF86F0">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3" w:hRule="atLeast"/>
          <w:jc w:val="center"/>
        </w:trPr>
        <w:tc>
          <w:tcPr>
            <w:tcW w:w="318" w:type="pct"/>
            <w:tcBorders>
              <w:top w:val="single" w:color="000000" w:sz="4" w:space="0"/>
              <w:left w:val="single" w:color="000000" w:sz="4" w:space="0"/>
              <w:bottom w:val="single" w:color="000000" w:sz="4" w:space="0"/>
              <w:right w:val="single" w:color="000000" w:sz="4" w:space="0"/>
            </w:tcBorders>
            <w:vAlign w:val="center"/>
          </w:tcPr>
          <w:p w14:paraId="1D6AD499">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ZZ048</w:t>
            </w:r>
          </w:p>
        </w:tc>
        <w:tc>
          <w:tcPr>
            <w:tcW w:w="303" w:type="pct"/>
            <w:tcBorders>
              <w:top w:val="single" w:color="000000" w:sz="4" w:space="0"/>
              <w:left w:val="single" w:color="000000" w:sz="4" w:space="0"/>
              <w:bottom w:val="single" w:color="000000" w:sz="4" w:space="0"/>
              <w:right w:val="single" w:color="000000" w:sz="4" w:space="0"/>
            </w:tcBorders>
            <w:vAlign w:val="center"/>
          </w:tcPr>
          <w:p w14:paraId="703F2743">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无人机操控与维护</w:t>
            </w:r>
          </w:p>
        </w:tc>
        <w:tc>
          <w:tcPr>
            <w:tcW w:w="522" w:type="pct"/>
            <w:tcBorders>
              <w:top w:val="single" w:color="000000" w:sz="4" w:space="0"/>
              <w:left w:val="single" w:color="000000" w:sz="4" w:space="0"/>
              <w:bottom w:val="single" w:color="000000" w:sz="4" w:space="0"/>
              <w:right w:val="single" w:color="000000" w:sz="4" w:space="0"/>
            </w:tcBorders>
            <w:vAlign w:val="center"/>
          </w:tcPr>
          <w:p w14:paraId="1A0A5321">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航空装备类</w:t>
            </w:r>
          </w:p>
        </w:tc>
        <w:tc>
          <w:tcPr>
            <w:tcW w:w="535" w:type="pct"/>
            <w:tcBorders>
              <w:top w:val="single" w:color="000000" w:sz="4" w:space="0"/>
              <w:left w:val="single" w:color="000000" w:sz="4" w:space="0"/>
              <w:bottom w:val="single" w:color="000000" w:sz="4" w:space="0"/>
              <w:right w:val="single" w:color="000000" w:sz="4" w:space="0"/>
            </w:tcBorders>
            <w:vAlign w:val="center"/>
          </w:tcPr>
          <w:p w14:paraId="68AFCD50">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无人机操控与维护</w:t>
            </w:r>
          </w:p>
        </w:tc>
        <w:tc>
          <w:tcPr>
            <w:tcW w:w="1152" w:type="pct"/>
            <w:tcBorders>
              <w:top w:val="single" w:color="000000" w:sz="4" w:space="0"/>
              <w:left w:val="single" w:color="000000" w:sz="4" w:space="0"/>
              <w:bottom w:val="single" w:color="000000" w:sz="4" w:space="0"/>
              <w:right w:val="single" w:color="000000" w:sz="4" w:space="0"/>
            </w:tcBorders>
          </w:tcPr>
          <w:p w14:paraId="6AE55C17">
            <w:pPr>
              <w:wordWrap w:val="0"/>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FB425F4">
            <w:pPr>
              <w:wordWrap w:val="0"/>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w:t>
            </w:r>
            <w:r>
              <w:rPr>
                <w:rFonts w:hint="eastAsia" w:ascii="Times New Roman" w:hAnsi="Times New Roman" w:eastAsia="仿宋_GB2312"/>
                <w:color w:val="000000"/>
                <w:kern w:val="0"/>
                <w:sz w:val="28"/>
                <w:szCs w:val="28"/>
                <w:lang w:bidi="ar"/>
              </w:rPr>
              <w:t>查</w:t>
            </w:r>
            <w:r>
              <w:rPr>
                <w:rFonts w:ascii="Times New Roman" w:hAnsi="Times New Roman" w:eastAsia="仿宋_GB2312"/>
                <w:color w:val="000000"/>
                <w:kern w:val="0"/>
                <w:sz w:val="28"/>
                <w:szCs w:val="28"/>
                <w:lang w:bidi="ar"/>
              </w:rPr>
              <w:t>选手机械制图、电工电子基本电路、无人机基本结构</w:t>
            </w:r>
            <w:r>
              <w:rPr>
                <w:rFonts w:hint="eastAsia" w:ascii="Times New Roman" w:hAnsi="Times New Roman" w:eastAsia="仿宋_GB2312"/>
                <w:color w:val="000000"/>
                <w:kern w:val="0"/>
                <w:sz w:val="28"/>
                <w:szCs w:val="28"/>
                <w:lang w:bidi="ar"/>
              </w:rPr>
              <w:t>与</w:t>
            </w:r>
            <w:r>
              <w:rPr>
                <w:rFonts w:ascii="Times New Roman" w:hAnsi="Times New Roman" w:eastAsia="仿宋_GB2312"/>
                <w:color w:val="000000"/>
                <w:kern w:val="0"/>
                <w:sz w:val="28"/>
                <w:szCs w:val="28"/>
                <w:lang w:bidi="ar"/>
              </w:rPr>
              <w:t>飞行原理、无人机模拟飞行与操控等知识</w:t>
            </w:r>
            <w:r>
              <w:rPr>
                <w:rFonts w:hint="eastAsia" w:ascii="Times New Roman" w:hAnsi="Times New Roman" w:eastAsia="仿宋_GB2312"/>
                <w:color w:val="000000"/>
                <w:kern w:val="0"/>
                <w:sz w:val="28"/>
                <w:szCs w:val="28"/>
                <w:lang w:bidi="ar"/>
              </w:rPr>
              <w:t>；掌握</w:t>
            </w:r>
            <w:r>
              <w:rPr>
                <w:rFonts w:ascii="Times New Roman" w:hAnsi="Times New Roman" w:eastAsia="仿宋_GB2312"/>
                <w:color w:val="000000"/>
                <w:kern w:val="0"/>
                <w:sz w:val="28"/>
                <w:szCs w:val="28"/>
                <w:lang w:bidi="ar"/>
              </w:rPr>
              <w:t>无人机驾驶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无人机装调检修等能力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具有工匠精神和信息素养。</w:t>
            </w:r>
          </w:p>
          <w:p w14:paraId="20EEE8F5">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787CD063">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1.无人机系统装配、操控、维护和应用。</w:t>
            </w:r>
          </w:p>
          <w:p w14:paraId="1BD52AB4">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2.飞行器组装调试、维护保养，试飞操控。</w:t>
            </w:r>
          </w:p>
        </w:tc>
        <w:tc>
          <w:tcPr>
            <w:tcW w:w="1192" w:type="pct"/>
            <w:tcBorders>
              <w:top w:val="single" w:color="000000" w:sz="4" w:space="0"/>
              <w:left w:val="single" w:color="000000" w:sz="4" w:space="0"/>
              <w:bottom w:val="single" w:color="000000" w:sz="4" w:space="0"/>
              <w:right w:val="single" w:color="000000" w:sz="4" w:space="0"/>
            </w:tcBorders>
          </w:tcPr>
          <w:p w14:paraId="5F2A020F">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31FD3DE">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推进网络强国建设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促进数字技术与实体经济深度融合，赋能传统产业转型升级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75" w:type="pct"/>
            <w:tcBorders>
              <w:top w:val="single" w:color="000000" w:sz="4" w:space="0"/>
              <w:left w:val="single" w:color="000000" w:sz="4" w:space="0"/>
              <w:bottom w:val="single" w:color="000000" w:sz="4" w:space="0"/>
              <w:right w:val="single" w:color="000000" w:sz="4" w:space="0"/>
            </w:tcBorders>
          </w:tcPr>
          <w:p w14:paraId="001134BD">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7B43353C">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无人机操控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无人机组装与维护等</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典型工作任务：</w:t>
            </w:r>
          </w:p>
          <w:p w14:paraId="343455E3">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1.无人机操控。</w:t>
            </w:r>
          </w:p>
          <w:p w14:paraId="237C33CD">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2.无人机组装。</w:t>
            </w:r>
          </w:p>
          <w:p w14:paraId="71D576FD">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3.无人机维护等。</w:t>
            </w:r>
          </w:p>
        </w:tc>
      </w:tr>
    </w:tbl>
    <w:p w14:paraId="0DA44A6D">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5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12"/>
        <w:gridCol w:w="821"/>
        <w:gridCol w:w="1476"/>
        <w:gridCol w:w="1536"/>
        <w:gridCol w:w="3680"/>
        <w:gridCol w:w="2946"/>
        <w:gridCol w:w="2838"/>
      </w:tblGrid>
      <w:tr w14:paraId="144BA4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21" w:type="pct"/>
            <w:vMerge w:val="restart"/>
            <w:vAlign w:val="center"/>
          </w:tcPr>
          <w:p w14:paraId="001C0C6F">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9" w:type="pct"/>
            <w:vMerge w:val="restart"/>
            <w:vAlign w:val="center"/>
          </w:tcPr>
          <w:p w14:paraId="37F28C77">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9" w:type="pct"/>
            <w:vMerge w:val="restart"/>
            <w:vAlign w:val="center"/>
          </w:tcPr>
          <w:p w14:paraId="7AE788D1">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40" w:type="pct"/>
            <w:vMerge w:val="restart"/>
            <w:vAlign w:val="center"/>
          </w:tcPr>
          <w:p w14:paraId="1C4B88F2">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5322DA68">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28" w:type="pct"/>
            <w:gridSpan w:val="3"/>
            <w:vAlign w:val="center"/>
          </w:tcPr>
          <w:p w14:paraId="750C4269">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7A52C0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21" w:type="pct"/>
            <w:vMerge w:val="continue"/>
            <w:vAlign w:val="center"/>
          </w:tcPr>
          <w:p w14:paraId="726A00AF">
            <w:pPr>
              <w:adjustRightInd w:val="0"/>
              <w:snapToGrid w:val="0"/>
              <w:spacing w:line="400" w:lineRule="exact"/>
              <w:jc w:val="center"/>
              <w:textAlignment w:val="center"/>
              <w:rPr>
                <w:rFonts w:ascii="Times New Roman" w:hAnsi="Times New Roman" w:eastAsia="黑体"/>
                <w:color w:val="000000"/>
                <w:sz w:val="28"/>
                <w:szCs w:val="28"/>
              </w:rPr>
            </w:pPr>
          </w:p>
        </w:tc>
        <w:tc>
          <w:tcPr>
            <w:tcW w:w="289" w:type="pct"/>
            <w:vMerge w:val="continue"/>
            <w:tcBorders>
              <w:bottom w:val="single" w:color="000000" w:sz="4" w:space="0"/>
            </w:tcBorders>
            <w:vAlign w:val="center"/>
          </w:tcPr>
          <w:p w14:paraId="05182EA1">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9" w:type="pct"/>
            <w:vMerge w:val="continue"/>
            <w:vAlign w:val="center"/>
          </w:tcPr>
          <w:p w14:paraId="7C1A36F1">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40" w:type="pct"/>
            <w:vMerge w:val="continue"/>
            <w:vAlign w:val="center"/>
          </w:tcPr>
          <w:p w14:paraId="692E7A45">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94" w:type="pct"/>
            <w:vAlign w:val="center"/>
          </w:tcPr>
          <w:p w14:paraId="1420707C">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36" w:type="pct"/>
            <w:vAlign w:val="center"/>
          </w:tcPr>
          <w:p w14:paraId="0AB1C15D">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997" w:type="pct"/>
            <w:vAlign w:val="center"/>
          </w:tcPr>
          <w:p w14:paraId="3B9F1E91">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67FA45F4">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90" w:hRule="atLeast"/>
          <w:jc w:val="center"/>
        </w:trPr>
        <w:tc>
          <w:tcPr>
            <w:tcW w:w="321" w:type="pct"/>
            <w:vMerge w:val="restart"/>
            <w:tcBorders>
              <w:top w:val="single" w:color="000000" w:sz="4" w:space="0"/>
              <w:left w:val="single" w:color="000000" w:sz="4" w:space="0"/>
              <w:bottom w:val="single" w:color="000000" w:sz="4" w:space="0"/>
              <w:right w:val="single" w:color="000000" w:sz="4" w:space="0"/>
            </w:tcBorders>
            <w:vAlign w:val="center"/>
          </w:tcPr>
          <w:p w14:paraId="46E79842">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ZZ049</w:t>
            </w:r>
          </w:p>
        </w:tc>
        <w:tc>
          <w:tcPr>
            <w:tcW w:w="289" w:type="pct"/>
            <w:vMerge w:val="restart"/>
            <w:tcBorders>
              <w:top w:val="single" w:color="000000" w:sz="4" w:space="0"/>
              <w:left w:val="single" w:color="000000" w:sz="4" w:space="0"/>
              <w:bottom w:val="single" w:color="000000" w:sz="4" w:space="0"/>
              <w:right w:val="single" w:color="000000" w:sz="4" w:space="0"/>
            </w:tcBorders>
            <w:vAlign w:val="center"/>
          </w:tcPr>
          <w:p w14:paraId="0F7E0572">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焊接技术</w:t>
            </w:r>
          </w:p>
        </w:tc>
        <w:tc>
          <w:tcPr>
            <w:tcW w:w="519" w:type="pct"/>
            <w:tcBorders>
              <w:top w:val="single" w:color="000000" w:sz="4" w:space="0"/>
              <w:left w:val="single" w:color="000000" w:sz="4" w:space="0"/>
              <w:bottom w:val="single" w:color="000000" w:sz="4" w:space="0"/>
              <w:right w:val="single" w:color="000000" w:sz="4" w:space="0"/>
            </w:tcBorders>
            <w:vAlign w:val="center"/>
          </w:tcPr>
          <w:p w14:paraId="6170B0D3">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40" w:type="pct"/>
            <w:tcBorders>
              <w:top w:val="single" w:color="000000" w:sz="4" w:space="0"/>
              <w:left w:val="single" w:color="000000" w:sz="4" w:space="0"/>
              <w:bottom w:val="single" w:color="000000" w:sz="4" w:space="0"/>
              <w:right w:val="single" w:color="000000" w:sz="4" w:space="0"/>
            </w:tcBorders>
            <w:vAlign w:val="center"/>
          </w:tcPr>
          <w:p w14:paraId="0161EDF3">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焊接技术应用</w:t>
            </w:r>
          </w:p>
        </w:tc>
        <w:tc>
          <w:tcPr>
            <w:tcW w:w="1294" w:type="pct"/>
            <w:vMerge w:val="restart"/>
            <w:tcBorders>
              <w:top w:val="single" w:color="auto" w:sz="4" w:space="0"/>
              <w:left w:val="single" w:color="000000" w:sz="4" w:space="0"/>
              <w:bottom w:val="single" w:color="auto" w:sz="4" w:space="0"/>
              <w:right w:val="single" w:color="000000" w:sz="4" w:space="0"/>
            </w:tcBorders>
          </w:tcPr>
          <w:p w14:paraId="2C965273">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2C865B5">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焊接技术基本知识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掌握焊接装配图、实施焊接工艺、进行典型焊接操作生产与切割、焊接机器人操作和维护、安装调试、维护焊接装备电气设备和故障诊断等能力，具有安全生产、绿色生产、节能环保等意识。</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14:paraId="4B85BE09">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1.按图纸要求进行试件的打磨、装配、焊接。</w:t>
            </w:r>
          </w:p>
          <w:p w14:paraId="50B686CF">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2.焊条电弧焊。</w:t>
            </w:r>
          </w:p>
          <w:p w14:paraId="788463F6">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3.钨极氩弧焊。</w:t>
            </w:r>
          </w:p>
          <w:p w14:paraId="5DCEE89F">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4.熔化极混合气体保护焊。</w:t>
            </w:r>
          </w:p>
          <w:p w14:paraId="0215B285">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5.机器人焊接，并适当</w:t>
            </w:r>
            <w:bookmarkStart w:id="36" w:name="bkReivew3172846"/>
            <w:bookmarkStart w:id="37" w:name="bkReivew122135"/>
            <w:r>
              <w:rPr>
                <w:rFonts w:ascii="Times New Roman" w:hAnsi="Times New Roman" w:eastAsia="仿宋_GB2312"/>
                <w:kern w:val="0"/>
                <w:sz w:val="28"/>
                <w:szCs w:val="28"/>
                <w:lang w:bidi="ar"/>
              </w:rPr>
              <w:t>融</w:t>
            </w:r>
            <w:bookmarkEnd w:id="36"/>
            <w:bookmarkEnd w:id="37"/>
            <w:r>
              <w:rPr>
                <w:rFonts w:ascii="Times New Roman" w:hAnsi="Times New Roman" w:eastAsia="仿宋_GB2312"/>
                <w:color w:val="000000"/>
                <w:kern w:val="0"/>
                <w:sz w:val="28"/>
                <w:szCs w:val="28"/>
                <w:lang w:bidi="ar"/>
              </w:rPr>
              <w:t>合智能焊接技术技能要求。</w:t>
            </w:r>
          </w:p>
        </w:tc>
        <w:tc>
          <w:tcPr>
            <w:tcW w:w="1036" w:type="pct"/>
            <w:vMerge w:val="restart"/>
            <w:tcBorders>
              <w:top w:val="single" w:color="000000" w:sz="4" w:space="0"/>
              <w:left w:val="single" w:color="000000" w:sz="4" w:space="0"/>
              <w:bottom w:val="single" w:color="000000" w:sz="4" w:space="0"/>
              <w:right w:val="single" w:color="000000" w:sz="4" w:space="0"/>
            </w:tcBorders>
          </w:tcPr>
          <w:p w14:paraId="5FD5E9D7">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深入实施增强制造业核心竞争力和技术改造专项</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r>
              <w:rPr>
                <w:rFonts w:ascii="Times New Roman" w:hAnsi="Times New Roman" w:eastAsia="仿宋_GB2312"/>
                <w:color w:val="FF0000"/>
                <w:kern w:val="0"/>
                <w:sz w:val="28"/>
                <w:szCs w:val="28"/>
                <w:lang w:bidi="ar"/>
              </w:rPr>
              <w:br w:type="textWrapping"/>
            </w:r>
          </w:p>
        </w:tc>
        <w:tc>
          <w:tcPr>
            <w:tcW w:w="997" w:type="pct"/>
            <w:vMerge w:val="restart"/>
            <w:tcBorders>
              <w:top w:val="single" w:color="auto" w:sz="4" w:space="0"/>
              <w:left w:val="single" w:color="000000" w:sz="4" w:space="0"/>
              <w:bottom w:val="single" w:color="auto" w:sz="4" w:space="0"/>
              <w:right w:val="single" w:color="000000" w:sz="4" w:space="0"/>
            </w:tcBorders>
          </w:tcPr>
          <w:p w14:paraId="22957ADC">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E1D96EA">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焊接、焊接设备装配调试、无损检测等岗位</w:t>
            </w:r>
            <w:r>
              <w:rPr>
                <w:rFonts w:ascii="Times New Roman" w:hAnsi="Times New Roman" w:eastAsia="仿宋_GB2312"/>
                <w:color w:val="000000"/>
                <w:kern w:val="0"/>
                <w:sz w:val="28"/>
                <w:szCs w:val="28"/>
                <w:lang w:bidi="ar"/>
              </w:rPr>
              <w:t>。</w:t>
            </w:r>
          </w:p>
          <w:p w14:paraId="7D4CAF3C">
            <w:pPr>
              <w:widowControl/>
              <w:adjustRightInd w:val="0"/>
              <w:snapToGrid w:val="0"/>
              <w:spacing w:line="400" w:lineRule="exact"/>
              <w:textAlignment w:val="center"/>
              <w:rPr>
                <w:rFonts w:ascii="Times New Roman" w:hAnsi="Times New Roman" w:eastAsia="黑体"/>
                <w:color w:val="FF0000"/>
                <w:kern w:val="0"/>
                <w:sz w:val="28"/>
                <w:szCs w:val="28"/>
                <w:lang w:bidi="ar"/>
              </w:rPr>
            </w:pPr>
            <w:r>
              <w:rPr>
                <w:rFonts w:ascii="Times New Roman" w:hAnsi="Times New Roman" w:eastAsia="黑体"/>
                <w:color w:val="000000"/>
                <w:kern w:val="0"/>
                <w:sz w:val="28"/>
                <w:szCs w:val="28"/>
                <w:lang w:bidi="ar"/>
              </w:rPr>
              <w:t>典型工作任务：</w:t>
            </w:r>
          </w:p>
          <w:p w14:paraId="64FE6464">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1.焊接工艺。</w:t>
            </w:r>
          </w:p>
          <w:p w14:paraId="5DAC027A">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2.典型焊接操作。</w:t>
            </w:r>
          </w:p>
          <w:p w14:paraId="032F1EAE">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3.焊接质量检测、检验。</w:t>
            </w:r>
          </w:p>
          <w:p w14:paraId="76F82B18">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4.焊接与切割生产。</w:t>
            </w:r>
          </w:p>
          <w:p w14:paraId="4769F0C1">
            <w:pPr>
              <w:widowControl/>
              <w:adjustRightInd w:val="0"/>
              <w:snapToGrid w:val="0"/>
              <w:spacing w:line="400" w:lineRule="exact"/>
              <w:textAlignment w:val="center"/>
              <w:rPr>
                <w:rFonts w:ascii="Times New Roman" w:hAnsi="Times New Roman" w:eastAsia="仿宋_GB2312"/>
                <w:b/>
                <w:bCs/>
                <w:color w:val="000000"/>
                <w:sz w:val="28"/>
                <w:szCs w:val="28"/>
              </w:rPr>
            </w:pPr>
            <w:r>
              <w:rPr>
                <w:rFonts w:hint="eastAsia" w:ascii="Times New Roman" w:hAnsi="Times New Roman" w:eastAsia="仿宋_GB2312"/>
                <w:color w:val="000000"/>
                <w:kern w:val="0"/>
                <w:sz w:val="28"/>
                <w:szCs w:val="28"/>
                <w:lang w:bidi="ar"/>
              </w:rPr>
              <w:t>5.焊接设备操作与维护。</w:t>
            </w:r>
          </w:p>
        </w:tc>
      </w:tr>
      <w:tr w14:paraId="2149081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3377" w:hRule="atLeast"/>
          <w:jc w:val="center"/>
        </w:trPr>
        <w:tc>
          <w:tcPr>
            <w:tcW w:w="321" w:type="pct"/>
            <w:vMerge w:val="continue"/>
            <w:tcBorders>
              <w:top w:val="single" w:color="000000" w:sz="4" w:space="0"/>
              <w:left w:val="single" w:color="000000" w:sz="4" w:space="0"/>
              <w:bottom w:val="single" w:color="000000" w:sz="4" w:space="0"/>
              <w:right w:val="single" w:color="000000" w:sz="4" w:space="0"/>
            </w:tcBorders>
            <w:vAlign w:val="center"/>
          </w:tcPr>
          <w:p w14:paraId="4C568D6E">
            <w:pPr>
              <w:adjustRightInd w:val="0"/>
              <w:snapToGrid w:val="0"/>
              <w:spacing w:line="400" w:lineRule="exact"/>
              <w:jc w:val="center"/>
              <w:rPr>
                <w:rFonts w:ascii="Times New Roman" w:hAnsi="Times New Roman" w:eastAsia="仿宋_GB2312"/>
                <w:color w:val="000000"/>
                <w:sz w:val="28"/>
                <w:szCs w:val="28"/>
              </w:rPr>
            </w:pPr>
          </w:p>
        </w:tc>
        <w:tc>
          <w:tcPr>
            <w:tcW w:w="289" w:type="pct"/>
            <w:vMerge w:val="continue"/>
            <w:tcBorders>
              <w:top w:val="single" w:color="000000" w:sz="4" w:space="0"/>
              <w:left w:val="single" w:color="000000" w:sz="4" w:space="0"/>
              <w:bottom w:val="single" w:color="000000" w:sz="4" w:space="0"/>
              <w:right w:val="single" w:color="000000" w:sz="4" w:space="0"/>
            </w:tcBorders>
            <w:vAlign w:val="center"/>
          </w:tcPr>
          <w:p w14:paraId="54256C9F">
            <w:pPr>
              <w:adjustRightInd w:val="0"/>
              <w:snapToGrid w:val="0"/>
              <w:spacing w:line="400" w:lineRule="exact"/>
              <w:jc w:val="center"/>
              <w:rPr>
                <w:rFonts w:ascii="Times New Roman" w:hAnsi="Times New Roman" w:eastAsia="仿宋_GB2312"/>
                <w:color w:val="000000"/>
                <w:sz w:val="28"/>
                <w:szCs w:val="28"/>
              </w:rPr>
            </w:pPr>
          </w:p>
        </w:tc>
        <w:tc>
          <w:tcPr>
            <w:tcW w:w="519" w:type="pct"/>
            <w:tcBorders>
              <w:top w:val="single" w:color="000000" w:sz="4" w:space="0"/>
              <w:left w:val="single" w:color="000000" w:sz="4" w:space="0"/>
              <w:bottom w:val="single" w:color="000000" w:sz="4" w:space="0"/>
              <w:right w:val="single" w:color="000000" w:sz="4" w:space="0"/>
            </w:tcBorders>
            <w:vAlign w:val="center"/>
          </w:tcPr>
          <w:p w14:paraId="2F5A7212">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38" w:name="bkReivew2013013"/>
            <w:bookmarkStart w:id="39" w:name="bkReivew2033533"/>
            <w:r>
              <w:rPr>
                <w:rFonts w:ascii="Times New Roman" w:hAnsi="Times New Roman" w:eastAsia="仿宋_GB2312"/>
                <w:kern w:val="0"/>
                <w:sz w:val="28"/>
                <w:szCs w:val="28"/>
                <w:lang w:bidi="ar"/>
              </w:rPr>
              <w:t>类</w:t>
            </w:r>
            <w:bookmarkEnd w:id="38"/>
            <w:bookmarkEnd w:id="39"/>
          </w:p>
        </w:tc>
        <w:tc>
          <w:tcPr>
            <w:tcW w:w="540" w:type="pct"/>
            <w:tcBorders>
              <w:top w:val="single" w:color="000000" w:sz="4" w:space="0"/>
              <w:left w:val="single" w:color="000000" w:sz="4" w:space="0"/>
              <w:bottom w:val="single" w:color="000000" w:sz="4" w:space="0"/>
              <w:right w:val="single" w:color="000000" w:sz="4" w:space="0"/>
            </w:tcBorders>
            <w:vAlign w:val="center"/>
          </w:tcPr>
          <w:p w14:paraId="483B6DAD">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工业机器人技术应用</w:t>
            </w:r>
          </w:p>
        </w:tc>
        <w:tc>
          <w:tcPr>
            <w:tcW w:w="1294" w:type="pct"/>
            <w:vMerge w:val="continue"/>
            <w:tcBorders>
              <w:top w:val="single" w:color="auto" w:sz="4" w:space="0"/>
              <w:left w:val="single" w:color="000000" w:sz="4" w:space="0"/>
              <w:bottom w:val="single" w:color="auto" w:sz="4" w:space="0"/>
              <w:right w:val="single" w:color="000000" w:sz="4" w:space="0"/>
            </w:tcBorders>
            <w:vAlign w:val="center"/>
          </w:tcPr>
          <w:p w14:paraId="19AF4C41">
            <w:pPr>
              <w:adjustRightInd w:val="0"/>
              <w:snapToGrid w:val="0"/>
              <w:spacing w:line="400" w:lineRule="exact"/>
              <w:jc w:val="left"/>
              <w:rPr>
                <w:rFonts w:ascii="Times New Roman" w:hAnsi="Times New Roman" w:eastAsia="仿宋_GB2312"/>
                <w:b/>
                <w:bCs/>
                <w:color w:val="000000"/>
                <w:sz w:val="28"/>
                <w:szCs w:val="28"/>
              </w:rPr>
            </w:pPr>
          </w:p>
        </w:tc>
        <w:tc>
          <w:tcPr>
            <w:tcW w:w="1036" w:type="pct"/>
            <w:vMerge w:val="continue"/>
            <w:tcBorders>
              <w:top w:val="single" w:color="000000" w:sz="4" w:space="0"/>
              <w:left w:val="single" w:color="000000" w:sz="4" w:space="0"/>
              <w:bottom w:val="single" w:color="000000" w:sz="4" w:space="0"/>
              <w:right w:val="single" w:color="000000" w:sz="4" w:space="0"/>
            </w:tcBorders>
            <w:vAlign w:val="center"/>
          </w:tcPr>
          <w:p w14:paraId="4E016118">
            <w:pPr>
              <w:adjustRightInd w:val="0"/>
              <w:snapToGrid w:val="0"/>
              <w:spacing w:line="400" w:lineRule="exact"/>
              <w:jc w:val="left"/>
              <w:rPr>
                <w:rFonts w:ascii="Times New Roman" w:hAnsi="Times New Roman" w:eastAsia="仿宋_GB2312"/>
                <w:color w:val="000000"/>
                <w:sz w:val="28"/>
                <w:szCs w:val="28"/>
              </w:rPr>
            </w:pPr>
          </w:p>
        </w:tc>
        <w:tc>
          <w:tcPr>
            <w:tcW w:w="997" w:type="pct"/>
            <w:vMerge w:val="continue"/>
            <w:tcBorders>
              <w:top w:val="single" w:color="auto" w:sz="4" w:space="0"/>
              <w:left w:val="single" w:color="000000" w:sz="4" w:space="0"/>
              <w:bottom w:val="single" w:color="auto" w:sz="4" w:space="0"/>
              <w:right w:val="single" w:color="000000" w:sz="4" w:space="0"/>
            </w:tcBorders>
            <w:vAlign w:val="center"/>
          </w:tcPr>
          <w:p w14:paraId="5EB58E56">
            <w:pPr>
              <w:adjustRightInd w:val="0"/>
              <w:snapToGrid w:val="0"/>
              <w:spacing w:line="400" w:lineRule="exact"/>
              <w:jc w:val="left"/>
              <w:rPr>
                <w:rFonts w:ascii="Times New Roman" w:hAnsi="Times New Roman" w:eastAsia="仿宋_GB2312"/>
                <w:b/>
                <w:bCs/>
                <w:color w:val="000000"/>
                <w:sz w:val="28"/>
                <w:szCs w:val="28"/>
              </w:rPr>
            </w:pPr>
          </w:p>
        </w:tc>
      </w:tr>
    </w:tbl>
    <w:p w14:paraId="18C3B1DD">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47" w:type="pct"/>
        <w:jc w:val="center"/>
        <w:tblLayout w:type="autofit"/>
        <w:tblCellMar>
          <w:top w:w="0" w:type="dxa"/>
          <w:left w:w="108" w:type="dxa"/>
          <w:bottom w:w="0" w:type="dxa"/>
          <w:right w:w="108" w:type="dxa"/>
        </w:tblCellMar>
      </w:tblPr>
      <w:tblGrid>
        <w:gridCol w:w="979"/>
        <w:gridCol w:w="901"/>
        <w:gridCol w:w="1114"/>
        <w:gridCol w:w="2028"/>
        <w:gridCol w:w="3567"/>
        <w:gridCol w:w="2843"/>
        <w:gridCol w:w="2767"/>
      </w:tblGrid>
      <w:tr w14:paraId="01898221">
        <w:tblPrEx>
          <w:tblCellMar>
            <w:top w:w="0" w:type="dxa"/>
            <w:left w:w="108" w:type="dxa"/>
            <w:bottom w:w="0" w:type="dxa"/>
            <w:right w:w="108" w:type="dxa"/>
          </w:tblCellMar>
        </w:tblPrEx>
        <w:trPr>
          <w:trHeight w:val="625" w:hRule="atLeast"/>
          <w:tblHeader/>
          <w:jc w:val="center"/>
        </w:trPr>
        <w:tc>
          <w:tcPr>
            <w:tcW w:w="979" w:type="dxa"/>
            <w:vMerge w:val="restart"/>
            <w:tcBorders>
              <w:top w:val="single" w:color="000000" w:sz="4" w:space="0"/>
              <w:left w:val="single" w:color="000000" w:sz="4" w:space="0"/>
              <w:right w:val="single" w:color="000000" w:sz="4" w:space="0"/>
            </w:tcBorders>
            <w:vAlign w:val="center"/>
          </w:tcPr>
          <w:p w14:paraId="30E031B2">
            <w:pPr>
              <w:spacing w:line="400" w:lineRule="exact"/>
              <w:jc w:val="center"/>
              <w:rPr>
                <w:rFonts w:hint="eastAsia" w:ascii="Times New Roman" w:hAnsi="Times New Roman" w:eastAsia="仿宋_GB2312"/>
                <w:b/>
                <w:bCs/>
                <w:sz w:val="28"/>
                <w:szCs w:val="28"/>
                <w:lang w:eastAsia="zh-CN"/>
              </w:rPr>
            </w:pPr>
            <w:r>
              <w:rPr>
                <w:rFonts w:hint="eastAsia" w:ascii="Times New Roman" w:hAnsi="Times New Roman" w:eastAsia="黑体"/>
                <w:sz w:val="28"/>
                <w:szCs w:val="28"/>
                <w:lang w:eastAsia="zh-CN"/>
              </w:rPr>
              <w:t>赛项编号</w:t>
            </w:r>
          </w:p>
        </w:tc>
        <w:tc>
          <w:tcPr>
            <w:tcW w:w="902" w:type="dxa"/>
            <w:vMerge w:val="restart"/>
            <w:tcBorders>
              <w:top w:val="single" w:color="000000" w:sz="4" w:space="0"/>
              <w:left w:val="single" w:color="000000" w:sz="4" w:space="0"/>
              <w:right w:val="single" w:color="000000" w:sz="4" w:space="0"/>
            </w:tcBorders>
            <w:vAlign w:val="center"/>
          </w:tcPr>
          <w:p w14:paraId="1D79AB9F">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设赛方向</w:t>
            </w:r>
          </w:p>
        </w:tc>
        <w:tc>
          <w:tcPr>
            <w:tcW w:w="1114" w:type="dxa"/>
            <w:vMerge w:val="restart"/>
            <w:tcBorders>
              <w:top w:val="single" w:color="000000" w:sz="4" w:space="0"/>
              <w:left w:val="single" w:color="000000" w:sz="4" w:space="0"/>
              <w:right w:val="single" w:color="000000" w:sz="4" w:space="0"/>
            </w:tcBorders>
            <w:vAlign w:val="center"/>
          </w:tcPr>
          <w:p w14:paraId="47B4A9CB">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覆盖专业类名称</w:t>
            </w:r>
          </w:p>
        </w:tc>
        <w:tc>
          <w:tcPr>
            <w:tcW w:w="2028" w:type="dxa"/>
            <w:vMerge w:val="restart"/>
            <w:tcBorders>
              <w:top w:val="single" w:color="000000" w:sz="4" w:space="0"/>
              <w:left w:val="single" w:color="000000" w:sz="4" w:space="0"/>
              <w:right w:val="single" w:color="000000" w:sz="4" w:space="0"/>
            </w:tcBorders>
            <w:vAlign w:val="center"/>
          </w:tcPr>
          <w:p w14:paraId="4E297A87">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29EC2910">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名称</w:t>
            </w:r>
          </w:p>
        </w:tc>
        <w:tc>
          <w:tcPr>
            <w:tcW w:w="9178" w:type="dxa"/>
            <w:gridSpan w:val="3"/>
            <w:tcBorders>
              <w:top w:val="single" w:color="000000" w:sz="4" w:space="0"/>
              <w:left w:val="single" w:color="000000" w:sz="4" w:space="0"/>
              <w:bottom w:val="single" w:color="000000" w:sz="4" w:space="0"/>
              <w:right w:val="single" w:color="000000" w:sz="4" w:space="0"/>
            </w:tcBorders>
            <w:vAlign w:val="center"/>
          </w:tcPr>
          <w:p w14:paraId="195AB401">
            <w:pPr>
              <w:spacing w:line="400" w:lineRule="exact"/>
              <w:jc w:val="center"/>
              <w:rPr>
                <w:rFonts w:ascii="Times New Roman" w:hAnsi="Times New Roman" w:eastAsia="仿宋_GB2312"/>
                <w:b/>
                <w:bCs/>
                <w:kern w:val="0"/>
                <w:sz w:val="28"/>
                <w:szCs w:val="28"/>
                <w:lang w:bidi="ar"/>
              </w:rPr>
            </w:pPr>
            <w:r>
              <w:rPr>
                <w:rFonts w:ascii="Times New Roman" w:hAnsi="Times New Roman" w:eastAsia="黑体"/>
                <w:sz w:val="28"/>
                <w:szCs w:val="28"/>
              </w:rPr>
              <w:t>设赛说明</w:t>
            </w:r>
          </w:p>
        </w:tc>
      </w:tr>
      <w:tr w14:paraId="340C2BDC">
        <w:tblPrEx>
          <w:tblCellMar>
            <w:top w:w="0" w:type="dxa"/>
            <w:left w:w="108" w:type="dxa"/>
            <w:bottom w:w="0" w:type="dxa"/>
            <w:right w:w="108" w:type="dxa"/>
          </w:tblCellMar>
        </w:tblPrEx>
        <w:trPr>
          <w:trHeight w:val="90" w:hRule="atLeast"/>
          <w:tblHeader/>
          <w:jc w:val="center"/>
        </w:trPr>
        <w:tc>
          <w:tcPr>
            <w:tcW w:w="979" w:type="dxa"/>
            <w:vMerge w:val="continue"/>
            <w:tcBorders>
              <w:left w:val="single" w:color="000000" w:sz="4" w:space="0"/>
              <w:bottom w:val="single" w:color="000000" w:sz="4" w:space="0"/>
              <w:right w:val="single" w:color="000000" w:sz="4" w:space="0"/>
            </w:tcBorders>
            <w:vAlign w:val="center"/>
          </w:tcPr>
          <w:p w14:paraId="40C82BF2">
            <w:pPr>
              <w:spacing w:line="400" w:lineRule="exact"/>
              <w:jc w:val="center"/>
              <w:rPr>
                <w:rFonts w:ascii="Times New Roman" w:hAnsi="Times New Roman" w:eastAsia="仿宋_GB2312"/>
                <w:b/>
                <w:bCs/>
                <w:sz w:val="28"/>
                <w:szCs w:val="28"/>
              </w:rPr>
            </w:pPr>
          </w:p>
        </w:tc>
        <w:tc>
          <w:tcPr>
            <w:tcW w:w="902" w:type="dxa"/>
            <w:vMerge w:val="continue"/>
            <w:tcBorders>
              <w:left w:val="single" w:color="000000" w:sz="4" w:space="0"/>
              <w:bottom w:val="single" w:color="000000" w:sz="4" w:space="0"/>
              <w:right w:val="single" w:color="000000" w:sz="4" w:space="0"/>
            </w:tcBorders>
            <w:vAlign w:val="center"/>
          </w:tcPr>
          <w:p w14:paraId="0FC680EC">
            <w:pPr>
              <w:widowControl/>
              <w:snapToGrid w:val="0"/>
              <w:spacing w:line="400" w:lineRule="exact"/>
              <w:jc w:val="center"/>
              <w:textAlignment w:val="center"/>
              <w:rPr>
                <w:rFonts w:ascii="Times New Roman" w:hAnsi="Times New Roman" w:eastAsia="仿宋_GB2312"/>
                <w:b/>
                <w:bCs/>
                <w:sz w:val="28"/>
                <w:szCs w:val="28"/>
              </w:rPr>
            </w:pPr>
          </w:p>
        </w:tc>
        <w:tc>
          <w:tcPr>
            <w:tcW w:w="1114" w:type="dxa"/>
            <w:vMerge w:val="continue"/>
            <w:tcBorders>
              <w:left w:val="single" w:color="000000" w:sz="4" w:space="0"/>
              <w:bottom w:val="single" w:color="000000" w:sz="4" w:space="0"/>
              <w:right w:val="single" w:color="000000" w:sz="4" w:space="0"/>
            </w:tcBorders>
            <w:vAlign w:val="center"/>
          </w:tcPr>
          <w:p w14:paraId="51536DC6">
            <w:pPr>
              <w:widowControl/>
              <w:snapToGrid w:val="0"/>
              <w:spacing w:line="400" w:lineRule="exact"/>
              <w:jc w:val="center"/>
              <w:textAlignment w:val="center"/>
              <w:rPr>
                <w:rFonts w:ascii="Times New Roman" w:hAnsi="Times New Roman" w:eastAsia="仿宋_GB2312"/>
                <w:b/>
                <w:bCs/>
                <w:sz w:val="28"/>
                <w:szCs w:val="28"/>
              </w:rPr>
            </w:pPr>
          </w:p>
        </w:tc>
        <w:tc>
          <w:tcPr>
            <w:tcW w:w="2028" w:type="dxa"/>
            <w:vMerge w:val="continue"/>
            <w:tcBorders>
              <w:left w:val="single" w:color="000000" w:sz="4" w:space="0"/>
              <w:bottom w:val="single" w:color="000000" w:sz="4" w:space="0"/>
              <w:right w:val="single" w:color="000000" w:sz="4" w:space="0"/>
            </w:tcBorders>
            <w:vAlign w:val="center"/>
          </w:tcPr>
          <w:p w14:paraId="1AFB3D25">
            <w:pPr>
              <w:widowControl/>
              <w:snapToGrid w:val="0"/>
              <w:spacing w:line="400" w:lineRule="exact"/>
              <w:jc w:val="center"/>
              <w:textAlignment w:val="center"/>
              <w:rPr>
                <w:rFonts w:ascii="Times New Roman" w:hAnsi="Times New Roman" w:eastAsia="仿宋_GB2312"/>
                <w:b/>
                <w:bCs/>
                <w:sz w:val="28"/>
                <w:szCs w:val="28"/>
              </w:rPr>
            </w:pPr>
          </w:p>
        </w:tc>
        <w:tc>
          <w:tcPr>
            <w:tcW w:w="3568" w:type="dxa"/>
            <w:tcBorders>
              <w:top w:val="single" w:color="000000" w:sz="4" w:space="0"/>
              <w:left w:val="single" w:color="000000" w:sz="4" w:space="0"/>
              <w:bottom w:val="single" w:color="000000" w:sz="4" w:space="0"/>
              <w:right w:val="single" w:color="000000" w:sz="4" w:space="0"/>
            </w:tcBorders>
            <w:vAlign w:val="center"/>
          </w:tcPr>
          <w:p w14:paraId="68B79002">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内容简介</w:t>
            </w:r>
          </w:p>
        </w:tc>
        <w:tc>
          <w:tcPr>
            <w:tcW w:w="2843" w:type="dxa"/>
            <w:tcBorders>
              <w:top w:val="single" w:color="000000" w:sz="4" w:space="0"/>
              <w:left w:val="single" w:color="000000" w:sz="4" w:space="0"/>
              <w:bottom w:val="single" w:color="000000" w:sz="4" w:space="0"/>
              <w:right w:val="single" w:color="000000" w:sz="4" w:space="0"/>
            </w:tcBorders>
            <w:vAlign w:val="center"/>
          </w:tcPr>
          <w:p w14:paraId="57840DDC">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对接国家战略和产业情况</w:t>
            </w:r>
          </w:p>
        </w:tc>
        <w:tc>
          <w:tcPr>
            <w:tcW w:w="2767" w:type="dxa"/>
            <w:tcBorders>
              <w:top w:val="single" w:color="000000" w:sz="4" w:space="0"/>
              <w:left w:val="single" w:color="000000" w:sz="4" w:space="0"/>
              <w:bottom w:val="single" w:color="000000" w:sz="4" w:space="0"/>
              <w:right w:val="single" w:color="000000" w:sz="4" w:space="0"/>
            </w:tcBorders>
            <w:vAlign w:val="center"/>
          </w:tcPr>
          <w:p w14:paraId="62FC4FD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04836F62">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工作任务</w:t>
            </w:r>
          </w:p>
        </w:tc>
      </w:tr>
      <w:tr w14:paraId="4E5B45CA">
        <w:tblPrEx>
          <w:tblCellMar>
            <w:top w:w="0" w:type="dxa"/>
            <w:left w:w="108" w:type="dxa"/>
            <w:bottom w:w="0" w:type="dxa"/>
            <w:right w:w="108" w:type="dxa"/>
          </w:tblCellMar>
        </w:tblPrEx>
        <w:trPr>
          <w:trHeight w:val="2240" w:hRule="atLeast"/>
          <w:jc w:val="center"/>
        </w:trPr>
        <w:tc>
          <w:tcPr>
            <w:tcW w:w="979" w:type="dxa"/>
            <w:vMerge w:val="restart"/>
            <w:tcBorders>
              <w:top w:val="single" w:color="000000" w:sz="4" w:space="0"/>
              <w:left w:val="single" w:color="000000" w:sz="4" w:space="0"/>
              <w:bottom w:val="single" w:color="000000" w:sz="4" w:space="0"/>
              <w:right w:val="single" w:color="000000" w:sz="4" w:space="0"/>
            </w:tcBorders>
            <w:vAlign w:val="center"/>
          </w:tcPr>
          <w:p w14:paraId="253AB0EB">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ZZ050</w:t>
            </w:r>
          </w:p>
        </w:tc>
        <w:tc>
          <w:tcPr>
            <w:tcW w:w="902" w:type="dxa"/>
            <w:vMerge w:val="restart"/>
            <w:tcBorders>
              <w:top w:val="single" w:color="000000" w:sz="4" w:space="0"/>
              <w:left w:val="single" w:color="000000" w:sz="4" w:space="0"/>
              <w:bottom w:val="single" w:color="000000" w:sz="4" w:space="0"/>
              <w:right w:val="single" w:color="000000" w:sz="4" w:space="0"/>
            </w:tcBorders>
            <w:vAlign w:val="center"/>
          </w:tcPr>
          <w:p w14:paraId="1F2C115E">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汽车车身修复与美容</w:t>
            </w:r>
          </w:p>
        </w:tc>
        <w:tc>
          <w:tcPr>
            <w:tcW w:w="1114" w:type="dxa"/>
            <w:tcBorders>
              <w:top w:val="single" w:color="000000" w:sz="4" w:space="0"/>
              <w:left w:val="single" w:color="000000" w:sz="4" w:space="0"/>
              <w:bottom w:val="single" w:color="000000" w:sz="4" w:space="0"/>
              <w:right w:val="single" w:color="000000" w:sz="4" w:space="0"/>
            </w:tcBorders>
            <w:vAlign w:val="center"/>
          </w:tcPr>
          <w:p w14:paraId="06E7F19F">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2028" w:type="dxa"/>
            <w:tcBorders>
              <w:top w:val="single" w:color="000000" w:sz="4" w:space="0"/>
              <w:left w:val="single" w:color="000000" w:sz="4" w:space="0"/>
              <w:bottom w:val="single" w:color="000000" w:sz="4" w:space="0"/>
              <w:right w:val="single" w:color="000000" w:sz="4" w:space="0"/>
            </w:tcBorders>
            <w:vAlign w:val="center"/>
          </w:tcPr>
          <w:p w14:paraId="2DA4C7FD">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汽车车身修复、汽车运用与维修</w:t>
            </w:r>
            <w:r>
              <w:rPr>
                <w:rFonts w:ascii="Times New Roman" w:hAnsi="Times New Roman" w:eastAsia="仿宋_GB2312"/>
                <w:sz w:val="28"/>
                <w:szCs w:val="28"/>
              </w:rPr>
              <w:t>、</w:t>
            </w:r>
            <w:r>
              <w:rPr>
                <w:rFonts w:ascii="Times New Roman" w:hAnsi="Times New Roman" w:eastAsia="仿宋_GB2312"/>
                <w:kern w:val="0"/>
                <w:sz w:val="28"/>
                <w:szCs w:val="28"/>
                <w:lang w:bidi="ar"/>
              </w:rPr>
              <w:t>新能源汽车运用与维修</w:t>
            </w:r>
          </w:p>
        </w:tc>
        <w:tc>
          <w:tcPr>
            <w:tcW w:w="3568" w:type="dxa"/>
            <w:vMerge w:val="restart"/>
            <w:tcBorders>
              <w:top w:val="single" w:color="000000" w:sz="4" w:space="0"/>
              <w:left w:val="single" w:color="000000" w:sz="4" w:space="0"/>
              <w:bottom w:val="single" w:color="000000" w:sz="4" w:space="0"/>
              <w:right w:val="single" w:color="000000" w:sz="4" w:space="0"/>
            </w:tcBorders>
          </w:tcPr>
          <w:p w14:paraId="17D8CF3A">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418ACF5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仿宋_GB2312"/>
                <w:kern w:val="0"/>
                <w:sz w:val="28"/>
                <w:szCs w:val="28"/>
                <w:lang w:bidi="ar"/>
              </w:rPr>
              <w:t>主要考查选手汽车材料、汽车结构、汽车钣金工艺、新能源汽车高压安全、色彩等知识，汽车车身结构部件更换与车身损伤维修、汽车漆调色与喷涂、汽车美容等技能，个人防护、环保意识、安全意识、质量意识等素养。</w:t>
            </w:r>
          </w:p>
          <w:p w14:paraId="6EA8445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52CD317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汽车车身结构部件更换。</w:t>
            </w:r>
          </w:p>
          <w:p w14:paraId="0051CA4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汽车车身零部件损伤维修。</w:t>
            </w:r>
          </w:p>
          <w:p w14:paraId="2C488371">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汽车漆调色。</w:t>
            </w:r>
          </w:p>
          <w:p w14:paraId="7577D3FF">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汽车修补喷涂。</w:t>
            </w:r>
          </w:p>
          <w:p w14:paraId="76CE3086">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5.</w:t>
            </w:r>
            <w:r>
              <w:rPr>
                <w:rFonts w:ascii="Times New Roman" w:hAnsi="Times New Roman" w:eastAsia="仿宋_GB2312"/>
                <w:bCs/>
                <w:kern w:val="0"/>
                <w:sz w:val="28"/>
                <w:szCs w:val="28"/>
                <w:lang w:bidi="ar"/>
              </w:rPr>
              <w:t>汽车美容。</w:t>
            </w:r>
          </w:p>
        </w:tc>
        <w:tc>
          <w:tcPr>
            <w:tcW w:w="2843" w:type="dxa"/>
            <w:vMerge w:val="restart"/>
            <w:tcBorders>
              <w:top w:val="single" w:color="000000" w:sz="4" w:space="0"/>
              <w:left w:val="single" w:color="000000" w:sz="4" w:space="0"/>
              <w:bottom w:val="single" w:color="000000" w:sz="4" w:space="0"/>
              <w:right w:val="single" w:color="000000" w:sz="4" w:space="0"/>
            </w:tcBorders>
          </w:tcPr>
          <w:p w14:paraId="40550A7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30FC0C97">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提升传统消费，加快推动汽车等消费品由购买管理向使用管理转变</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767" w:type="dxa"/>
            <w:vMerge w:val="restart"/>
            <w:tcBorders>
              <w:top w:val="single" w:color="000000" w:sz="4" w:space="0"/>
              <w:left w:val="single" w:color="000000" w:sz="4" w:space="0"/>
              <w:bottom w:val="single" w:color="000000" w:sz="4" w:space="0"/>
              <w:right w:val="single" w:color="000000" w:sz="4" w:space="0"/>
            </w:tcBorders>
          </w:tcPr>
          <w:p w14:paraId="7F13FBF5">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5E1F403E">
            <w:pPr>
              <w:widowControl/>
              <w:spacing w:line="400" w:lineRule="exact"/>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汽车车身整形修复、汽车车身涂装修复、汽车美容等岗位。</w:t>
            </w:r>
          </w:p>
          <w:p w14:paraId="00D4C0E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2C3B4E5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1.汽车车身结构部件更换。</w:t>
            </w:r>
          </w:p>
          <w:p w14:paraId="71A07FA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2.汽车车身零部件损伤维修。</w:t>
            </w:r>
          </w:p>
          <w:p w14:paraId="552A220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3.汽车漆调色。</w:t>
            </w:r>
          </w:p>
          <w:p w14:paraId="3CF7250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4.汽车修补喷涂。</w:t>
            </w:r>
          </w:p>
          <w:p w14:paraId="48EE19D8">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5.汽车美容与装潢。</w:t>
            </w:r>
          </w:p>
        </w:tc>
      </w:tr>
      <w:tr w14:paraId="026F024E">
        <w:tblPrEx>
          <w:tblCellMar>
            <w:top w:w="0" w:type="dxa"/>
            <w:left w:w="108" w:type="dxa"/>
            <w:bottom w:w="0" w:type="dxa"/>
            <w:right w:w="108" w:type="dxa"/>
          </w:tblCellMar>
        </w:tblPrEx>
        <w:trPr>
          <w:trHeight w:val="1425" w:hRule="atLeast"/>
          <w:jc w:val="center"/>
        </w:trPr>
        <w:tc>
          <w:tcPr>
            <w:tcW w:w="979" w:type="dxa"/>
            <w:vMerge w:val="continue"/>
            <w:tcBorders>
              <w:top w:val="single" w:color="000000" w:sz="4" w:space="0"/>
              <w:left w:val="single" w:color="000000" w:sz="4" w:space="0"/>
              <w:bottom w:val="single" w:color="000000" w:sz="4" w:space="0"/>
              <w:right w:val="single" w:color="000000" w:sz="4" w:space="0"/>
            </w:tcBorders>
            <w:vAlign w:val="center"/>
          </w:tcPr>
          <w:p w14:paraId="2B929641">
            <w:pPr>
              <w:widowControl/>
              <w:spacing w:line="400" w:lineRule="exact"/>
              <w:jc w:val="center"/>
              <w:rPr>
                <w:rFonts w:ascii="Times New Roman" w:hAnsi="Times New Roman" w:eastAsia="仿宋_GB2312"/>
                <w:sz w:val="28"/>
                <w:szCs w:val="28"/>
              </w:rPr>
            </w:pPr>
          </w:p>
        </w:tc>
        <w:tc>
          <w:tcPr>
            <w:tcW w:w="902" w:type="dxa"/>
            <w:vMerge w:val="continue"/>
            <w:tcBorders>
              <w:top w:val="single" w:color="000000" w:sz="4" w:space="0"/>
              <w:left w:val="single" w:color="000000" w:sz="4" w:space="0"/>
              <w:bottom w:val="single" w:color="000000" w:sz="4" w:space="0"/>
              <w:right w:val="single" w:color="000000" w:sz="4" w:space="0"/>
            </w:tcBorders>
            <w:vAlign w:val="center"/>
          </w:tcPr>
          <w:p w14:paraId="1D18F631">
            <w:pPr>
              <w:widowControl/>
              <w:spacing w:line="400" w:lineRule="exact"/>
              <w:jc w:val="center"/>
              <w:rPr>
                <w:rFonts w:ascii="Times New Roman" w:hAnsi="Times New Roman" w:eastAsia="仿宋_GB2312"/>
                <w:sz w:val="28"/>
                <w:szCs w:val="28"/>
              </w:rPr>
            </w:pPr>
          </w:p>
        </w:tc>
        <w:tc>
          <w:tcPr>
            <w:tcW w:w="1114" w:type="dxa"/>
            <w:tcBorders>
              <w:top w:val="single" w:color="000000" w:sz="4" w:space="0"/>
              <w:left w:val="single" w:color="000000" w:sz="4" w:space="0"/>
              <w:bottom w:val="single" w:color="000000" w:sz="4" w:space="0"/>
              <w:right w:val="single" w:color="000000" w:sz="4" w:space="0"/>
            </w:tcBorders>
            <w:vAlign w:val="center"/>
          </w:tcPr>
          <w:p w14:paraId="54A76F68">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2028" w:type="dxa"/>
            <w:tcBorders>
              <w:top w:val="single" w:color="000000" w:sz="4" w:space="0"/>
              <w:left w:val="single" w:color="000000" w:sz="4" w:space="0"/>
              <w:bottom w:val="single" w:color="000000" w:sz="4" w:space="0"/>
              <w:right w:val="single" w:color="000000" w:sz="4" w:space="0"/>
            </w:tcBorders>
            <w:vAlign w:val="center"/>
          </w:tcPr>
          <w:p w14:paraId="2CD5BC5B">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汽车制造与检测、新能源汽车制造与检测、汽车美容与装潢</w:t>
            </w:r>
          </w:p>
        </w:tc>
        <w:tc>
          <w:tcPr>
            <w:tcW w:w="3568" w:type="dxa"/>
            <w:vMerge w:val="continue"/>
            <w:tcBorders>
              <w:top w:val="single" w:color="000000" w:sz="4" w:space="0"/>
              <w:left w:val="single" w:color="000000" w:sz="4" w:space="0"/>
              <w:bottom w:val="single" w:color="000000" w:sz="4" w:space="0"/>
              <w:right w:val="single" w:color="000000" w:sz="4" w:space="0"/>
            </w:tcBorders>
            <w:vAlign w:val="center"/>
          </w:tcPr>
          <w:p w14:paraId="657B6A40">
            <w:pPr>
              <w:widowControl/>
              <w:spacing w:line="400" w:lineRule="exact"/>
              <w:jc w:val="left"/>
              <w:rPr>
                <w:rFonts w:ascii="Times New Roman" w:hAnsi="Times New Roman" w:eastAsia="仿宋_GB2312"/>
                <w:sz w:val="28"/>
                <w:szCs w:val="28"/>
              </w:rPr>
            </w:pPr>
          </w:p>
        </w:tc>
        <w:tc>
          <w:tcPr>
            <w:tcW w:w="2843" w:type="dxa"/>
            <w:vMerge w:val="continue"/>
            <w:tcBorders>
              <w:top w:val="single" w:color="000000" w:sz="4" w:space="0"/>
              <w:left w:val="single" w:color="000000" w:sz="4" w:space="0"/>
              <w:bottom w:val="single" w:color="000000" w:sz="4" w:space="0"/>
              <w:right w:val="single" w:color="000000" w:sz="4" w:space="0"/>
            </w:tcBorders>
            <w:vAlign w:val="center"/>
          </w:tcPr>
          <w:p w14:paraId="14A6A05C">
            <w:pPr>
              <w:widowControl/>
              <w:spacing w:line="400" w:lineRule="exact"/>
              <w:jc w:val="left"/>
              <w:rPr>
                <w:rFonts w:ascii="Times New Roman" w:hAnsi="Times New Roman" w:eastAsia="仿宋_GB2312"/>
                <w:sz w:val="28"/>
                <w:szCs w:val="28"/>
              </w:rPr>
            </w:pPr>
          </w:p>
        </w:tc>
        <w:tc>
          <w:tcPr>
            <w:tcW w:w="2767" w:type="dxa"/>
            <w:vMerge w:val="continue"/>
            <w:tcBorders>
              <w:top w:val="single" w:color="000000" w:sz="4" w:space="0"/>
              <w:left w:val="single" w:color="000000" w:sz="4" w:space="0"/>
              <w:bottom w:val="single" w:color="000000" w:sz="4" w:space="0"/>
              <w:right w:val="single" w:color="000000" w:sz="4" w:space="0"/>
            </w:tcBorders>
            <w:vAlign w:val="center"/>
          </w:tcPr>
          <w:p w14:paraId="3872A0BC">
            <w:pPr>
              <w:widowControl/>
              <w:spacing w:line="400" w:lineRule="exact"/>
              <w:jc w:val="left"/>
              <w:rPr>
                <w:rFonts w:ascii="Times New Roman" w:hAnsi="Times New Roman" w:eastAsia="仿宋_GB2312"/>
                <w:sz w:val="28"/>
                <w:szCs w:val="28"/>
              </w:rPr>
            </w:pPr>
          </w:p>
        </w:tc>
      </w:tr>
    </w:tbl>
    <w:p w14:paraId="23C43D3A">
      <w:pPr>
        <w:rPr>
          <w:rFonts w:hint="eastAsia"/>
          <w:lang w:eastAsia="zh-CN"/>
        </w:rPr>
      </w:pPr>
      <w:r>
        <w:rPr>
          <w:rFonts w:hint="eastAsia" w:ascii="Times New Roman" w:hAnsi="Times New Roman" w:eastAsia="黑体"/>
          <w:color w:val="000000"/>
          <w:kern w:val="0"/>
          <w:sz w:val="28"/>
          <w:szCs w:val="28"/>
          <w:lang w:eastAsia="zh-CN" w:bidi="ar"/>
        </w:rPr>
        <w:br w:type="page"/>
      </w:r>
    </w:p>
    <w:tbl>
      <w:tblPr>
        <w:tblStyle w:val="11"/>
        <w:tblW w:w="142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9"/>
        <w:gridCol w:w="886"/>
        <w:gridCol w:w="1134"/>
        <w:gridCol w:w="1558"/>
        <w:gridCol w:w="3454"/>
        <w:gridCol w:w="2858"/>
        <w:gridCol w:w="3348"/>
      </w:tblGrid>
      <w:tr w14:paraId="559FAE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61" w:hRule="atLeast"/>
          <w:tblHeader/>
          <w:jc w:val="center"/>
        </w:trPr>
        <w:tc>
          <w:tcPr>
            <w:tcW w:w="999" w:type="dxa"/>
            <w:vMerge w:val="restart"/>
            <w:vAlign w:val="center"/>
          </w:tcPr>
          <w:p w14:paraId="7734BC31">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14:paraId="2B5385BE">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7BE1B89F">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58" w:type="dxa"/>
            <w:vMerge w:val="restart"/>
            <w:vAlign w:val="center"/>
          </w:tcPr>
          <w:p w14:paraId="6628D592">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60" w:type="dxa"/>
            <w:gridSpan w:val="3"/>
            <w:tcBorders>
              <w:bottom w:val="single" w:color="auto" w:sz="4" w:space="0"/>
            </w:tcBorders>
            <w:vAlign w:val="center"/>
          </w:tcPr>
          <w:p w14:paraId="4095A76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467133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29" w:hRule="atLeast"/>
          <w:tblHeader/>
          <w:jc w:val="center"/>
        </w:trPr>
        <w:tc>
          <w:tcPr>
            <w:tcW w:w="999" w:type="dxa"/>
            <w:vMerge w:val="continue"/>
            <w:vAlign w:val="center"/>
          </w:tcPr>
          <w:p w14:paraId="380C6AA6">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3E18B6A6">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20C55562">
            <w:pPr>
              <w:widowControl/>
              <w:spacing w:line="400" w:lineRule="exact"/>
              <w:jc w:val="center"/>
              <w:textAlignment w:val="center"/>
              <w:rPr>
                <w:rFonts w:ascii="Times New Roman" w:hAnsi="Times New Roman" w:eastAsia="黑体"/>
                <w:color w:val="000000"/>
                <w:kern w:val="0"/>
                <w:sz w:val="28"/>
                <w:szCs w:val="28"/>
                <w:lang w:bidi="ar"/>
              </w:rPr>
            </w:pPr>
          </w:p>
        </w:tc>
        <w:tc>
          <w:tcPr>
            <w:tcW w:w="1558" w:type="dxa"/>
            <w:vMerge w:val="continue"/>
            <w:vAlign w:val="center"/>
          </w:tcPr>
          <w:p w14:paraId="0C772C2E">
            <w:pPr>
              <w:widowControl/>
              <w:spacing w:line="400" w:lineRule="exact"/>
              <w:jc w:val="center"/>
              <w:textAlignment w:val="center"/>
              <w:rPr>
                <w:rFonts w:ascii="Times New Roman" w:hAnsi="Times New Roman" w:eastAsia="黑体"/>
                <w:color w:val="000000"/>
                <w:kern w:val="0"/>
                <w:sz w:val="28"/>
                <w:szCs w:val="28"/>
                <w:lang w:bidi="ar"/>
              </w:rPr>
            </w:pPr>
          </w:p>
        </w:tc>
        <w:tc>
          <w:tcPr>
            <w:tcW w:w="3454" w:type="dxa"/>
            <w:tcBorders>
              <w:top w:val="single" w:color="auto" w:sz="4" w:space="0"/>
            </w:tcBorders>
            <w:vAlign w:val="center"/>
          </w:tcPr>
          <w:p w14:paraId="528100E4">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858" w:type="dxa"/>
            <w:tcBorders>
              <w:top w:val="single" w:color="auto" w:sz="4" w:space="0"/>
            </w:tcBorders>
            <w:vAlign w:val="center"/>
          </w:tcPr>
          <w:p w14:paraId="12BE7CE7">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14:paraId="214CE29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348" w:type="dxa"/>
            <w:tcBorders>
              <w:top w:val="single" w:color="auto" w:sz="4" w:space="0"/>
            </w:tcBorders>
            <w:vAlign w:val="center"/>
          </w:tcPr>
          <w:p w14:paraId="2AFE401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14:paraId="59214D2A">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14:paraId="38DA0C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24" w:hRule="atLeast"/>
          <w:jc w:val="center"/>
        </w:trPr>
        <w:tc>
          <w:tcPr>
            <w:tcW w:w="999" w:type="dxa"/>
            <w:vAlign w:val="center"/>
          </w:tcPr>
          <w:p w14:paraId="15A2C6B2">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ZZ051</w:t>
            </w:r>
          </w:p>
        </w:tc>
        <w:tc>
          <w:tcPr>
            <w:tcW w:w="886" w:type="dxa"/>
            <w:vAlign w:val="center"/>
          </w:tcPr>
          <w:p w14:paraId="6C83EE7F">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电子产品设计与应用</w:t>
            </w:r>
          </w:p>
        </w:tc>
        <w:tc>
          <w:tcPr>
            <w:tcW w:w="1134" w:type="dxa"/>
            <w:vAlign w:val="center"/>
          </w:tcPr>
          <w:p w14:paraId="0A3A4A4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558" w:type="dxa"/>
            <w:vAlign w:val="center"/>
          </w:tcPr>
          <w:p w14:paraId="4F3E5AE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电子信息技术、电子技术应用、电子电器应用与维修</w:t>
            </w:r>
          </w:p>
        </w:tc>
        <w:tc>
          <w:tcPr>
            <w:tcW w:w="3454" w:type="dxa"/>
          </w:tcPr>
          <w:p w14:paraId="68B0F1C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7E16773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电工技术、电子技术、微处理器等方面的知识；电子产品设计、电路板制版、应用电子产品辅助设计、电子产品生产工艺管理等方面的能力；职业道德、工作态度、人际交往、团队合作、工匠精神等方面的素养。</w:t>
            </w:r>
          </w:p>
          <w:p w14:paraId="604D7508">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5F1693B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1.应用各类辅助设计软件进行电路仿真、PCB设计。</w:t>
            </w:r>
          </w:p>
          <w:p w14:paraId="09E3383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2.根据要求完成典型电子电路的设计与制作。</w:t>
            </w:r>
          </w:p>
          <w:p w14:paraId="3803C9B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使用电子产品软硬件设计、使用与维护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故障分析、故障排除和运维服务。</w:t>
            </w:r>
          </w:p>
        </w:tc>
        <w:tc>
          <w:tcPr>
            <w:tcW w:w="2858" w:type="dxa"/>
          </w:tcPr>
          <w:p w14:paraId="603FD292">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14:paraId="6AF14E26">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“十四五”规划：“培育先进制造业集群，推动集成电路、航空航天、船舶与海洋工程装备、机器人、先进轨道交通装备、先进电力装备、工程机械、高端数控机床、医药及医疗设备等产业创新发展”。</w:t>
            </w:r>
          </w:p>
        </w:tc>
        <w:tc>
          <w:tcPr>
            <w:tcW w:w="3348" w:type="dxa"/>
          </w:tcPr>
          <w:p w14:paraId="0F97A67E">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526129A6">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sz w:val="28"/>
                <w:szCs w:val="28"/>
                <w:shd w:val="clear" w:color="auto" w:fill="FFFFFF"/>
              </w:rPr>
              <w:t>电子产品设计应用、电子产品生产制造、电子产品工艺管理、电子设备安装维修、电路板制版、电子电路装调维护等岗位。</w:t>
            </w:r>
          </w:p>
          <w:p w14:paraId="4782A8C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7B95A9C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1.应用电子辅助设计软件进行电路仿真、PCB设计。</w:t>
            </w:r>
          </w:p>
          <w:p w14:paraId="0B1BDA1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2.典型电子电路原理图分析，根据要求完成典型电子电路的设计与制作。</w:t>
            </w:r>
          </w:p>
          <w:p w14:paraId="62EC57B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3.电子产品软硬件设计、使用与维护。</w:t>
            </w:r>
          </w:p>
        </w:tc>
      </w:tr>
    </w:tbl>
    <w:p w14:paraId="5B50CDE0">
      <w:pPr>
        <w:rPr>
          <w:rFonts w:hint="eastAsia"/>
          <w:lang w:eastAsia="zh-CN"/>
        </w:rPr>
      </w:pPr>
      <w:r>
        <w:rPr>
          <w:rFonts w:hint="eastAsia"/>
          <w:lang w:eastAsia="zh-CN"/>
        </w:rPr>
        <w:br w:type="page"/>
      </w:r>
    </w:p>
    <w:tbl>
      <w:tblPr>
        <w:tblStyle w:val="11"/>
        <w:tblW w:w="142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9"/>
        <w:gridCol w:w="886"/>
        <w:gridCol w:w="1134"/>
        <w:gridCol w:w="1558"/>
        <w:gridCol w:w="3740"/>
        <w:gridCol w:w="3220"/>
        <w:gridCol w:w="2700"/>
      </w:tblGrid>
      <w:tr w14:paraId="37ADFA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12" w:hRule="atLeast"/>
          <w:tblHeader/>
          <w:jc w:val="center"/>
        </w:trPr>
        <w:tc>
          <w:tcPr>
            <w:tcW w:w="999" w:type="dxa"/>
            <w:vMerge w:val="restart"/>
            <w:vAlign w:val="center"/>
          </w:tcPr>
          <w:p w14:paraId="2D48BB20">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14:paraId="449B6BDE">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38FC0B98">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58" w:type="dxa"/>
            <w:vMerge w:val="restart"/>
            <w:vAlign w:val="center"/>
          </w:tcPr>
          <w:p w14:paraId="47930D49">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60" w:type="dxa"/>
            <w:gridSpan w:val="3"/>
            <w:tcBorders>
              <w:bottom w:val="single" w:color="auto" w:sz="4" w:space="0"/>
            </w:tcBorders>
            <w:vAlign w:val="center"/>
          </w:tcPr>
          <w:p w14:paraId="570A2B5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17E499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8" w:hRule="atLeast"/>
          <w:tblHeader/>
          <w:jc w:val="center"/>
        </w:trPr>
        <w:tc>
          <w:tcPr>
            <w:tcW w:w="999" w:type="dxa"/>
            <w:vMerge w:val="continue"/>
            <w:vAlign w:val="center"/>
          </w:tcPr>
          <w:p w14:paraId="16C7C033">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04321411">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5FE567EA">
            <w:pPr>
              <w:widowControl/>
              <w:spacing w:line="400" w:lineRule="exact"/>
              <w:jc w:val="center"/>
              <w:textAlignment w:val="center"/>
              <w:rPr>
                <w:rFonts w:ascii="Times New Roman" w:hAnsi="Times New Roman" w:eastAsia="黑体"/>
                <w:color w:val="000000"/>
                <w:kern w:val="0"/>
                <w:sz w:val="28"/>
                <w:szCs w:val="28"/>
                <w:lang w:bidi="ar"/>
              </w:rPr>
            </w:pPr>
          </w:p>
        </w:tc>
        <w:tc>
          <w:tcPr>
            <w:tcW w:w="1558" w:type="dxa"/>
            <w:vMerge w:val="continue"/>
            <w:vAlign w:val="center"/>
          </w:tcPr>
          <w:p w14:paraId="7B66E19E">
            <w:pPr>
              <w:widowControl/>
              <w:spacing w:line="400" w:lineRule="exact"/>
              <w:jc w:val="center"/>
              <w:textAlignment w:val="center"/>
              <w:rPr>
                <w:rFonts w:ascii="Times New Roman" w:hAnsi="Times New Roman" w:eastAsia="黑体"/>
                <w:color w:val="000000"/>
                <w:kern w:val="0"/>
                <w:sz w:val="28"/>
                <w:szCs w:val="28"/>
                <w:lang w:bidi="ar"/>
              </w:rPr>
            </w:pPr>
          </w:p>
        </w:tc>
        <w:tc>
          <w:tcPr>
            <w:tcW w:w="3740" w:type="dxa"/>
            <w:tcBorders>
              <w:top w:val="single" w:color="auto" w:sz="4" w:space="0"/>
            </w:tcBorders>
            <w:vAlign w:val="center"/>
          </w:tcPr>
          <w:p w14:paraId="1D3F8D9B">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3220" w:type="dxa"/>
            <w:tcBorders>
              <w:top w:val="single" w:color="auto" w:sz="4" w:space="0"/>
            </w:tcBorders>
            <w:vAlign w:val="center"/>
          </w:tcPr>
          <w:p w14:paraId="05D19A64">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14:paraId="74F916D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2700" w:type="dxa"/>
            <w:tcBorders>
              <w:top w:val="single" w:color="auto" w:sz="4" w:space="0"/>
            </w:tcBorders>
            <w:vAlign w:val="center"/>
          </w:tcPr>
          <w:p w14:paraId="1D8F42E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14:paraId="56227C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47" w:hRule="atLeast"/>
          <w:jc w:val="center"/>
        </w:trPr>
        <w:tc>
          <w:tcPr>
            <w:tcW w:w="999" w:type="dxa"/>
            <w:vAlign w:val="center"/>
          </w:tcPr>
          <w:p w14:paraId="4366864D">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ZZ052</w:t>
            </w:r>
          </w:p>
        </w:tc>
        <w:tc>
          <w:tcPr>
            <w:tcW w:w="886" w:type="dxa"/>
            <w:vAlign w:val="center"/>
          </w:tcPr>
          <w:p w14:paraId="7A448AB6">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大数据应用与服务</w:t>
            </w:r>
          </w:p>
        </w:tc>
        <w:tc>
          <w:tcPr>
            <w:tcW w:w="1134" w:type="dxa"/>
            <w:vAlign w:val="center"/>
          </w:tcPr>
          <w:p w14:paraId="18EB0DD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558" w:type="dxa"/>
            <w:vAlign w:val="center"/>
          </w:tcPr>
          <w:p w14:paraId="2FF1D77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大数据技术应用、计算机应用</w:t>
            </w:r>
          </w:p>
        </w:tc>
        <w:tc>
          <w:tcPr>
            <w:tcW w:w="3740" w:type="dxa"/>
          </w:tcPr>
          <w:p w14:paraId="525C5C0F">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17D7D98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主要考查选手大数据、数据库等方面的知识；大数据项目方案设计及实施、数据获取、加工和处理等方面的能力；职业道德、工作态度、人际交往、团队合作、工匠精神等方面的素养。</w:t>
            </w:r>
          </w:p>
          <w:p w14:paraId="6F18812A">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2AAF44F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1.数据采集与处理、数据分析与可视化、</w:t>
            </w:r>
            <w:bookmarkStart w:id="40" w:name="bkReivew40430"/>
            <w:r>
              <w:rPr>
                <w:rFonts w:ascii="Times New Roman" w:hAnsi="Times New Roman" w:eastAsia="仿宋_GB2312"/>
                <w:kern w:val="0"/>
                <w:sz w:val="28"/>
                <w:szCs w:val="28"/>
                <w:lang w:bidi="ar"/>
              </w:rPr>
              <w:t>数据标注</w:t>
            </w:r>
            <w:bookmarkEnd w:id="40"/>
            <w:r>
              <w:rPr>
                <w:rFonts w:ascii="Times New Roman" w:hAnsi="Times New Roman" w:eastAsia="仿宋_GB2312"/>
                <w:color w:val="000000"/>
                <w:kern w:val="0"/>
                <w:sz w:val="28"/>
                <w:szCs w:val="28"/>
                <w:lang w:bidi="ar"/>
              </w:rPr>
              <w:t>、大数据业务分析方法和方案架构</w:t>
            </w:r>
            <w:r>
              <w:rPr>
                <w:rFonts w:hint="eastAsia" w:ascii="Times New Roman" w:hAnsi="Times New Roman" w:eastAsia="仿宋_GB2312"/>
                <w:color w:val="000000"/>
                <w:kern w:val="0"/>
                <w:sz w:val="28"/>
                <w:szCs w:val="28"/>
                <w:lang w:bidi="ar"/>
              </w:rPr>
              <w:t>。</w:t>
            </w:r>
          </w:p>
          <w:p w14:paraId="517B6D9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2.运行维护数据库系统。</w:t>
            </w:r>
          </w:p>
          <w:p w14:paraId="47744E7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3.运用相关工具软件解决具体业务问题。</w:t>
            </w:r>
          </w:p>
        </w:tc>
        <w:tc>
          <w:tcPr>
            <w:tcW w:w="3220" w:type="dxa"/>
          </w:tcPr>
          <w:p w14:paraId="0CF73FE6">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加快建设制造强国、质量强国、航天强国、交通强国、网络强国、数字中国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14:paraId="0F386BE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培育壮大人工智能、大数据、区块链、云计算、网络安全等新兴数字产业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打造数字经济新优势，充分发挥海量数据和丰富应用场景优势，促进数字技术与实体经济深度融合，赋能传统产业转型升级，催生新产业新业态新模式，壮大经济发展新引擎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2700" w:type="dxa"/>
          </w:tcPr>
          <w:p w14:paraId="4C0DBC1E">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60BCAB5B">
            <w:pPr>
              <w:widowControl/>
              <w:spacing w:line="400" w:lineRule="exact"/>
              <w:textAlignment w:val="center"/>
              <w:rPr>
                <w:rFonts w:ascii="Times New Roman" w:hAnsi="Times New Roman" w:eastAsia="仿宋_GB2312"/>
                <w:color w:val="000000"/>
                <w:sz w:val="28"/>
                <w:szCs w:val="28"/>
                <w:shd w:val="clear" w:color="auto" w:fill="FFFFFF"/>
                <w:lang w:bidi="ar"/>
              </w:rPr>
            </w:pPr>
            <w:r>
              <w:rPr>
                <w:rFonts w:ascii="Times New Roman" w:hAnsi="Times New Roman" w:eastAsia="仿宋_GB2312"/>
                <w:color w:val="000000"/>
                <w:sz w:val="28"/>
                <w:szCs w:val="28"/>
                <w:shd w:val="clear" w:color="auto" w:fill="FFFFFF"/>
                <w:lang w:bidi="ar"/>
              </w:rPr>
              <w:t>大数据技术、数据分析处理工程技术、大数据实施与运维、大数据分析与可视化</w:t>
            </w:r>
            <w:r>
              <w:rPr>
                <w:rFonts w:ascii="Times New Roman" w:hAnsi="Times New Roman" w:eastAsia="仿宋_GB2312"/>
                <w:color w:val="000000"/>
                <w:sz w:val="28"/>
                <w:szCs w:val="28"/>
                <w:shd w:val="clear" w:color="auto" w:fill="FFFFFF"/>
              </w:rPr>
              <w:t>等岗位</w:t>
            </w:r>
            <w:r>
              <w:rPr>
                <w:rFonts w:ascii="Times New Roman" w:hAnsi="Times New Roman" w:eastAsia="仿宋_GB2312"/>
                <w:color w:val="000000"/>
                <w:sz w:val="28"/>
                <w:szCs w:val="28"/>
                <w:shd w:val="clear" w:color="auto" w:fill="FFFFFF"/>
                <w:lang w:bidi="ar"/>
              </w:rPr>
              <w:t>。</w:t>
            </w:r>
          </w:p>
          <w:p w14:paraId="7D3C2D5F">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2A5A3BC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1.分析系统数据来源、数据应用需求，设计数据资源整合解决方案。</w:t>
            </w:r>
          </w:p>
          <w:p w14:paraId="7BB1093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2.数据库设计，进行数据分析、数据可视化，运行维护数据库系统，数据和信息处理。</w:t>
            </w:r>
          </w:p>
        </w:tc>
      </w:tr>
    </w:tbl>
    <w:p w14:paraId="2FBF3B21">
      <w:pPr>
        <w:rPr>
          <w:rFonts w:hint="eastAsia"/>
          <w:lang w:eastAsia="zh-CN"/>
        </w:rPr>
      </w:pPr>
      <w:r>
        <w:rPr>
          <w:rFonts w:hint="eastAsia"/>
          <w:lang w:eastAsia="zh-CN"/>
        </w:rPr>
        <w:br w:type="page"/>
      </w:r>
    </w:p>
    <w:tbl>
      <w:tblPr>
        <w:tblStyle w:val="11"/>
        <w:tblW w:w="4528" w:type="pct"/>
        <w:jc w:val="center"/>
        <w:tblLayout w:type="autofit"/>
        <w:tblCellMar>
          <w:top w:w="0" w:type="dxa"/>
          <w:left w:w="108" w:type="dxa"/>
          <w:bottom w:w="0" w:type="dxa"/>
          <w:right w:w="108" w:type="dxa"/>
        </w:tblCellMar>
      </w:tblPr>
      <w:tblGrid>
        <w:gridCol w:w="979"/>
        <w:gridCol w:w="831"/>
        <w:gridCol w:w="1023"/>
        <w:gridCol w:w="1525"/>
        <w:gridCol w:w="4068"/>
        <w:gridCol w:w="2209"/>
        <w:gridCol w:w="3505"/>
      </w:tblGrid>
      <w:tr w14:paraId="0364E57B">
        <w:tblPrEx>
          <w:tblCellMar>
            <w:top w:w="0" w:type="dxa"/>
            <w:left w:w="108" w:type="dxa"/>
            <w:bottom w:w="0" w:type="dxa"/>
            <w:right w:w="108" w:type="dxa"/>
          </w:tblCellMar>
        </w:tblPrEx>
        <w:trPr>
          <w:trHeight w:val="835" w:hRule="atLeast"/>
          <w:tblHeader/>
          <w:jc w:val="center"/>
        </w:trPr>
        <w:tc>
          <w:tcPr>
            <w:tcW w:w="346" w:type="pct"/>
            <w:vMerge w:val="restart"/>
            <w:tcBorders>
              <w:top w:val="single" w:color="000000" w:sz="4" w:space="0"/>
              <w:left w:val="single" w:color="000000" w:sz="4" w:space="0"/>
              <w:right w:val="single" w:color="000000" w:sz="4" w:space="0"/>
            </w:tcBorders>
            <w:vAlign w:val="center"/>
          </w:tcPr>
          <w:p w14:paraId="12C7AEFB">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294" w:type="pct"/>
            <w:vMerge w:val="restart"/>
            <w:tcBorders>
              <w:top w:val="single" w:color="000000" w:sz="4" w:space="0"/>
              <w:left w:val="single" w:color="000000" w:sz="4" w:space="0"/>
              <w:right w:val="single" w:color="000000" w:sz="4" w:space="0"/>
            </w:tcBorders>
            <w:vAlign w:val="center"/>
          </w:tcPr>
          <w:p w14:paraId="4FFC7148">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362" w:type="pct"/>
            <w:vMerge w:val="restart"/>
            <w:tcBorders>
              <w:top w:val="single" w:color="000000" w:sz="4" w:space="0"/>
              <w:left w:val="single" w:color="000000" w:sz="4" w:space="0"/>
              <w:right w:val="single" w:color="000000" w:sz="4" w:space="0"/>
            </w:tcBorders>
            <w:vAlign w:val="center"/>
          </w:tcPr>
          <w:p w14:paraId="5B5FB96C">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539" w:type="pct"/>
            <w:vMerge w:val="restart"/>
            <w:tcBorders>
              <w:top w:val="single" w:color="000000" w:sz="4" w:space="0"/>
              <w:left w:val="single" w:color="000000" w:sz="4" w:space="0"/>
              <w:right w:val="single" w:color="000000" w:sz="4" w:space="0"/>
            </w:tcBorders>
            <w:vAlign w:val="center"/>
          </w:tcPr>
          <w:p w14:paraId="6787943A">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58" w:type="pct"/>
            <w:gridSpan w:val="3"/>
            <w:tcBorders>
              <w:top w:val="single" w:color="000000" w:sz="4" w:space="0"/>
              <w:left w:val="single" w:color="000000" w:sz="4" w:space="0"/>
              <w:bottom w:val="single" w:color="000000" w:sz="4" w:space="0"/>
              <w:right w:val="single" w:color="000000" w:sz="4" w:space="0"/>
            </w:tcBorders>
            <w:vAlign w:val="center"/>
          </w:tcPr>
          <w:p w14:paraId="31987565">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4CFDF8E9">
        <w:tblPrEx>
          <w:tblCellMar>
            <w:top w:w="0" w:type="dxa"/>
            <w:left w:w="108" w:type="dxa"/>
            <w:bottom w:w="0" w:type="dxa"/>
            <w:right w:w="108" w:type="dxa"/>
          </w:tblCellMar>
        </w:tblPrEx>
        <w:trPr>
          <w:trHeight w:val="835" w:hRule="atLeast"/>
          <w:tblHeader/>
          <w:jc w:val="center"/>
        </w:trPr>
        <w:tc>
          <w:tcPr>
            <w:tcW w:w="346" w:type="pct"/>
            <w:vMerge w:val="continue"/>
            <w:tcBorders>
              <w:left w:val="single" w:color="000000" w:sz="4" w:space="0"/>
              <w:bottom w:val="single" w:color="000000" w:sz="4" w:space="0"/>
              <w:right w:val="single" w:color="000000" w:sz="4" w:space="0"/>
            </w:tcBorders>
            <w:vAlign w:val="center"/>
          </w:tcPr>
          <w:p w14:paraId="1D472BCB">
            <w:pPr>
              <w:widowControl/>
              <w:spacing w:line="400" w:lineRule="exact"/>
              <w:jc w:val="center"/>
              <w:textAlignment w:val="center"/>
              <w:rPr>
                <w:rFonts w:ascii="Times New Roman" w:hAnsi="Times New Roman"/>
              </w:rPr>
            </w:pPr>
          </w:p>
        </w:tc>
        <w:tc>
          <w:tcPr>
            <w:tcW w:w="294" w:type="pct"/>
            <w:vMerge w:val="continue"/>
            <w:tcBorders>
              <w:left w:val="single" w:color="000000" w:sz="4" w:space="0"/>
              <w:bottom w:val="single" w:color="000000" w:sz="4" w:space="0"/>
              <w:right w:val="single" w:color="000000" w:sz="4" w:space="0"/>
            </w:tcBorders>
            <w:vAlign w:val="center"/>
          </w:tcPr>
          <w:p w14:paraId="1AF82E32">
            <w:pPr>
              <w:widowControl/>
              <w:spacing w:line="400" w:lineRule="exact"/>
              <w:jc w:val="center"/>
              <w:textAlignment w:val="center"/>
              <w:rPr>
                <w:rFonts w:ascii="Times New Roman" w:hAnsi="Times New Roman"/>
              </w:rPr>
            </w:pPr>
          </w:p>
        </w:tc>
        <w:tc>
          <w:tcPr>
            <w:tcW w:w="362" w:type="pct"/>
            <w:vMerge w:val="continue"/>
            <w:tcBorders>
              <w:left w:val="single" w:color="000000" w:sz="4" w:space="0"/>
              <w:bottom w:val="single" w:color="000000" w:sz="4" w:space="0"/>
              <w:right w:val="single" w:color="000000" w:sz="4" w:space="0"/>
            </w:tcBorders>
            <w:vAlign w:val="center"/>
          </w:tcPr>
          <w:p w14:paraId="3326E586">
            <w:pPr>
              <w:widowControl/>
              <w:spacing w:line="400" w:lineRule="exact"/>
              <w:jc w:val="center"/>
              <w:textAlignment w:val="center"/>
              <w:rPr>
                <w:rFonts w:ascii="Times New Roman" w:hAnsi="Times New Roman"/>
              </w:rPr>
            </w:pPr>
          </w:p>
        </w:tc>
        <w:tc>
          <w:tcPr>
            <w:tcW w:w="539" w:type="pct"/>
            <w:vMerge w:val="continue"/>
            <w:tcBorders>
              <w:left w:val="single" w:color="000000" w:sz="4" w:space="0"/>
              <w:bottom w:val="single" w:color="000000" w:sz="4" w:space="0"/>
              <w:right w:val="single" w:color="000000" w:sz="4" w:space="0"/>
            </w:tcBorders>
            <w:vAlign w:val="center"/>
          </w:tcPr>
          <w:p w14:paraId="13354C87">
            <w:pPr>
              <w:widowControl/>
              <w:spacing w:line="400" w:lineRule="exact"/>
              <w:jc w:val="center"/>
              <w:textAlignment w:val="center"/>
              <w:rPr>
                <w:rFonts w:ascii="Times New Roman" w:hAnsi="Times New Roman"/>
              </w:rPr>
            </w:pPr>
          </w:p>
        </w:tc>
        <w:tc>
          <w:tcPr>
            <w:tcW w:w="1438" w:type="pct"/>
            <w:tcBorders>
              <w:top w:val="single" w:color="000000" w:sz="4" w:space="0"/>
              <w:left w:val="single" w:color="000000" w:sz="4" w:space="0"/>
              <w:bottom w:val="single" w:color="000000" w:sz="4" w:space="0"/>
              <w:right w:val="single" w:color="000000" w:sz="4" w:space="0"/>
            </w:tcBorders>
            <w:vAlign w:val="center"/>
          </w:tcPr>
          <w:p w14:paraId="16024B3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781" w:type="pct"/>
            <w:tcBorders>
              <w:top w:val="single" w:color="000000" w:sz="4" w:space="0"/>
              <w:left w:val="single" w:color="000000" w:sz="4" w:space="0"/>
              <w:bottom w:val="single" w:color="000000" w:sz="4" w:space="0"/>
              <w:right w:val="single" w:color="000000" w:sz="4" w:space="0"/>
            </w:tcBorders>
            <w:vAlign w:val="center"/>
          </w:tcPr>
          <w:p w14:paraId="1AB69D8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1238" w:type="pct"/>
            <w:tcBorders>
              <w:top w:val="single" w:color="000000" w:sz="4" w:space="0"/>
              <w:left w:val="single" w:color="000000" w:sz="4" w:space="0"/>
              <w:bottom w:val="single" w:color="000000" w:sz="4" w:space="0"/>
              <w:right w:val="single" w:color="000000" w:sz="4" w:space="0"/>
            </w:tcBorders>
            <w:vAlign w:val="center"/>
          </w:tcPr>
          <w:p w14:paraId="613039F6">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4DEBA9D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788A42E3">
        <w:tblPrEx>
          <w:tblCellMar>
            <w:top w:w="0" w:type="dxa"/>
            <w:left w:w="108" w:type="dxa"/>
            <w:bottom w:w="0" w:type="dxa"/>
            <w:right w:w="108" w:type="dxa"/>
          </w:tblCellMar>
        </w:tblPrEx>
        <w:trPr>
          <w:trHeight w:val="3080" w:hRule="atLeast"/>
          <w:jc w:val="center"/>
        </w:trPr>
        <w:tc>
          <w:tcPr>
            <w:tcW w:w="346" w:type="pct"/>
            <w:vMerge w:val="restart"/>
            <w:tcBorders>
              <w:top w:val="single" w:color="000000" w:sz="4" w:space="0"/>
              <w:left w:val="single" w:color="000000" w:sz="4" w:space="0"/>
              <w:bottom w:val="single" w:color="000000" w:sz="4" w:space="0"/>
              <w:right w:val="single" w:color="000000" w:sz="4" w:space="0"/>
            </w:tcBorders>
            <w:vAlign w:val="center"/>
          </w:tcPr>
          <w:p w14:paraId="55F51D02">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ZZ053</w:t>
            </w:r>
          </w:p>
        </w:tc>
        <w:tc>
          <w:tcPr>
            <w:tcW w:w="294" w:type="pct"/>
            <w:vMerge w:val="restart"/>
            <w:tcBorders>
              <w:top w:val="single" w:color="000000" w:sz="4" w:space="0"/>
              <w:left w:val="single" w:color="000000" w:sz="4" w:space="0"/>
              <w:bottom w:val="single" w:color="000000" w:sz="4" w:space="0"/>
              <w:right w:val="single" w:color="000000" w:sz="4" w:space="0"/>
            </w:tcBorders>
            <w:vAlign w:val="center"/>
          </w:tcPr>
          <w:p w14:paraId="5AC45E6C">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康复技术</w:t>
            </w:r>
          </w:p>
        </w:tc>
        <w:tc>
          <w:tcPr>
            <w:tcW w:w="362" w:type="pct"/>
            <w:tcBorders>
              <w:top w:val="single" w:color="000000" w:sz="4" w:space="0"/>
              <w:left w:val="single" w:color="000000" w:sz="4" w:space="0"/>
              <w:bottom w:val="single" w:color="000000" w:sz="4" w:space="0"/>
              <w:right w:val="single" w:color="000000" w:sz="4" w:space="0"/>
            </w:tcBorders>
            <w:vAlign w:val="center"/>
          </w:tcPr>
          <w:p w14:paraId="491027C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康复治疗类</w:t>
            </w:r>
          </w:p>
        </w:tc>
        <w:tc>
          <w:tcPr>
            <w:tcW w:w="539" w:type="pct"/>
            <w:tcBorders>
              <w:top w:val="single" w:color="000000" w:sz="4" w:space="0"/>
              <w:left w:val="single" w:color="000000" w:sz="4" w:space="0"/>
              <w:bottom w:val="single" w:color="000000" w:sz="4" w:space="0"/>
              <w:right w:val="single" w:color="000000" w:sz="4" w:space="0"/>
            </w:tcBorders>
            <w:vAlign w:val="center"/>
          </w:tcPr>
          <w:p w14:paraId="616D890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康复技术、康复辅助器具技术及应用</w:t>
            </w:r>
          </w:p>
          <w:p w14:paraId="61611131">
            <w:pPr>
              <w:widowControl/>
              <w:spacing w:line="400" w:lineRule="exact"/>
              <w:textAlignment w:val="center"/>
              <w:rPr>
                <w:rFonts w:ascii="Times New Roman" w:hAnsi="Times New Roman" w:eastAsia="仿宋_GB2312"/>
                <w:color w:val="000000"/>
                <w:kern w:val="0"/>
                <w:sz w:val="28"/>
                <w:szCs w:val="28"/>
                <w:lang w:bidi="ar"/>
              </w:rPr>
            </w:pPr>
          </w:p>
        </w:tc>
        <w:tc>
          <w:tcPr>
            <w:tcW w:w="1438" w:type="pct"/>
            <w:vMerge w:val="restart"/>
            <w:tcBorders>
              <w:top w:val="single" w:color="000000" w:sz="4" w:space="0"/>
              <w:left w:val="single" w:color="000000" w:sz="4" w:space="0"/>
              <w:bottom w:val="single" w:color="000000" w:sz="4" w:space="0"/>
              <w:right w:val="single" w:color="000000" w:sz="4" w:space="0"/>
            </w:tcBorders>
          </w:tcPr>
          <w:p w14:paraId="48DF72F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373F50C">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对康复功能评定知识，运动治疗、物理因子治疗、传统康养等康复技术的规范性及基本操作能力，团队协作精神及人文素养，培养具有敬佑生命、救死扶伤、甘于奉献、大爱无疆的职业精神和职业素养。</w:t>
            </w:r>
          </w:p>
          <w:p w14:paraId="1655711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3BFEC63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1.采集病史。</w:t>
            </w:r>
          </w:p>
          <w:p w14:paraId="4D7EE21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2.进行运动功能、日常生活等康复评定。</w:t>
            </w:r>
          </w:p>
          <w:p w14:paraId="1FC70A6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3.物理因子及相关设备的规范操作及维护。</w:t>
            </w:r>
          </w:p>
          <w:p w14:paraId="42F5D12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4.运动治疗。</w:t>
            </w:r>
          </w:p>
          <w:p w14:paraId="1469675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5.作业治疗。</w:t>
            </w:r>
          </w:p>
          <w:p w14:paraId="5DA268C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6.日常生活训练。</w:t>
            </w:r>
          </w:p>
          <w:p w14:paraId="4A72E86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7.慢病调理。</w:t>
            </w:r>
          </w:p>
        </w:tc>
        <w:tc>
          <w:tcPr>
            <w:tcW w:w="781" w:type="pct"/>
            <w:vMerge w:val="restart"/>
            <w:tcBorders>
              <w:top w:val="single" w:color="000000" w:sz="4" w:space="0"/>
              <w:left w:val="single" w:color="000000" w:sz="4" w:space="0"/>
              <w:bottom w:val="single" w:color="000000" w:sz="4" w:space="0"/>
              <w:right w:val="single" w:color="000000" w:sz="4" w:space="0"/>
            </w:tcBorders>
          </w:tcPr>
          <w:p w14:paraId="3D1322B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2035年建成体育强国、健康中国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17F2BAD9">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强化慢性病预防、早期筛查和综合干预，促进预防、治疗、护理、康复有机衔接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38" w:type="pct"/>
            <w:vMerge w:val="restart"/>
            <w:tcBorders>
              <w:top w:val="single" w:color="000000" w:sz="4" w:space="0"/>
              <w:left w:val="single" w:color="000000" w:sz="4" w:space="0"/>
              <w:bottom w:val="single" w:color="000000" w:sz="4" w:space="0"/>
              <w:right w:val="single" w:color="000000" w:sz="4" w:space="0"/>
            </w:tcBorders>
          </w:tcPr>
          <w:p w14:paraId="72E96BB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721781C9">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康复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康复辅助技术咨询</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乡村医生</w:t>
            </w:r>
            <w:bookmarkStart w:id="41" w:name="bkReivew3033640"/>
            <w:r>
              <w:rPr>
                <w:rFonts w:hint="eastAsia" w:ascii="Times New Roman" w:hAnsi="Times New Roman" w:eastAsia="仿宋_GB2312"/>
                <w:kern w:val="0"/>
                <w:sz w:val="28"/>
                <w:szCs w:val="28"/>
                <w:lang w:bidi="ar"/>
              </w:rPr>
              <w:t>、</w:t>
            </w:r>
            <w:bookmarkEnd w:id="41"/>
            <w:r>
              <w:rPr>
                <w:rFonts w:ascii="Times New Roman" w:hAnsi="Times New Roman" w:eastAsia="仿宋_GB2312"/>
                <w:color w:val="000000"/>
                <w:kern w:val="0"/>
                <w:sz w:val="28"/>
                <w:szCs w:val="28"/>
                <w:lang w:bidi="ar"/>
              </w:rPr>
              <w:t>保健调理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保健物理治疗、运动治疗、作业治疗、养生保健、康复辅助器具维修保养</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3241E66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3E6B082">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规范采集病史。</w:t>
            </w:r>
          </w:p>
          <w:p w14:paraId="599CCE8F">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运动功能、日常生活能力等康复评定。</w:t>
            </w:r>
          </w:p>
          <w:p w14:paraId="593655BC">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物理因子治疗技术和相关设备操作及维修。</w:t>
            </w:r>
          </w:p>
          <w:p w14:paraId="2C48EF7E">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作业活动分析。</w:t>
            </w:r>
          </w:p>
          <w:p w14:paraId="4AF5A9BA">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个体功能的作业治疗。</w:t>
            </w:r>
          </w:p>
          <w:p w14:paraId="49AEBA06">
            <w:pPr>
              <w:widowControl/>
              <w:tabs>
                <w:tab w:val="left" w:pos="312"/>
              </w:tabs>
              <w:spacing w:line="400" w:lineRule="exact"/>
              <w:textAlignment w:val="center"/>
              <w:rPr>
                <w:rFonts w:ascii="Times New Roman" w:hAnsi="Times New Roman" w:eastAsia="仿宋_GB2312"/>
                <w:color w:val="000000"/>
                <w:sz w:val="28"/>
                <w:szCs w:val="28"/>
              </w:rPr>
            </w:pPr>
            <w:r>
              <w:rPr>
                <w:rFonts w:hint="eastAsia"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bidi="ar"/>
              </w:rPr>
              <w:t>日常生活活动训练等。</w:t>
            </w:r>
          </w:p>
        </w:tc>
      </w:tr>
      <w:tr w14:paraId="3CC949B6">
        <w:tblPrEx>
          <w:tblCellMar>
            <w:top w:w="0" w:type="dxa"/>
            <w:left w:w="108" w:type="dxa"/>
            <w:bottom w:w="0" w:type="dxa"/>
            <w:right w:w="108" w:type="dxa"/>
          </w:tblCellMar>
        </w:tblPrEx>
        <w:trPr>
          <w:trHeight w:val="90" w:hRule="atLeast"/>
          <w:jc w:val="center"/>
        </w:trPr>
        <w:tc>
          <w:tcPr>
            <w:tcW w:w="346" w:type="pct"/>
            <w:vMerge w:val="continue"/>
            <w:tcBorders>
              <w:top w:val="single" w:color="000000" w:sz="4" w:space="0"/>
              <w:left w:val="single" w:color="000000" w:sz="4" w:space="0"/>
              <w:bottom w:val="single" w:color="000000" w:sz="4" w:space="0"/>
              <w:right w:val="single" w:color="000000" w:sz="4" w:space="0"/>
            </w:tcBorders>
            <w:vAlign w:val="center"/>
          </w:tcPr>
          <w:p w14:paraId="4EFE0A48">
            <w:pPr>
              <w:widowControl/>
              <w:spacing w:line="400" w:lineRule="exact"/>
              <w:textAlignment w:val="center"/>
              <w:rPr>
                <w:rFonts w:ascii="Times New Roman" w:hAnsi="Times New Roman"/>
              </w:rPr>
            </w:pPr>
          </w:p>
        </w:tc>
        <w:tc>
          <w:tcPr>
            <w:tcW w:w="294" w:type="pct"/>
            <w:vMerge w:val="continue"/>
            <w:tcBorders>
              <w:top w:val="single" w:color="000000" w:sz="4" w:space="0"/>
              <w:left w:val="single" w:color="000000" w:sz="4" w:space="0"/>
              <w:bottom w:val="single" w:color="000000" w:sz="4" w:space="0"/>
              <w:right w:val="single" w:color="000000" w:sz="4" w:space="0"/>
            </w:tcBorders>
            <w:vAlign w:val="center"/>
          </w:tcPr>
          <w:p w14:paraId="3E5B20AB">
            <w:pPr>
              <w:widowControl/>
              <w:spacing w:line="400" w:lineRule="exact"/>
              <w:jc w:val="center"/>
              <w:textAlignment w:val="center"/>
              <w:rPr>
                <w:rFonts w:ascii="Times New Roman" w:hAnsi="Times New Roman"/>
              </w:rPr>
            </w:pPr>
          </w:p>
        </w:tc>
        <w:tc>
          <w:tcPr>
            <w:tcW w:w="362" w:type="pct"/>
            <w:tcBorders>
              <w:top w:val="single" w:color="000000" w:sz="4" w:space="0"/>
              <w:left w:val="single" w:color="000000" w:sz="4" w:space="0"/>
              <w:bottom w:val="single" w:color="000000" w:sz="4" w:space="0"/>
              <w:right w:val="single" w:color="000000" w:sz="4" w:space="0"/>
            </w:tcBorders>
            <w:vAlign w:val="center"/>
          </w:tcPr>
          <w:p w14:paraId="6929308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中医药类</w:t>
            </w:r>
          </w:p>
        </w:tc>
        <w:tc>
          <w:tcPr>
            <w:tcW w:w="539" w:type="pct"/>
            <w:tcBorders>
              <w:top w:val="single" w:color="000000" w:sz="4" w:space="0"/>
              <w:left w:val="single" w:color="000000" w:sz="4" w:space="0"/>
              <w:bottom w:val="single" w:color="000000" w:sz="4" w:space="0"/>
              <w:right w:val="single" w:color="000000" w:sz="4" w:space="0"/>
            </w:tcBorders>
            <w:vAlign w:val="center"/>
          </w:tcPr>
          <w:p w14:paraId="3B2F745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rPr>
              <w:t>中医康复技术、</w:t>
            </w:r>
            <w:r>
              <w:rPr>
                <w:rFonts w:ascii="Times New Roman" w:hAnsi="Times New Roman" w:eastAsia="仿宋_GB2312"/>
                <w:color w:val="000000"/>
                <w:kern w:val="0"/>
                <w:sz w:val="28"/>
                <w:szCs w:val="28"/>
                <w:lang w:bidi="ar"/>
              </w:rPr>
              <w:t>中医、藏医医疗与藏药、维医医疗与维药、蒙医医疗与蒙药、哈医医疗与哈药、中医养生保健</w:t>
            </w:r>
          </w:p>
        </w:tc>
        <w:tc>
          <w:tcPr>
            <w:tcW w:w="1438" w:type="pct"/>
            <w:vMerge w:val="continue"/>
            <w:tcBorders>
              <w:top w:val="single" w:color="000000" w:sz="4" w:space="0"/>
              <w:left w:val="single" w:color="000000" w:sz="4" w:space="0"/>
              <w:bottom w:val="single" w:color="000000" w:sz="4" w:space="0"/>
              <w:right w:val="single" w:color="000000" w:sz="4" w:space="0"/>
            </w:tcBorders>
          </w:tcPr>
          <w:p w14:paraId="32789C58">
            <w:pPr>
              <w:widowControl/>
              <w:spacing w:line="400" w:lineRule="exact"/>
              <w:textAlignment w:val="center"/>
              <w:rPr>
                <w:rFonts w:ascii="Times New Roman" w:hAnsi="Times New Roman" w:eastAsia="仿宋_GB2312"/>
                <w:color w:val="000000"/>
                <w:kern w:val="0"/>
                <w:sz w:val="28"/>
                <w:szCs w:val="28"/>
                <w:lang w:bidi="ar"/>
              </w:rPr>
            </w:pPr>
          </w:p>
        </w:tc>
        <w:tc>
          <w:tcPr>
            <w:tcW w:w="781" w:type="pct"/>
            <w:vMerge w:val="continue"/>
            <w:tcBorders>
              <w:top w:val="single" w:color="000000" w:sz="4" w:space="0"/>
              <w:left w:val="single" w:color="000000" w:sz="4" w:space="0"/>
              <w:bottom w:val="single" w:color="000000" w:sz="4" w:space="0"/>
              <w:right w:val="single" w:color="000000" w:sz="4" w:space="0"/>
            </w:tcBorders>
          </w:tcPr>
          <w:p w14:paraId="5DA8B180">
            <w:pPr>
              <w:widowControl/>
              <w:spacing w:line="400" w:lineRule="exact"/>
              <w:textAlignment w:val="center"/>
              <w:rPr>
                <w:rFonts w:ascii="Times New Roman" w:hAnsi="Times New Roman" w:eastAsia="仿宋_GB2312"/>
                <w:color w:val="000000"/>
                <w:kern w:val="0"/>
                <w:sz w:val="28"/>
                <w:szCs w:val="28"/>
                <w:lang w:bidi="ar"/>
              </w:rPr>
            </w:pPr>
          </w:p>
        </w:tc>
        <w:tc>
          <w:tcPr>
            <w:tcW w:w="1238" w:type="pct"/>
            <w:vMerge w:val="continue"/>
            <w:tcBorders>
              <w:top w:val="single" w:color="000000" w:sz="4" w:space="0"/>
              <w:left w:val="single" w:color="000000" w:sz="4" w:space="0"/>
              <w:bottom w:val="single" w:color="000000" w:sz="4" w:space="0"/>
              <w:right w:val="single" w:color="000000" w:sz="4" w:space="0"/>
            </w:tcBorders>
          </w:tcPr>
          <w:p w14:paraId="53A56001">
            <w:pPr>
              <w:widowControl/>
              <w:spacing w:line="400" w:lineRule="exact"/>
              <w:textAlignment w:val="center"/>
              <w:rPr>
                <w:rFonts w:ascii="Times New Roman" w:hAnsi="Times New Roman" w:eastAsia="仿宋_GB2312"/>
                <w:color w:val="000000"/>
                <w:kern w:val="0"/>
                <w:sz w:val="28"/>
                <w:szCs w:val="28"/>
                <w:lang w:bidi="ar"/>
              </w:rPr>
            </w:pPr>
          </w:p>
        </w:tc>
      </w:tr>
    </w:tbl>
    <w:p w14:paraId="6CAAD5D9">
      <w:pPr>
        <w:rPr>
          <w:rFonts w:hint="eastAsia"/>
          <w:lang w:eastAsia="zh-CN"/>
        </w:rPr>
      </w:pPr>
      <w:r>
        <w:rPr>
          <w:rFonts w:hint="eastAsia"/>
          <w:lang w:eastAsia="zh-CN"/>
        </w:rPr>
        <w:br w:type="page"/>
      </w:r>
    </w:p>
    <w:tbl>
      <w:tblPr>
        <w:tblStyle w:val="11"/>
        <w:tblW w:w="46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9"/>
        <w:gridCol w:w="792"/>
        <w:gridCol w:w="1370"/>
        <w:gridCol w:w="2336"/>
        <w:gridCol w:w="2797"/>
        <w:gridCol w:w="3369"/>
        <w:gridCol w:w="2722"/>
      </w:tblGrid>
      <w:tr w14:paraId="759287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40" w:type="pct"/>
            <w:vMerge w:val="restart"/>
            <w:vAlign w:val="center"/>
          </w:tcPr>
          <w:p w14:paraId="19C9776D">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76" w:type="pct"/>
            <w:vMerge w:val="restart"/>
            <w:vAlign w:val="center"/>
          </w:tcPr>
          <w:p w14:paraId="5B7F683A">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77" w:type="pct"/>
            <w:vMerge w:val="restart"/>
            <w:vAlign w:val="center"/>
          </w:tcPr>
          <w:p w14:paraId="104C83E8">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813" w:type="pct"/>
            <w:vMerge w:val="restart"/>
            <w:vAlign w:val="center"/>
          </w:tcPr>
          <w:p w14:paraId="6A0FAB59">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14:paraId="317E66C2">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092" w:type="pct"/>
            <w:gridSpan w:val="3"/>
            <w:vAlign w:val="center"/>
          </w:tcPr>
          <w:p w14:paraId="7D2CB91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7E0BB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40" w:type="pct"/>
            <w:vMerge w:val="continue"/>
            <w:vAlign w:val="center"/>
          </w:tcPr>
          <w:p w14:paraId="6511E92A">
            <w:pPr>
              <w:widowControl/>
              <w:spacing w:line="400" w:lineRule="exact"/>
              <w:jc w:val="center"/>
              <w:rPr>
                <w:rFonts w:ascii="Times New Roman" w:hAnsi="Times New Roman" w:eastAsia="黑体"/>
                <w:color w:val="000000"/>
                <w:kern w:val="0"/>
                <w:sz w:val="28"/>
                <w:szCs w:val="28"/>
              </w:rPr>
            </w:pPr>
          </w:p>
        </w:tc>
        <w:tc>
          <w:tcPr>
            <w:tcW w:w="276" w:type="pct"/>
            <w:vMerge w:val="continue"/>
            <w:vAlign w:val="center"/>
          </w:tcPr>
          <w:p w14:paraId="73E9AE55">
            <w:pPr>
              <w:widowControl/>
              <w:spacing w:line="400" w:lineRule="exact"/>
              <w:jc w:val="center"/>
              <w:rPr>
                <w:rFonts w:ascii="Times New Roman" w:hAnsi="Times New Roman" w:eastAsia="黑体"/>
                <w:color w:val="000000"/>
                <w:kern w:val="0"/>
                <w:sz w:val="28"/>
                <w:szCs w:val="28"/>
              </w:rPr>
            </w:pPr>
          </w:p>
        </w:tc>
        <w:tc>
          <w:tcPr>
            <w:tcW w:w="477" w:type="pct"/>
            <w:vMerge w:val="continue"/>
            <w:vAlign w:val="center"/>
          </w:tcPr>
          <w:p w14:paraId="3F424FA2">
            <w:pPr>
              <w:widowControl/>
              <w:spacing w:line="400" w:lineRule="exact"/>
              <w:jc w:val="center"/>
              <w:rPr>
                <w:rFonts w:ascii="Times New Roman" w:hAnsi="Times New Roman" w:eastAsia="黑体"/>
                <w:color w:val="000000"/>
                <w:kern w:val="0"/>
                <w:sz w:val="28"/>
                <w:szCs w:val="28"/>
              </w:rPr>
            </w:pPr>
          </w:p>
        </w:tc>
        <w:tc>
          <w:tcPr>
            <w:tcW w:w="813" w:type="pct"/>
            <w:vMerge w:val="continue"/>
            <w:vAlign w:val="center"/>
          </w:tcPr>
          <w:p w14:paraId="5DD14EC0">
            <w:pPr>
              <w:widowControl/>
              <w:spacing w:line="400" w:lineRule="exact"/>
              <w:jc w:val="center"/>
              <w:rPr>
                <w:rFonts w:ascii="Times New Roman" w:hAnsi="Times New Roman" w:eastAsia="黑体"/>
                <w:color w:val="000000"/>
                <w:kern w:val="0"/>
                <w:sz w:val="28"/>
                <w:szCs w:val="28"/>
              </w:rPr>
            </w:pPr>
          </w:p>
        </w:tc>
        <w:tc>
          <w:tcPr>
            <w:tcW w:w="973" w:type="pct"/>
            <w:vAlign w:val="center"/>
          </w:tcPr>
          <w:p w14:paraId="3CE47A1B">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72" w:type="pct"/>
            <w:vAlign w:val="center"/>
          </w:tcPr>
          <w:p w14:paraId="04550633">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42DCBA8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945" w:type="pct"/>
            <w:vAlign w:val="center"/>
          </w:tcPr>
          <w:p w14:paraId="2350B17A">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对应岗位群和典型工作任务</w:t>
            </w:r>
          </w:p>
        </w:tc>
      </w:tr>
      <w:tr w14:paraId="2A471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340" w:type="pct"/>
            <w:vMerge w:val="restart"/>
            <w:vAlign w:val="center"/>
          </w:tcPr>
          <w:p w14:paraId="576D920F">
            <w:pPr>
              <w:widowControl/>
              <w:spacing w:line="400" w:lineRule="exact"/>
              <w:jc w:val="center"/>
              <w:rPr>
                <w:rFonts w:hint="default" w:ascii="Times New Roman" w:hAnsi="Times New Roman" w:eastAsia="仿宋_GB2312"/>
                <w:color w:val="000000"/>
                <w:kern w:val="0"/>
                <w:sz w:val="28"/>
                <w:szCs w:val="28"/>
                <w:highlight w:val="none"/>
                <w:lang w:val="en-US" w:eastAsia="zh-CN"/>
              </w:rPr>
            </w:pPr>
            <w:r>
              <w:rPr>
                <w:rFonts w:hint="eastAsia" w:ascii="Times New Roman" w:hAnsi="Times New Roman" w:eastAsia="仿宋_GB2312"/>
                <w:color w:val="000000"/>
                <w:kern w:val="0"/>
                <w:sz w:val="28"/>
                <w:szCs w:val="28"/>
                <w:highlight w:val="none"/>
                <w:lang w:val="en-US" w:eastAsia="zh-CN"/>
              </w:rPr>
              <w:t>ZZ054</w:t>
            </w:r>
          </w:p>
        </w:tc>
        <w:tc>
          <w:tcPr>
            <w:tcW w:w="276" w:type="pct"/>
            <w:vMerge w:val="restart"/>
            <w:vAlign w:val="center"/>
          </w:tcPr>
          <w:p w14:paraId="26BD6A12">
            <w:pPr>
              <w:widowControl/>
              <w:spacing w:line="400" w:lineRule="exact"/>
              <w:jc w:val="center"/>
              <w:rPr>
                <w:rFonts w:ascii="Times New Roman" w:hAnsi="Times New Roman" w:eastAsia="仿宋_GB2312"/>
                <w:color w:val="000000"/>
                <w:kern w:val="0"/>
                <w:sz w:val="28"/>
                <w:szCs w:val="28"/>
                <w:highlight w:val="none"/>
              </w:rPr>
            </w:pPr>
            <w:r>
              <w:rPr>
                <w:rFonts w:ascii="Times New Roman" w:hAnsi="Times New Roman" w:eastAsia="仿宋_GB2312"/>
                <w:color w:val="000000"/>
                <w:kern w:val="0"/>
                <w:sz w:val="28"/>
                <w:szCs w:val="28"/>
                <w:highlight w:val="none"/>
              </w:rPr>
              <w:t>智慧物流作业</w:t>
            </w:r>
          </w:p>
        </w:tc>
        <w:tc>
          <w:tcPr>
            <w:tcW w:w="477" w:type="pct"/>
            <w:vAlign w:val="center"/>
          </w:tcPr>
          <w:p w14:paraId="397C23E8">
            <w:pPr>
              <w:widowControl/>
              <w:spacing w:line="400" w:lineRule="exact"/>
              <w:jc w:val="center"/>
              <w:rPr>
                <w:rFonts w:ascii="Times New Roman" w:hAnsi="Times New Roman" w:eastAsia="仿宋_GB2312"/>
                <w:color w:val="000000"/>
                <w:kern w:val="0"/>
                <w:sz w:val="28"/>
                <w:szCs w:val="28"/>
                <w:highlight w:val="none"/>
              </w:rPr>
            </w:pPr>
            <w:r>
              <w:rPr>
                <w:rFonts w:ascii="Times New Roman" w:hAnsi="Times New Roman" w:eastAsia="仿宋_GB2312"/>
                <w:color w:val="000000"/>
                <w:kern w:val="0"/>
                <w:sz w:val="28"/>
                <w:szCs w:val="28"/>
                <w:highlight w:val="none"/>
              </w:rPr>
              <w:t>工商管理类</w:t>
            </w:r>
          </w:p>
        </w:tc>
        <w:tc>
          <w:tcPr>
            <w:tcW w:w="813" w:type="pct"/>
            <w:vAlign w:val="center"/>
          </w:tcPr>
          <w:p w14:paraId="31652FC0">
            <w:pPr>
              <w:widowControl/>
              <w:spacing w:line="400" w:lineRule="exact"/>
              <w:rPr>
                <w:rFonts w:ascii="Times New Roman" w:hAnsi="Times New Roman" w:eastAsia="仿宋_GB2312"/>
                <w:color w:val="000000"/>
                <w:kern w:val="0"/>
                <w:sz w:val="28"/>
                <w:szCs w:val="28"/>
                <w:highlight w:val="none"/>
              </w:rPr>
            </w:pPr>
            <w:r>
              <w:rPr>
                <w:rFonts w:ascii="Times New Roman" w:hAnsi="Times New Roman" w:eastAsia="仿宋_GB2312"/>
                <w:color w:val="000000"/>
                <w:kern w:val="0"/>
                <w:sz w:val="28"/>
                <w:szCs w:val="28"/>
                <w:highlight w:val="none"/>
              </w:rPr>
              <w:t>连锁经营与管理、市场营销</w:t>
            </w:r>
          </w:p>
        </w:tc>
        <w:tc>
          <w:tcPr>
            <w:tcW w:w="973" w:type="pct"/>
            <w:vMerge w:val="restart"/>
          </w:tcPr>
          <w:p w14:paraId="105A7DAB">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7DA9F22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主要考查选手仓储、运输、装卸、配送等知识，运用智慧物流设施设备完成物流作业的技能，保障流通、降本增效、绿色安全的职业素养。</w:t>
            </w:r>
          </w:p>
          <w:p w14:paraId="3B748175">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p>
          <w:p w14:paraId="0AFFE770">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kern w:val="0"/>
                <w:sz w:val="28"/>
                <w:szCs w:val="28"/>
              </w:rPr>
              <w:t>1.物流职业素养与职业技能测试。</w:t>
            </w:r>
          </w:p>
          <w:p w14:paraId="690D131D">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2.智慧物流作业。</w:t>
            </w:r>
          </w:p>
          <w:p w14:paraId="439A6EF5">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3.物流成本分析与汇报。</w:t>
            </w:r>
          </w:p>
        </w:tc>
        <w:tc>
          <w:tcPr>
            <w:tcW w:w="1172" w:type="pct"/>
            <w:vMerge w:val="restart"/>
          </w:tcPr>
          <w:p w14:paraId="521E1944">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1.党的二十大：</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建设高效顺畅的流通体系，降低物流成本。加快发展方式绿色转型，加快交通运输结构调整优化，推进交通领域清洁低碳转型。推动现代服务业同先进制造业、现代农业深度融合</w:t>
            </w:r>
            <w:r>
              <w:rPr>
                <w:rFonts w:hint="eastAsia" w:ascii="Times New Roman" w:hAnsi="Times New Roman" w:eastAsia="仿宋_GB2312"/>
                <w:color w:val="000000"/>
                <w:kern w:val="0"/>
                <w:sz w:val="28"/>
                <w:szCs w:val="28"/>
              </w:rPr>
              <w:t>”。</w:t>
            </w:r>
          </w:p>
          <w:p w14:paraId="52472970">
            <w:pPr>
              <w:widowControl/>
              <w:spacing w:line="400" w:lineRule="exact"/>
            </w:pPr>
            <w:r>
              <w:rPr>
                <w:rFonts w:ascii="Times New Roman" w:hAnsi="Times New Roman" w:eastAsia="仿宋_GB2312"/>
                <w:color w:val="000000"/>
                <w:kern w:val="0"/>
                <w:sz w:val="28"/>
                <w:szCs w:val="28"/>
              </w:rPr>
              <w:t>2.国家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深化流通体制改革，畅通商品服务流通渠道，提升流通效率，降低全社会交易成本；建设现代物流体系，加快发展冷链物流，完善国家物流枢纽、骨干冷链物流基地设施条件，发展高铁快运等铁路快捷货运产品，提升国际海运竞争力</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45" w:type="pct"/>
            <w:vMerge w:val="restart"/>
          </w:tcPr>
          <w:p w14:paraId="4F37F000">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7B3113D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物流作业、运输服务与管理、仓储服务与管理、国际货运代理、物流设施设备安装与运维等岗位。</w:t>
            </w:r>
          </w:p>
          <w:p w14:paraId="40B323F1">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1E47D4F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1.物流运输作业。</w:t>
            </w:r>
          </w:p>
          <w:p w14:paraId="3A2F488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2.物流仓储与配送作业。</w:t>
            </w:r>
          </w:p>
          <w:p w14:paraId="1F5D2BD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3.物流信息处理。</w:t>
            </w:r>
          </w:p>
          <w:p w14:paraId="7467DAA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4.物流成本计算。</w:t>
            </w:r>
          </w:p>
        </w:tc>
      </w:tr>
      <w:tr w14:paraId="3C2BA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340" w:type="pct"/>
            <w:vMerge w:val="continue"/>
            <w:vAlign w:val="center"/>
          </w:tcPr>
          <w:p w14:paraId="51262A08">
            <w:pPr>
              <w:widowControl/>
              <w:spacing w:line="400" w:lineRule="exact"/>
            </w:pPr>
          </w:p>
        </w:tc>
        <w:tc>
          <w:tcPr>
            <w:tcW w:w="276" w:type="pct"/>
            <w:vMerge w:val="continue"/>
            <w:vAlign w:val="center"/>
          </w:tcPr>
          <w:p w14:paraId="1F66CD8E">
            <w:pPr>
              <w:widowControl/>
              <w:spacing w:line="400" w:lineRule="exact"/>
            </w:pPr>
          </w:p>
        </w:tc>
        <w:tc>
          <w:tcPr>
            <w:tcW w:w="477" w:type="pct"/>
            <w:vAlign w:val="center"/>
          </w:tcPr>
          <w:p w14:paraId="1445CDD2">
            <w:pPr>
              <w:widowControl/>
              <w:spacing w:line="400" w:lineRule="exact"/>
              <w:jc w:val="center"/>
              <w:rPr>
                <w:rFonts w:ascii="Times New Roman" w:hAnsi="Times New Roman" w:eastAsia="仿宋_GB2312"/>
                <w:color w:val="000000"/>
                <w:kern w:val="0"/>
                <w:sz w:val="28"/>
                <w:szCs w:val="28"/>
                <w:highlight w:val="none"/>
              </w:rPr>
            </w:pPr>
            <w:r>
              <w:rPr>
                <w:rFonts w:hint="default" w:ascii="Times New Roman" w:hAnsi="Times New Roman" w:eastAsia="仿宋_GB2312" w:cs="Times New Roman"/>
                <w:color w:val="000000"/>
                <w:kern w:val="0"/>
                <w:sz w:val="28"/>
                <w:szCs w:val="28"/>
              </w:rPr>
              <w:t>电子商务类</w:t>
            </w:r>
          </w:p>
        </w:tc>
        <w:tc>
          <w:tcPr>
            <w:tcW w:w="813" w:type="pct"/>
            <w:vAlign w:val="center"/>
          </w:tcPr>
          <w:p w14:paraId="2ECCE99D">
            <w:pPr>
              <w:widowControl/>
              <w:spacing w:line="400" w:lineRule="exact"/>
              <w:rPr>
                <w:rFonts w:ascii="Times New Roman" w:hAnsi="Times New Roman" w:eastAsia="仿宋_GB2312"/>
                <w:color w:val="000000"/>
                <w:kern w:val="0"/>
                <w:sz w:val="28"/>
                <w:szCs w:val="28"/>
                <w:highlight w:val="none"/>
              </w:rPr>
            </w:pPr>
            <w:r>
              <w:rPr>
                <w:rFonts w:hint="default" w:ascii="Times New Roman" w:hAnsi="Times New Roman" w:eastAsia="仿宋_GB2312" w:cs="Times New Roman"/>
                <w:color w:val="000000"/>
                <w:kern w:val="0"/>
                <w:sz w:val="28"/>
                <w:szCs w:val="28"/>
              </w:rPr>
              <w:t>电子商务、跨境电子商务、移动商务</w:t>
            </w:r>
          </w:p>
        </w:tc>
        <w:tc>
          <w:tcPr>
            <w:tcW w:w="973" w:type="pct"/>
            <w:vMerge w:val="continue"/>
          </w:tcPr>
          <w:p w14:paraId="3043BA38">
            <w:pPr>
              <w:widowControl/>
              <w:spacing w:line="400" w:lineRule="exact"/>
              <w:rPr>
                <w:rFonts w:ascii="Times New Roman" w:hAnsi="Times New Roman" w:eastAsia="仿宋_GB2312"/>
                <w:color w:val="000000"/>
                <w:kern w:val="0"/>
                <w:sz w:val="28"/>
                <w:szCs w:val="28"/>
                <w:highlight w:val="none"/>
              </w:rPr>
            </w:pPr>
          </w:p>
        </w:tc>
        <w:tc>
          <w:tcPr>
            <w:tcW w:w="1172" w:type="pct"/>
            <w:vMerge w:val="continue"/>
          </w:tcPr>
          <w:p w14:paraId="07B31581">
            <w:pPr>
              <w:widowControl/>
              <w:spacing w:line="400" w:lineRule="exact"/>
              <w:rPr>
                <w:rFonts w:ascii="Times New Roman" w:hAnsi="Times New Roman" w:eastAsia="仿宋_GB2312"/>
                <w:color w:val="000000"/>
                <w:kern w:val="0"/>
                <w:sz w:val="28"/>
                <w:szCs w:val="28"/>
                <w:highlight w:val="none"/>
              </w:rPr>
            </w:pPr>
          </w:p>
        </w:tc>
        <w:tc>
          <w:tcPr>
            <w:tcW w:w="945" w:type="pct"/>
            <w:vMerge w:val="continue"/>
          </w:tcPr>
          <w:p w14:paraId="60EF16A0">
            <w:pPr>
              <w:widowControl/>
              <w:spacing w:line="400" w:lineRule="exact"/>
              <w:rPr>
                <w:rFonts w:ascii="Times New Roman" w:hAnsi="Times New Roman" w:eastAsia="仿宋_GB2312"/>
                <w:color w:val="000000"/>
                <w:kern w:val="0"/>
                <w:sz w:val="28"/>
                <w:szCs w:val="28"/>
                <w:highlight w:val="none"/>
              </w:rPr>
            </w:pPr>
          </w:p>
        </w:tc>
      </w:tr>
      <w:tr w14:paraId="61AC7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340" w:type="pct"/>
            <w:vMerge w:val="continue"/>
            <w:vAlign w:val="center"/>
          </w:tcPr>
          <w:p w14:paraId="44464FCF">
            <w:pPr>
              <w:widowControl/>
              <w:spacing w:line="400" w:lineRule="exact"/>
              <w:rPr>
                <w:rFonts w:ascii="Times New Roman" w:hAnsi="Times New Roman" w:eastAsia="仿宋_GB2312"/>
                <w:color w:val="000000"/>
                <w:kern w:val="0"/>
                <w:sz w:val="28"/>
                <w:szCs w:val="28"/>
                <w:highlight w:val="none"/>
              </w:rPr>
            </w:pPr>
          </w:p>
        </w:tc>
        <w:tc>
          <w:tcPr>
            <w:tcW w:w="276" w:type="pct"/>
            <w:vMerge w:val="continue"/>
            <w:vAlign w:val="center"/>
          </w:tcPr>
          <w:p w14:paraId="44E9EFB9">
            <w:pPr>
              <w:widowControl/>
              <w:spacing w:line="400" w:lineRule="exact"/>
              <w:rPr>
                <w:rFonts w:ascii="Times New Roman" w:hAnsi="Times New Roman" w:eastAsia="仿宋_GB2312"/>
                <w:color w:val="000000"/>
                <w:kern w:val="0"/>
                <w:sz w:val="28"/>
                <w:szCs w:val="28"/>
                <w:highlight w:val="none"/>
              </w:rPr>
            </w:pPr>
          </w:p>
        </w:tc>
        <w:tc>
          <w:tcPr>
            <w:tcW w:w="477" w:type="pct"/>
            <w:vAlign w:val="center"/>
          </w:tcPr>
          <w:p w14:paraId="60D31216">
            <w:pPr>
              <w:widowControl/>
              <w:spacing w:line="400" w:lineRule="exact"/>
              <w:jc w:val="center"/>
              <w:rPr>
                <w:rFonts w:ascii="Times New Roman" w:hAnsi="Times New Roman" w:eastAsia="仿宋_GB2312"/>
                <w:color w:val="000000"/>
                <w:kern w:val="0"/>
                <w:sz w:val="28"/>
                <w:szCs w:val="28"/>
                <w:highlight w:val="none"/>
              </w:rPr>
            </w:pPr>
            <w:r>
              <w:rPr>
                <w:rFonts w:hint="default" w:ascii="Times New Roman" w:hAnsi="Times New Roman" w:eastAsia="仿宋_GB2312" w:cs="Times New Roman"/>
                <w:color w:val="000000"/>
                <w:kern w:val="0"/>
                <w:sz w:val="28"/>
                <w:szCs w:val="28"/>
              </w:rPr>
              <w:t>物流类</w:t>
            </w:r>
          </w:p>
        </w:tc>
        <w:tc>
          <w:tcPr>
            <w:tcW w:w="813" w:type="pct"/>
            <w:vAlign w:val="center"/>
          </w:tcPr>
          <w:p w14:paraId="77D20902">
            <w:pPr>
              <w:widowControl/>
              <w:spacing w:line="400" w:lineRule="exact"/>
              <w:rPr>
                <w:rFonts w:ascii="Times New Roman" w:hAnsi="Times New Roman" w:eastAsia="仿宋_GB2312"/>
                <w:color w:val="000000"/>
                <w:kern w:val="0"/>
                <w:sz w:val="28"/>
                <w:szCs w:val="28"/>
                <w:highlight w:val="none"/>
              </w:rPr>
            </w:pPr>
            <w:r>
              <w:rPr>
                <w:rFonts w:hint="default" w:ascii="Times New Roman" w:hAnsi="Times New Roman" w:eastAsia="仿宋_GB2312" w:cs="Times New Roman"/>
                <w:color w:val="000000"/>
                <w:kern w:val="0"/>
                <w:sz w:val="28"/>
                <w:szCs w:val="28"/>
              </w:rPr>
              <w:t>物流服务与管理、冷链物流服务与管理、国际货运代理、物流设施运行与维护</w:t>
            </w:r>
          </w:p>
        </w:tc>
        <w:tc>
          <w:tcPr>
            <w:tcW w:w="973" w:type="pct"/>
            <w:vMerge w:val="continue"/>
          </w:tcPr>
          <w:p w14:paraId="3498B32F">
            <w:pPr>
              <w:widowControl/>
              <w:spacing w:line="400" w:lineRule="exact"/>
              <w:rPr>
                <w:rFonts w:ascii="Times New Roman" w:hAnsi="Times New Roman" w:eastAsia="仿宋_GB2312"/>
                <w:color w:val="000000"/>
                <w:kern w:val="0"/>
                <w:sz w:val="28"/>
                <w:szCs w:val="28"/>
                <w:highlight w:val="none"/>
              </w:rPr>
            </w:pPr>
          </w:p>
        </w:tc>
        <w:tc>
          <w:tcPr>
            <w:tcW w:w="1172" w:type="pct"/>
            <w:vMerge w:val="continue"/>
          </w:tcPr>
          <w:p w14:paraId="67A21C43">
            <w:pPr>
              <w:widowControl/>
              <w:spacing w:line="400" w:lineRule="exact"/>
              <w:rPr>
                <w:rFonts w:ascii="Times New Roman" w:hAnsi="Times New Roman" w:eastAsia="仿宋_GB2312"/>
                <w:color w:val="000000"/>
                <w:kern w:val="0"/>
                <w:sz w:val="28"/>
                <w:szCs w:val="28"/>
                <w:highlight w:val="none"/>
              </w:rPr>
            </w:pPr>
          </w:p>
        </w:tc>
        <w:tc>
          <w:tcPr>
            <w:tcW w:w="945" w:type="pct"/>
            <w:vMerge w:val="continue"/>
          </w:tcPr>
          <w:p w14:paraId="34AF1127">
            <w:pPr>
              <w:widowControl/>
              <w:spacing w:line="400" w:lineRule="exact"/>
              <w:rPr>
                <w:rFonts w:ascii="Times New Roman" w:hAnsi="Times New Roman" w:eastAsia="仿宋_GB2312"/>
                <w:color w:val="000000"/>
                <w:kern w:val="0"/>
                <w:sz w:val="28"/>
                <w:szCs w:val="28"/>
                <w:highlight w:val="none"/>
              </w:rPr>
            </w:pPr>
          </w:p>
        </w:tc>
      </w:tr>
    </w:tbl>
    <w:p w14:paraId="177B4452">
      <w:pPr>
        <w:rPr>
          <w:rFonts w:hint="eastAsia"/>
          <w:lang w:eastAsia="zh-CN"/>
        </w:rPr>
      </w:pPr>
      <w:r>
        <w:rPr>
          <w:rFonts w:hint="eastAsia"/>
          <w:lang w:eastAsia="zh-CN"/>
        </w:rPr>
        <w:br w:type="page"/>
      </w:r>
    </w:p>
    <w:tbl>
      <w:tblPr>
        <w:tblStyle w:val="11"/>
        <w:tblW w:w="470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80"/>
        <w:gridCol w:w="844"/>
        <w:gridCol w:w="1155"/>
        <w:gridCol w:w="1323"/>
        <w:gridCol w:w="3507"/>
        <w:gridCol w:w="2397"/>
        <w:gridCol w:w="4281"/>
      </w:tblGrid>
      <w:tr w14:paraId="47C4AD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1" w:type="pct"/>
            <w:vMerge w:val="restart"/>
            <w:vAlign w:val="center"/>
          </w:tcPr>
          <w:p w14:paraId="23696C1A">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黑体"/>
                <w:sz w:val="28"/>
                <w:szCs w:val="28"/>
                <w:lang w:eastAsia="zh-CN"/>
              </w:rPr>
            </w:pP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w:t>
            </w:r>
          </w:p>
          <w:p w14:paraId="60C1A603">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287" w:type="pct"/>
            <w:vMerge w:val="restart"/>
            <w:vAlign w:val="center"/>
          </w:tcPr>
          <w:p w14:paraId="449E2791">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14:paraId="5AC9EC80">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450" w:type="pct"/>
            <w:vMerge w:val="restart"/>
            <w:vAlign w:val="center"/>
          </w:tcPr>
          <w:p w14:paraId="33844726">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67" w:type="pct"/>
            <w:gridSpan w:val="3"/>
            <w:vAlign w:val="center"/>
          </w:tcPr>
          <w:p w14:paraId="7D4F75FD">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2CF38F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1" w:type="pct"/>
            <w:vMerge w:val="continue"/>
            <w:vAlign w:val="center"/>
          </w:tcPr>
          <w:p w14:paraId="7732AD07">
            <w:pPr>
              <w:spacing w:line="400" w:lineRule="exact"/>
              <w:jc w:val="center"/>
              <w:rPr>
                <w:rFonts w:ascii="Times New Roman" w:hAnsi="Times New Roman" w:eastAsia="黑体"/>
                <w:sz w:val="28"/>
                <w:szCs w:val="28"/>
              </w:rPr>
            </w:pPr>
          </w:p>
        </w:tc>
        <w:tc>
          <w:tcPr>
            <w:tcW w:w="287" w:type="pct"/>
            <w:vMerge w:val="continue"/>
            <w:vAlign w:val="center"/>
          </w:tcPr>
          <w:p w14:paraId="31BA0A25">
            <w:pPr>
              <w:widowControl/>
              <w:snapToGrid w:val="0"/>
              <w:spacing w:line="400" w:lineRule="exact"/>
              <w:jc w:val="center"/>
              <w:textAlignment w:val="center"/>
              <w:rPr>
                <w:rFonts w:ascii="Times New Roman" w:hAnsi="Times New Roman" w:eastAsia="黑体"/>
                <w:sz w:val="28"/>
                <w:szCs w:val="28"/>
              </w:rPr>
            </w:pPr>
          </w:p>
        </w:tc>
        <w:tc>
          <w:tcPr>
            <w:tcW w:w="393" w:type="pct"/>
            <w:vMerge w:val="continue"/>
            <w:vAlign w:val="center"/>
          </w:tcPr>
          <w:p w14:paraId="2C5CFAD3">
            <w:pPr>
              <w:widowControl/>
              <w:snapToGrid w:val="0"/>
              <w:spacing w:line="400" w:lineRule="exact"/>
              <w:jc w:val="center"/>
              <w:textAlignment w:val="center"/>
              <w:rPr>
                <w:rFonts w:ascii="Times New Roman" w:hAnsi="Times New Roman" w:eastAsia="黑体"/>
                <w:sz w:val="28"/>
                <w:szCs w:val="28"/>
              </w:rPr>
            </w:pPr>
          </w:p>
        </w:tc>
        <w:tc>
          <w:tcPr>
            <w:tcW w:w="450" w:type="pct"/>
            <w:vMerge w:val="continue"/>
            <w:vAlign w:val="center"/>
          </w:tcPr>
          <w:p w14:paraId="2EEC72B8">
            <w:pPr>
              <w:widowControl/>
              <w:snapToGrid w:val="0"/>
              <w:spacing w:line="400" w:lineRule="exact"/>
              <w:jc w:val="center"/>
              <w:textAlignment w:val="center"/>
              <w:rPr>
                <w:rFonts w:ascii="Times New Roman" w:hAnsi="Times New Roman" w:eastAsia="黑体"/>
                <w:sz w:val="28"/>
                <w:szCs w:val="28"/>
              </w:rPr>
            </w:pPr>
          </w:p>
        </w:tc>
        <w:tc>
          <w:tcPr>
            <w:tcW w:w="1194" w:type="pct"/>
            <w:vAlign w:val="center"/>
          </w:tcPr>
          <w:p w14:paraId="4E9960B8">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15" w:type="pct"/>
            <w:vAlign w:val="center"/>
          </w:tcPr>
          <w:p w14:paraId="53B7F087">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457" w:type="pct"/>
            <w:vAlign w:val="center"/>
          </w:tcPr>
          <w:p w14:paraId="2103033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A5CAE98">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14:paraId="3E34A0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32" w:hRule="atLeast"/>
          <w:jc w:val="center"/>
        </w:trPr>
        <w:tc>
          <w:tcPr>
            <w:tcW w:w="401" w:type="pct"/>
            <w:vAlign w:val="center"/>
          </w:tcPr>
          <w:p w14:paraId="7761DE53">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ZZ055</w:t>
            </w:r>
          </w:p>
        </w:tc>
        <w:tc>
          <w:tcPr>
            <w:tcW w:w="287" w:type="pct"/>
            <w:vAlign w:val="center"/>
          </w:tcPr>
          <w:p w14:paraId="3E3C9CBF">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导游服务</w:t>
            </w:r>
          </w:p>
        </w:tc>
        <w:tc>
          <w:tcPr>
            <w:tcW w:w="393" w:type="pct"/>
            <w:vAlign w:val="center"/>
          </w:tcPr>
          <w:p w14:paraId="60B3476F">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450" w:type="pct"/>
            <w:vAlign w:val="center"/>
          </w:tcPr>
          <w:p w14:paraId="4EA07B29">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旅游服务与管理、导游服务、康养休闲旅游服务、会展服务与管理</w:t>
            </w:r>
          </w:p>
        </w:tc>
        <w:tc>
          <w:tcPr>
            <w:tcW w:w="1194" w:type="pct"/>
          </w:tcPr>
          <w:p w14:paraId="6D5E69A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523A69A0">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文化基础、旅游概论、导游讲解和相关旅游法律法规等知识，向游客提供咨询、旅游计划和建议、日程安排、导游、食宿和交通服务、讲解等技能，随机应变、诚实守信、热情周到等职业素养。</w:t>
            </w:r>
          </w:p>
          <w:p w14:paraId="0826AF1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2F5E8C9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1.导游基础知识测试。</w:t>
            </w:r>
          </w:p>
          <w:p w14:paraId="6D983E4C">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2.现场导游词创作及讲解。</w:t>
            </w:r>
          </w:p>
          <w:p w14:paraId="45AA999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3.自选景点导游讲解。</w:t>
            </w:r>
          </w:p>
          <w:p w14:paraId="40FB9D9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4.才艺运用。</w:t>
            </w:r>
          </w:p>
        </w:tc>
        <w:tc>
          <w:tcPr>
            <w:tcW w:w="815" w:type="pct"/>
          </w:tcPr>
          <w:p w14:paraId="0D5732B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壮大休闲农业、乡村旅游、民宿经济等特色产业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大力发展寒地冰雪、生态旅游等特色产业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92C91E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457" w:type="pct"/>
          </w:tcPr>
          <w:p w14:paraId="6C23869F">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142BD38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导游、讲解、公共游览场所、旅游咨询等岗位。</w:t>
            </w:r>
          </w:p>
          <w:p w14:paraId="5E9713A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522863D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1.旅行服务。</w:t>
            </w:r>
          </w:p>
          <w:p w14:paraId="376E5D9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2.导览服务。</w:t>
            </w:r>
          </w:p>
          <w:p w14:paraId="78E1AA7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3.讲解服务。</w:t>
            </w:r>
          </w:p>
          <w:p w14:paraId="23D821E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4.咨询服务。</w:t>
            </w:r>
          </w:p>
        </w:tc>
      </w:tr>
    </w:tbl>
    <w:p w14:paraId="4ABF310F">
      <w:pPr>
        <w:rPr>
          <w:rFonts w:hint="eastAsia"/>
          <w:lang w:eastAsia="zh-CN"/>
        </w:rPr>
      </w:pPr>
      <w:r>
        <w:rPr>
          <w:rFonts w:hint="eastAsia"/>
          <w:lang w:eastAsia="zh-CN"/>
        </w:rPr>
        <w:br w:type="page"/>
      </w:r>
    </w:p>
    <w:tbl>
      <w:tblPr>
        <w:tblStyle w:val="11"/>
        <w:tblW w:w="462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3"/>
        <w:gridCol w:w="913"/>
        <w:gridCol w:w="1268"/>
        <w:gridCol w:w="1433"/>
        <w:gridCol w:w="3266"/>
        <w:gridCol w:w="2926"/>
        <w:gridCol w:w="3397"/>
      </w:tblGrid>
      <w:tr w14:paraId="05683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blHeader/>
          <w:jc w:val="center"/>
        </w:trPr>
        <w:tc>
          <w:tcPr>
            <w:tcW w:w="430" w:type="pct"/>
            <w:vMerge w:val="restart"/>
            <w:vAlign w:val="center"/>
          </w:tcPr>
          <w:p w14:paraId="13FE5BCE">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r>
              <w:rPr>
                <w:rFonts w:hint="eastAsia" w:ascii="Times New Roman" w:hAnsi="Times New Roman" w:eastAsia="黑体"/>
                <w:kern w:val="0"/>
                <w:sz w:val="28"/>
                <w:szCs w:val="28"/>
                <w:lang w:eastAsia="zh-CN"/>
              </w:rPr>
              <w:br w:type="textWrapping"/>
            </w:r>
            <w:r>
              <w:rPr>
                <w:rFonts w:hint="eastAsia" w:ascii="Times New Roman" w:hAnsi="Times New Roman" w:eastAsia="黑体"/>
                <w:kern w:val="0"/>
                <w:sz w:val="28"/>
                <w:szCs w:val="28"/>
                <w:lang w:eastAsia="zh-CN"/>
              </w:rPr>
              <w:t>编号</w:t>
            </w:r>
          </w:p>
        </w:tc>
        <w:tc>
          <w:tcPr>
            <w:tcW w:w="316" w:type="pct"/>
            <w:vMerge w:val="restart"/>
            <w:vAlign w:val="center"/>
          </w:tcPr>
          <w:p w14:paraId="69AA676A">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8" w:type="pct"/>
            <w:vMerge w:val="restart"/>
            <w:vAlign w:val="center"/>
          </w:tcPr>
          <w:p w14:paraId="0466AD39">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95" w:type="pct"/>
            <w:vMerge w:val="restart"/>
            <w:vAlign w:val="center"/>
          </w:tcPr>
          <w:p w14:paraId="144FD03D">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19" w:type="pct"/>
            <w:gridSpan w:val="3"/>
            <w:vAlign w:val="center"/>
          </w:tcPr>
          <w:p w14:paraId="335BD7D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32B67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continue"/>
            <w:vAlign w:val="center"/>
          </w:tcPr>
          <w:p w14:paraId="38E05B72">
            <w:pPr>
              <w:widowControl/>
              <w:spacing w:line="400" w:lineRule="exact"/>
              <w:jc w:val="center"/>
              <w:rPr>
                <w:rFonts w:ascii="Times New Roman" w:hAnsi="Times New Roman" w:eastAsia="黑体"/>
                <w:kern w:val="0"/>
                <w:sz w:val="28"/>
                <w:szCs w:val="28"/>
              </w:rPr>
            </w:pPr>
          </w:p>
        </w:tc>
        <w:tc>
          <w:tcPr>
            <w:tcW w:w="316" w:type="pct"/>
            <w:vMerge w:val="continue"/>
            <w:vAlign w:val="center"/>
          </w:tcPr>
          <w:p w14:paraId="2771E669">
            <w:pPr>
              <w:widowControl/>
              <w:spacing w:line="400" w:lineRule="exact"/>
              <w:jc w:val="center"/>
              <w:rPr>
                <w:rFonts w:ascii="Times New Roman" w:hAnsi="Times New Roman" w:eastAsia="黑体"/>
                <w:kern w:val="0"/>
                <w:sz w:val="28"/>
                <w:szCs w:val="28"/>
              </w:rPr>
            </w:pPr>
          </w:p>
        </w:tc>
        <w:tc>
          <w:tcPr>
            <w:tcW w:w="438" w:type="pct"/>
            <w:vMerge w:val="continue"/>
            <w:vAlign w:val="center"/>
          </w:tcPr>
          <w:p w14:paraId="0CAFCF94">
            <w:pPr>
              <w:widowControl/>
              <w:spacing w:line="400" w:lineRule="exact"/>
              <w:jc w:val="center"/>
              <w:rPr>
                <w:rFonts w:ascii="Times New Roman" w:hAnsi="Times New Roman" w:eastAsia="黑体"/>
                <w:kern w:val="0"/>
                <w:sz w:val="28"/>
                <w:szCs w:val="28"/>
              </w:rPr>
            </w:pPr>
          </w:p>
        </w:tc>
        <w:tc>
          <w:tcPr>
            <w:tcW w:w="495" w:type="pct"/>
            <w:vMerge w:val="continue"/>
            <w:vAlign w:val="center"/>
          </w:tcPr>
          <w:p w14:paraId="4DB03390">
            <w:pPr>
              <w:widowControl/>
              <w:spacing w:line="400" w:lineRule="exact"/>
              <w:jc w:val="center"/>
              <w:rPr>
                <w:rFonts w:ascii="Times New Roman" w:hAnsi="Times New Roman" w:eastAsia="黑体"/>
                <w:kern w:val="0"/>
                <w:sz w:val="28"/>
                <w:szCs w:val="28"/>
              </w:rPr>
            </w:pPr>
          </w:p>
        </w:tc>
        <w:tc>
          <w:tcPr>
            <w:tcW w:w="1130" w:type="pct"/>
            <w:vAlign w:val="center"/>
          </w:tcPr>
          <w:p w14:paraId="4D8E200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1012" w:type="pct"/>
            <w:vAlign w:val="center"/>
          </w:tcPr>
          <w:p w14:paraId="1EEB0D62">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175" w:type="pct"/>
            <w:vAlign w:val="center"/>
          </w:tcPr>
          <w:p w14:paraId="3A5BEBA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14:paraId="282B23DC">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14:paraId="3104B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Align w:val="center"/>
          </w:tcPr>
          <w:p w14:paraId="0806A08F">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ZZ056</w:t>
            </w:r>
          </w:p>
        </w:tc>
        <w:tc>
          <w:tcPr>
            <w:tcW w:w="316" w:type="pct"/>
            <w:vAlign w:val="center"/>
          </w:tcPr>
          <w:p w14:paraId="18A4A3FB">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戏曲表演</w:t>
            </w:r>
          </w:p>
        </w:tc>
        <w:tc>
          <w:tcPr>
            <w:tcW w:w="438" w:type="pct"/>
            <w:vAlign w:val="center"/>
          </w:tcPr>
          <w:p w14:paraId="056C5592">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495" w:type="pct"/>
            <w:vAlign w:val="center"/>
          </w:tcPr>
          <w:p w14:paraId="39B21C97">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戏曲表演、木偶与皮影表演及制作</w:t>
            </w:r>
          </w:p>
        </w:tc>
        <w:tc>
          <w:tcPr>
            <w:tcW w:w="1130" w:type="pct"/>
          </w:tcPr>
          <w:p w14:paraId="4B54EF75">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29BA980F">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主要考查选手文艺学常识及戏曲基础理论知识，戏曲表演相关综合技能，中华优秀传统文化素养和戏曲审美素养等。</w:t>
            </w:r>
          </w:p>
          <w:p w14:paraId="5527B04A">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28DE311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1.戏曲表演四功（唱、念、做、打）、五法（手、眼、身、法、步）基本功。</w:t>
            </w:r>
          </w:p>
          <w:p w14:paraId="70B4EE2A">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2.舞台角色塑造和戏曲文艺活动策划。</w:t>
            </w:r>
          </w:p>
        </w:tc>
        <w:tc>
          <w:tcPr>
            <w:tcW w:w="1012" w:type="pct"/>
          </w:tcPr>
          <w:p w14:paraId="0DDE4BE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7DA31975">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75" w:type="pct"/>
          </w:tcPr>
          <w:p w14:paraId="3F86C747">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26C7E55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戏曲表演、戏曲培训、戏曲文艺活动策划等工作岗位。</w:t>
            </w:r>
          </w:p>
          <w:p w14:paraId="2897CEC9">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6D3C4AA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1.戏曲基础知识和理论讲授。</w:t>
            </w:r>
          </w:p>
          <w:p w14:paraId="38FB47C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2.戏曲表演。</w:t>
            </w:r>
          </w:p>
          <w:p w14:paraId="2B628F29">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3.策划组织开展群众文化艺术活动。</w:t>
            </w:r>
          </w:p>
        </w:tc>
      </w:tr>
    </w:tbl>
    <w:p w14:paraId="6522B1F2">
      <w:pPr>
        <w:rPr>
          <w:rFonts w:hint="eastAsia"/>
          <w:lang w:eastAsia="zh-CN"/>
        </w:rPr>
      </w:pPr>
      <w:r>
        <w:rPr>
          <w:rFonts w:hint="eastAsia"/>
          <w:lang w:eastAsia="zh-CN"/>
        </w:rPr>
        <w:br w:type="page"/>
      </w:r>
    </w:p>
    <w:tbl>
      <w:tblPr>
        <w:tblStyle w:val="11"/>
        <w:tblW w:w="464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9"/>
        <w:gridCol w:w="951"/>
        <w:gridCol w:w="1268"/>
        <w:gridCol w:w="1433"/>
        <w:gridCol w:w="3494"/>
        <w:gridCol w:w="2698"/>
        <w:gridCol w:w="3398"/>
      </w:tblGrid>
      <w:tr w14:paraId="4DEF2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blHeader/>
          <w:jc w:val="center"/>
        </w:trPr>
        <w:tc>
          <w:tcPr>
            <w:tcW w:w="430" w:type="pct"/>
            <w:vMerge w:val="restart"/>
            <w:vAlign w:val="center"/>
          </w:tcPr>
          <w:p w14:paraId="6D920B2A">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37FB692D">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28" w:type="pct"/>
            <w:vMerge w:val="restart"/>
            <w:vAlign w:val="center"/>
          </w:tcPr>
          <w:p w14:paraId="4DED4DC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7" w:type="pct"/>
            <w:vMerge w:val="restart"/>
            <w:vAlign w:val="center"/>
          </w:tcPr>
          <w:p w14:paraId="76BAA79C">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94" w:type="pct"/>
            <w:vMerge w:val="restart"/>
            <w:vAlign w:val="center"/>
          </w:tcPr>
          <w:p w14:paraId="23E4D707">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09" w:type="pct"/>
            <w:gridSpan w:val="3"/>
            <w:vAlign w:val="center"/>
          </w:tcPr>
          <w:p w14:paraId="05852701">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12F70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continue"/>
            <w:vAlign w:val="center"/>
          </w:tcPr>
          <w:p w14:paraId="3AFE8A01">
            <w:pPr>
              <w:widowControl/>
              <w:spacing w:line="400" w:lineRule="exact"/>
              <w:jc w:val="center"/>
              <w:rPr>
                <w:rFonts w:ascii="Times New Roman" w:hAnsi="Times New Roman" w:eastAsia="黑体"/>
                <w:kern w:val="0"/>
                <w:sz w:val="28"/>
                <w:szCs w:val="28"/>
              </w:rPr>
            </w:pPr>
          </w:p>
        </w:tc>
        <w:tc>
          <w:tcPr>
            <w:tcW w:w="328" w:type="pct"/>
            <w:vMerge w:val="continue"/>
            <w:vAlign w:val="center"/>
          </w:tcPr>
          <w:p w14:paraId="797B2590">
            <w:pPr>
              <w:widowControl/>
              <w:spacing w:line="400" w:lineRule="exact"/>
              <w:jc w:val="center"/>
              <w:rPr>
                <w:rFonts w:ascii="Times New Roman" w:hAnsi="Times New Roman" w:eastAsia="黑体"/>
                <w:kern w:val="0"/>
                <w:sz w:val="28"/>
                <w:szCs w:val="28"/>
              </w:rPr>
            </w:pPr>
          </w:p>
        </w:tc>
        <w:tc>
          <w:tcPr>
            <w:tcW w:w="437" w:type="pct"/>
            <w:vMerge w:val="continue"/>
            <w:vAlign w:val="center"/>
          </w:tcPr>
          <w:p w14:paraId="50B741A3">
            <w:pPr>
              <w:widowControl/>
              <w:spacing w:line="400" w:lineRule="exact"/>
              <w:jc w:val="center"/>
              <w:rPr>
                <w:rFonts w:ascii="Times New Roman" w:hAnsi="Times New Roman" w:eastAsia="黑体"/>
                <w:kern w:val="0"/>
                <w:sz w:val="28"/>
                <w:szCs w:val="28"/>
              </w:rPr>
            </w:pPr>
          </w:p>
        </w:tc>
        <w:tc>
          <w:tcPr>
            <w:tcW w:w="494" w:type="pct"/>
            <w:vMerge w:val="continue"/>
            <w:vAlign w:val="center"/>
          </w:tcPr>
          <w:p w14:paraId="1166DF63">
            <w:pPr>
              <w:widowControl/>
              <w:spacing w:line="400" w:lineRule="exact"/>
              <w:jc w:val="center"/>
              <w:rPr>
                <w:rFonts w:ascii="Times New Roman" w:hAnsi="Times New Roman" w:eastAsia="黑体"/>
                <w:kern w:val="0"/>
                <w:sz w:val="28"/>
                <w:szCs w:val="28"/>
              </w:rPr>
            </w:pPr>
          </w:p>
        </w:tc>
        <w:tc>
          <w:tcPr>
            <w:tcW w:w="1205" w:type="pct"/>
            <w:vAlign w:val="center"/>
          </w:tcPr>
          <w:p w14:paraId="56F4779A">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930" w:type="pct"/>
            <w:vAlign w:val="center"/>
          </w:tcPr>
          <w:p w14:paraId="7F11B6B6">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w:t>
            </w:r>
          </w:p>
          <w:p w14:paraId="2CA1AE52">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产业情况</w:t>
            </w:r>
          </w:p>
        </w:tc>
        <w:tc>
          <w:tcPr>
            <w:tcW w:w="1172" w:type="pct"/>
            <w:vAlign w:val="center"/>
          </w:tcPr>
          <w:p w14:paraId="55A60E7A">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14:paraId="46477909">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14:paraId="2AF41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restart"/>
            <w:vAlign w:val="center"/>
          </w:tcPr>
          <w:p w14:paraId="1DECCAA3">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ZZ057</w:t>
            </w:r>
          </w:p>
        </w:tc>
        <w:tc>
          <w:tcPr>
            <w:tcW w:w="328" w:type="pct"/>
            <w:vMerge w:val="restart"/>
            <w:vAlign w:val="center"/>
          </w:tcPr>
          <w:p w14:paraId="5BAAA5D2">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舞蹈表演</w:t>
            </w:r>
          </w:p>
        </w:tc>
        <w:tc>
          <w:tcPr>
            <w:tcW w:w="437" w:type="pct"/>
            <w:vAlign w:val="center"/>
          </w:tcPr>
          <w:p w14:paraId="6FAC6FE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w:t>
            </w:r>
          </w:p>
        </w:tc>
        <w:tc>
          <w:tcPr>
            <w:tcW w:w="494" w:type="pct"/>
            <w:vAlign w:val="center"/>
          </w:tcPr>
          <w:p w14:paraId="3A21745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舞蹈表演、服装表演、杂技与魔术表演</w:t>
            </w:r>
          </w:p>
        </w:tc>
        <w:tc>
          <w:tcPr>
            <w:tcW w:w="1205" w:type="pct"/>
            <w:vMerge w:val="restart"/>
          </w:tcPr>
          <w:p w14:paraId="017D56B3">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1AF5BAE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主要考查选手舞蹈表演学习的基本素质、核心素养和专业综合实践能力。</w:t>
            </w:r>
          </w:p>
          <w:p w14:paraId="42676B64">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7BBFDEB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1.相关课程基础知</w:t>
            </w:r>
            <w:r>
              <w:rPr>
                <w:rFonts w:hint="eastAsia" w:ascii="Times New Roman" w:hAnsi="Times New Roman" w:eastAsia="仿宋_GB2312"/>
                <w:kern w:val="0"/>
                <w:sz w:val="28"/>
                <w:szCs w:val="28"/>
              </w:rPr>
              <w:t>识</w:t>
            </w:r>
            <w:r>
              <w:rPr>
                <w:rFonts w:ascii="Times New Roman" w:hAnsi="Times New Roman" w:eastAsia="仿宋_GB2312"/>
                <w:kern w:val="0"/>
                <w:sz w:val="28"/>
                <w:szCs w:val="28"/>
              </w:rPr>
              <w:t>。</w:t>
            </w:r>
          </w:p>
          <w:p w14:paraId="6B26568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2.相关舞种基本功及成品舞作品现场展示。</w:t>
            </w:r>
          </w:p>
          <w:p w14:paraId="7A881E9A">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即兴主题编创表演。</w:t>
            </w:r>
          </w:p>
        </w:tc>
        <w:tc>
          <w:tcPr>
            <w:tcW w:w="930" w:type="pct"/>
            <w:vMerge w:val="restart"/>
          </w:tcPr>
          <w:p w14:paraId="5103616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7947F6D1">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72" w:type="pct"/>
            <w:vMerge w:val="restart"/>
          </w:tcPr>
          <w:p w14:paraId="2CBEEA33">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0BC162B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舞蹈文化艺术传播</w:t>
            </w:r>
            <w:r>
              <w:rPr>
                <w:rFonts w:hint="eastAsia" w:ascii="Times New Roman" w:hAnsi="Times New Roman" w:eastAsia="仿宋_GB2312"/>
                <w:kern w:val="0"/>
                <w:sz w:val="28"/>
                <w:szCs w:val="28"/>
              </w:rPr>
              <w:t>、</w:t>
            </w:r>
            <w:r>
              <w:rPr>
                <w:rFonts w:ascii="Times New Roman" w:hAnsi="Times New Roman" w:eastAsia="仿宋_GB2312"/>
                <w:kern w:val="0"/>
                <w:sz w:val="28"/>
                <w:szCs w:val="28"/>
              </w:rPr>
              <w:t>群众文化活动与策划、社会性舞蹈及形体造型服务、舞蹈音乐治疗等</w:t>
            </w:r>
            <w:r>
              <w:rPr>
                <w:rFonts w:hint="eastAsia" w:ascii="Times New Roman" w:hAnsi="Times New Roman" w:eastAsia="仿宋_GB2312"/>
                <w:kern w:val="0"/>
                <w:sz w:val="28"/>
                <w:szCs w:val="28"/>
              </w:rPr>
              <w:t>岗位</w:t>
            </w:r>
            <w:r>
              <w:rPr>
                <w:rFonts w:ascii="Times New Roman" w:hAnsi="Times New Roman" w:eastAsia="仿宋_GB2312"/>
                <w:kern w:val="0"/>
                <w:sz w:val="28"/>
                <w:szCs w:val="28"/>
              </w:rPr>
              <w:t>。</w:t>
            </w:r>
          </w:p>
          <w:p w14:paraId="60426528">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315E14AC">
            <w:pPr>
              <w:widowControl/>
              <w:spacing w:line="400" w:lineRule="exact"/>
              <w:rPr>
                <w:rFonts w:ascii="Times New Roman" w:hAnsi="Times New Roman" w:eastAsia="仿宋_GB2312"/>
                <w:kern w:val="0"/>
                <w:sz w:val="28"/>
                <w:szCs w:val="28"/>
              </w:rPr>
            </w:pPr>
            <w:r>
              <w:rPr>
                <w:rFonts w:hint="eastAsia" w:ascii="Times New Roman" w:hAnsi="Times New Roman" w:eastAsia="仿宋_GB2312"/>
                <w:kern w:val="0"/>
                <w:sz w:val="28"/>
                <w:szCs w:val="28"/>
              </w:rPr>
              <w:t>1.</w:t>
            </w:r>
            <w:r>
              <w:rPr>
                <w:rFonts w:ascii="Times New Roman" w:hAnsi="Times New Roman" w:eastAsia="仿宋_GB2312"/>
                <w:kern w:val="0"/>
                <w:sz w:val="28"/>
                <w:szCs w:val="28"/>
              </w:rPr>
              <w:t>基本功及成品舞作品现场展示。</w:t>
            </w:r>
          </w:p>
          <w:p w14:paraId="78FEC558">
            <w:pPr>
              <w:widowControl/>
              <w:spacing w:line="400" w:lineRule="exact"/>
              <w:rPr>
                <w:rFonts w:ascii="Times New Roman" w:hAnsi="Times New Roman" w:eastAsia="仿宋"/>
                <w:kern w:val="0"/>
                <w:szCs w:val="21"/>
              </w:rPr>
            </w:pPr>
            <w:r>
              <w:rPr>
                <w:rFonts w:hint="eastAsia" w:ascii="Times New Roman" w:hAnsi="Times New Roman" w:eastAsia="仿宋_GB2312"/>
                <w:kern w:val="0"/>
                <w:sz w:val="28"/>
                <w:szCs w:val="28"/>
              </w:rPr>
              <w:t>2.</w:t>
            </w:r>
            <w:r>
              <w:rPr>
                <w:rFonts w:ascii="Times New Roman" w:hAnsi="Times New Roman" w:eastAsia="仿宋_GB2312"/>
                <w:kern w:val="0"/>
                <w:sz w:val="28"/>
                <w:szCs w:val="28"/>
              </w:rPr>
              <w:t>即兴主题编创表演。</w:t>
            </w:r>
          </w:p>
        </w:tc>
      </w:tr>
      <w:tr w14:paraId="2BAAB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continue"/>
            <w:vAlign w:val="center"/>
          </w:tcPr>
          <w:p w14:paraId="37DFE711">
            <w:pPr>
              <w:widowControl/>
              <w:spacing w:line="400" w:lineRule="exact"/>
              <w:jc w:val="center"/>
              <w:rPr>
                <w:rFonts w:ascii="Times New Roman" w:hAnsi="Times New Roman" w:eastAsia="仿宋_GB2312"/>
                <w:kern w:val="0"/>
                <w:sz w:val="28"/>
                <w:szCs w:val="28"/>
              </w:rPr>
            </w:pPr>
          </w:p>
        </w:tc>
        <w:tc>
          <w:tcPr>
            <w:tcW w:w="328" w:type="pct"/>
            <w:vMerge w:val="continue"/>
            <w:vAlign w:val="center"/>
          </w:tcPr>
          <w:p w14:paraId="59059159">
            <w:pPr>
              <w:widowControl/>
              <w:spacing w:line="400" w:lineRule="exact"/>
              <w:jc w:val="center"/>
              <w:rPr>
                <w:rFonts w:ascii="Times New Roman" w:hAnsi="Times New Roman" w:eastAsia="仿宋_GB2312"/>
                <w:kern w:val="0"/>
                <w:sz w:val="28"/>
                <w:szCs w:val="28"/>
              </w:rPr>
            </w:pPr>
          </w:p>
        </w:tc>
        <w:tc>
          <w:tcPr>
            <w:tcW w:w="437" w:type="pct"/>
            <w:vAlign w:val="center"/>
          </w:tcPr>
          <w:p w14:paraId="727D4920">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494" w:type="pct"/>
            <w:vAlign w:val="center"/>
          </w:tcPr>
          <w:p w14:paraId="120598C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民族音乐与舞蹈</w:t>
            </w:r>
          </w:p>
        </w:tc>
        <w:tc>
          <w:tcPr>
            <w:tcW w:w="1205" w:type="pct"/>
            <w:vMerge w:val="continue"/>
            <w:vAlign w:val="center"/>
          </w:tcPr>
          <w:p w14:paraId="6F650D95">
            <w:pPr>
              <w:widowControl/>
              <w:spacing w:line="400" w:lineRule="exact"/>
              <w:jc w:val="left"/>
              <w:rPr>
                <w:rFonts w:ascii="Times New Roman" w:hAnsi="Times New Roman" w:eastAsia="仿宋_GB2312"/>
                <w:kern w:val="0"/>
                <w:sz w:val="24"/>
              </w:rPr>
            </w:pPr>
          </w:p>
        </w:tc>
        <w:tc>
          <w:tcPr>
            <w:tcW w:w="930" w:type="pct"/>
            <w:vMerge w:val="continue"/>
            <w:vAlign w:val="center"/>
          </w:tcPr>
          <w:p w14:paraId="3E5C3B3C">
            <w:pPr>
              <w:widowControl/>
              <w:spacing w:line="400" w:lineRule="exact"/>
              <w:jc w:val="left"/>
              <w:rPr>
                <w:rFonts w:ascii="Times New Roman" w:hAnsi="Times New Roman" w:eastAsia="仿宋_GB2312"/>
                <w:kern w:val="0"/>
                <w:sz w:val="24"/>
              </w:rPr>
            </w:pPr>
          </w:p>
        </w:tc>
        <w:tc>
          <w:tcPr>
            <w:tcW w:w="1172" w:type="pct"/>
            <w:vMerge w:val="continue"/>
            <w:vAlign w:val="center"/>
          </w:tcPr>
          <w:p w14:paraId="68BC9590">
            <w:pPr>
              <w:widowControl/>
              <w:spacing w:line="400" w:lineRule="exact"/>
              <w:jc w:val="left"/>
              <w:rPr>
                <w:rFonts w:ascii="Times New Roman" w:hAnsi="Times New Roman" w:eastAsia="仿宋_GB2312"/>
                <w:kern w:val="0"/>
                <w:sz w:val="24"/>
              </w:rPr>
            </w:pPr>
          </w:p>
        </w:tc>
      </w:tr>
      <w:tr w14:paraId="7EE39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continue"/>
            <w:vAlign w:val="center"/>
          </w:tcPr>
          <w:p w14:paraId="35B07C0B">
            <w:pPr>
              <w:widowControl/>
              <w:spacing w:line="400" w:lineRule="exact"/>
              <w:jc w:val="center"/>
              <w:rPr>
                <w:rFonts w:ascii="Times New Roman" w:hAnsi="Times New Roman" w:eastAsia="仿宋_GB2312"/>
                <w:kern w:val="0"/>
                <w:sz w:val="28"/>
                <w:szCs w:val="28"/>
              </w:rPr>
            </w:pPr>
          </w:p>
        </w:tc>
        <w:tc>
          <w:tcPr>
            <w:tcW w:w="328" w:type="pct"/>
            <w:vMerge w:val="continue"/>
            <w:vAlign w:val="center"/>
          </w:tcPr>
          <w:p w14:paraId="5C710E1C">
            <w:pPr>
              <w:widowControl/>
              <w:spacing w:line="400" w:lineRule="exact"/>
              <w:jc w:val="center"/>
              <w:rPr>
                <w:rFonts w:ascii="Times New Roman" w:hAnsi="Times New Roman" w:eastAsia="仿宋_GB2312"/>
                <w:kern w:val="0"/>
                <w:sz w:val="28"/>
                <w:szCs w:val="28"/>
              </w:rPr>
            </w:pPr>
          </w:p>
        </w:tc>
        <w:tc>
          <w:tcPr>
            <w:tcW w:w="437" w:type="pct"/>
            <w:vAlign w:val="center"/>
          </w:tcPr>
          <w:p w14:paraId="50B10D4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494" w:type="pct"/>
            <w:vAlign w:val="center"/>
          </w:tcPr>
          <w:p w14:paraId="0D5E242F">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社会文化艺术</w:t>
            </w:r>
          </w:p>
        </w:tc>
        <w:tc>
          <w:tcPr>
            <w:tcW w:w="1205" w:type="pct"/>
            <w:vMerge w:val="continue"/>
            <w:vAlign w:val="center"/>
          </w:tcPr>
          <w:p w14:paraId="69EBEACF">
            <w:pPr>
              <w:widowControl/>
              <w:spacing w:line="400" w:lineRule="exact"/>
              <w:jc w:val="left"/>
              <w:rPr>
                <w:rFonts w:ascii="Times New Roman" w:hAnsi="Times New Roman" w:eastAsia="仿宋_GB2312"/>
                <w:kern w:val="0"/>
                <w:sz w:val="24"/>
              </w:rPr>
            </w:pPr>
          </w:p>
        </w:tc>
        <w:tc>
          <w:tcPr>
            <w:tcW w:w="930" w:type="pct"/>
            <w:vMerge w:val="continue"/>
            <w:vAlign w:val="center"/>
          </w:tcPr>
          <w:p w14:paraId="2F69A12B">
            <w:pPr>
              <w:widowControl/>
              <w:spacing w:line="400" w:lineRule="exact"/>
              <w:jc w:val="left"/>
              <w:rPr>
                <w:rFonts w:ascii="Times New Roman" w:hAnsi="Times New Roman" w:eastAsia="仿宋_GB2312"/>
                <w:kern w:val="0"/>
                <w:sz w:val="24"/>
              </w:rPr>
            </w:pPr>
          </w:p>
        </w:tc>
        <w:tc>
          <w:tcPr>
            <w:tcW w:w="1172" w:type="pct"/>
            <w:vMerge w:val="continue"/>
            <w:vAlign w:val="center"/>
          </w:tcPr>
          <w:p w14:paraId="561807A3">
            <w:pPr>
              <w:widowControl/>
              <w:spacing w:line="400" w:lineRule="exact"/>
              <w:jc w:val="left"/>
              <w:rPr>
                <w:rFonts w:ascii="Times New Roman" w:hAnsi="Times New Roman" w:eastAsia="仿宋_GB2312"/>
                <w:kern w:val="0"/>
                <w:sz w:val="24"/>
              </w:rPr>
            </w:pPr>
          </w:p>
        </w:tc>
      </w:tr>
    </w:tbl>
    <w:p w14:paraId="6333AAA1">
      <w:pPr>
        <w:rPr>
          <w:rFonts w:hint="eastAsia"/>
          <w:lang w:eastAsia="zh-CN"/>
        </w:rPr>
      </w:pPr>
      <w:r>
        <w:rPr>
          <w:rFonts w:hint="eastAsia"/>
          <w:lang w:eastAsia="zh-CN"/>
        </w:rPr>
        <w:br w:type="page"/>
      </w:r>
    </w:p>
    <w:tbl>
      <w:tblPr>
        <w:tblStyle w:val="11"/>
        <w:tblW w:w="460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68"/>
        <w:gridCol w:w="828"/>
        <w:gridCol w:w="1258"/>
        <w:gridCol w:w="1954"/>
        <w:gridCol w:w="2776"/>
        <w:gridCol w:w="2942"/>
        <w:gridCol w:w="3461"/>
      </w:tblGrid>
      <w:tr w14:paraId="06A51B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6" w:type="pct"/>
            <w:vMerge w:val="restart"/>
            <w:vAlign w:val="center"/>
          </w:tcPr>
          <w:p w14:paraId="5CC05FA4">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4D5157B5">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7" w:type="pct"/>
            <w:vMerge w:val="restart"/>
            <w:vAlign w:val="center"/>
          </w:tcPr>
          <w:p w14:paraId="088A92B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37" w:type="pct"/>
            <w:vMerge w:val="restart"/>
            <w:vAlign w:val="center"/>
          </w:tcPr>
          <w:p w14:paraId="7EDD992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78" w:type="pct"/>
            <w:vMerge w:val="restart"/>
            <w:vAlign w:val="center"/>
          </w:tcPr>
          <w:p w14:paraId="2E45679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249337B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90" w:type="pct"/>
            <w:gridSpan w:val="3"/>
            <w:vAlign w:val="center"/>
          </w:tcPr>
          <w:p w14:paraId="2F9E809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CA929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6" w:type="pct"/>
            <w:vMerge w:val="continue"/>
            <w:vAlign w:val="center"/>
          </w:tcPr>
          <w:p w14:paraId="295B117B">
            <w:pPr>
              <w:spacing w:line="400" w:lineRule="exact"/>
              <w:jc w:val="center"/>
              <w:textAlignment w:val="center"/>
              <w:rPr>
                <w:rFonts w:ascii="Times New Roman" w:hAnsi="Times New Roman" w:eastAsia="黑体"/>
                <w:color w:val="000000"/>
                <w:sz w:val="28"/>
                <w:szCs w:val="28"/>
              </w:rPr>
            </w:pPr>
          </w:p>
        </w:tc>
        <w:tc>
          <w:tcPr>
            <w:tcW w:w="287" w:type="pct"/>
            <w:vMerge w:val="continue"/>
            <w:vAlign w:val="center"/>
          </w:tcPr>
          <w:p w14:paraId="0FD37402">
            <w:pPr>
              <w:widowControl/>
              <w:snapToGrid w:val="0"/>
              <w:spacing w:line="400" w:lineRule="exact"/>
              <w:jc w:val="center"/>
              <w:textAlignment w:val="center"/>
              <w:rPr>
                <w:rFonts w:ascii="Times New Roman" w:hAnsi="Times New Roman" w:eastAsia="黑体"/>
                <w:color w:val="000000"/>
                <w:sz w:val="28"/>
                <w:szCs w:val="28"/>
              </w:rPr>
            </w:pPr>
          </w:p>
        </w:tc>
        <w:tc>
          <w:tcPr>
            <w:tcW w:w="437" w:type="pct"/>
            <w:vMerge w:val="continue"/>
            <w:vAlign w:val="center"/>
          </w:tcPr>
          <w:p w14:paraId="4DA7CD7F">
            <w:pPr>
              <w:widowControl/>
              <w:snapToGrid w:val="0"/>
              <w:spacing w:line="400" w:lineRule="exact"/>
              <w:jc w:val="center"/>
              <w:textAlignment w:val="center"/>
              <w:rPr>
                <w:rFonts w:ascii="Times New Roman" w:hAnsi="Times New Roman" w:eastAsia="黑体"/>
                <w:color w:val="000000"/>
                <w:sz w:val="28"/>
                <w:szCs w:val="28"/>
              </w:rPr>
            </w:pPr>
          </w:p>
        </w:tc>
        <w:tc>
          <w:tcPr>
            <w:tcW w:w="678" w:type="pct"/>
            <w:vMerge w:val="continue"/>
            <w:vAlign w:val="center"/>
          </w:tcPr>
          <w:p w14:paraId="058355F3">
            <w:pPr>
              <w:widowControl/>
              <w:snapToGrid w:val="0"/>
              <w:spacing w:line="400" w:lineRule="exact"/>
              <w:jc w:val="center"/>
              <w:textAlignment w:val="center"/>
              <w:rPr>
                <w:rFonts w:ascii="Times New Roman" w:hAnsi="Times New Roman" w:eastAsia="黑体"/>
                <w:color w:val="000000"/>
                <w:sz w:val="28"/>
                <w:szCs w:val="28"/>
              </w:rPr>
            </w:pPr>
          </w:p>
        </w:tc>
        <w:tc>
          <w:tcPr>
            <w:tcW w:w="965" w:type="pct"/>
            <w:vAlign w:val="center"/>
          </w:tcPr>
          <w:p w14:paraId="7A3F7A56">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22" w:type="pct"/>
            <w:vAlign w:val="center"/>
          </w:tcPr>
          <w:p w14:paraId="142F37B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202" w:type="pct"/>
            <w:vAlign w:val="center"/>
          </w:tcPr>
          <w:p w14:paraId="5D57F4B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36EF5E8">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7D1492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406" w:type="pct"/>
            <w:vAlign w:val="center"/>
          </w:tcPr>
          <w:p w14:paraId="7DAD7924">
            <w:pPr>
              <w:widowControl/>
              <w:spacing w:line="400" w:lineRule="exact"/>
              <w:jc w:val="center"/>
              <w:textAlignment w:val="top"/>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rPr>
              <w:t>ZZ058</w:t>
            </w:r>
          </w:p>
        </w:tc>
        <w:tc>
          <w:tcPr>
            <w:tcW w:w="287" w:type="pct"/>
            <w:vAlign w:val="center"/>
          </w:tcPr>
          <w:p w14:paraId="63730CC9">
            <w:pPr>
              <w:widowControl/>
              <w:spacing w:line="400" w:lineRule="exact"/>
              <w:jc w:val="center"/>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动漫制作</w:t>
            </w:r>
          </w:p>
        </w:tc>
        <w:tc>
          <w:tcPr>
            <w:tcW w:w="437" w:type="pct"/>
            <w:vAlign w:val="center"/>
          </w:tcPr>
          <w:p w14:paraId="40E0C81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广播影视类</w:t>
            </w:r>
          </w:p>
        </w:tc>
        <w:tc>
          <w:tcPr>
            <w:tcW w:w="678" w:type="pct"/>
            <w:vAlign w:val="center"/>
          </w:tcPr>
          <w:p w14:paraId="4B642380">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广播影视节目制作、影视与影视技术、动漫与游戏制作</w:t>
            </w:r>
          </w:p>
          <w:p w14:paraId="0B637CBC">
            <w:pPr>
              <w:widowControl/>
              <w:spacing w:line="400" w:lineRule="exact"/>
              <w:jc w:val="left"/>
              <w:textAlignment w:val="center"/>
              <w:rPr>
                <w:rFonts w:ascii="Times New Roman" w:hAnsi="Times New Roman" w:eastAsia="仿宋_GB2312"/>
                <w:color w:val="000000"/>
                <w:kern w:val="0"/>
                <w:sz w:val="28"/>
                <w:szCs w:val="28"/>
                <w:lang w:bidi="ar"/>
              </w:rPr>
            </w:pPr>
          </w:p>
        </w:tc>
        <w:tc>
          <w:tcPr>
            <w:tcW w:w="965" w:type="pct"/>
          </w:tcPr>
          <w:p w14:paraId="7119106F">
            <w:pPr>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目标定位：</w:t>
            </w:r>
          </w:p>
          <w:p w14:paraId="78554C9F">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动漫策划、动漫制作能力和三维模型制作、数字绘画、动画制作、视频合成等技能，基础审美、数字绘画等职业素养。</w:t>
            </w:r>
          </w:p>
          <w:p w14:paraId="1CEE2A49">
            <w:pPr>
              <w:widowControl/>
              <w:spacing w:line="400" w:lineRule="exac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比赛内容：</w:t>
            </w:r>
          </w:p>
          <w:p w14:paraId="6EC9AFC3">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1.动漫策划。</w:t>
            </w:r>
          </w:p>
          <w:p w14:paraId="49F6445B">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2.动漫内容制作。</w:t>
            </w:r>
          </w:p>
          <w:p w14:paraId="231C4584">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3.三维模型、贴图、渲染。</w:t>
            </w:r>
          </w:p>
          <w:p w14:paraId="47C3163E">
            <w:pPr>
              <w:widowControl/>
              <w:spacing w:line="400" w:lineRule="exact"/>
              <w:textAlignment w:val="top"/>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rPr>
              <w:t>4.视频合成输出。</w:t>
            </w:r>
          </w:p>
        </w:tc>
        <w:tc>
          <w:tcPr>
            <w:tcW w:w="1022" w:type="pct"/>
          </w:tcPr>
          <w:p w14:paraId="601BB693">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加强全媒体传播体系建设，塑造主流舆论新格局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推出更多增强人民精神力量的优秀作品</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21033A03">
            <w:pPr>
              <w:widowControl/>
              <w:spacing w:line="400" w:lineRule="exact"/>
              <w:textAlignment w:val="top"/>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全面繁荣新闻出版、广播影视、文学艺术、哲学社会科学事业</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实施文化产业数字化战略，加快发展新型文化企业、文化业态、文化消费模式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202" w:type="pct"/>
          </w:tcPr>
          <w:p w14:paraId="5BA7C976">
            <w:pPr>
              <w:spacing w:line="400" w:lineRule="exact"/>
              <w:rPr>
                <w:rFonts w:ascii="Times New Roman" w:hAnsi="Times New Roman" w:eastAsia="仿宋_GB2312"/>
                <w:color w:val="000000"/>
                <w:kern w:val="0"/>
                <w:sz w:val="28"/>
                <w:szCs w:val="28"/>
              </w:rPr>
            </w:pPr>
            <w:r>
              <w:rPr>
                <w:rFonts w:ascii="Times New Roman" w:hAnsi="Times New Roman" w:eastAsia="黑体"/>
                <w:bCs/>
                <w:color w:val="000000"/>
                <w:kern w:val="0"/>
                <w:sz w:val="28"/>
                <w:szCs w:val="28"/>
              </w:rPr>
              <w:t>岗位群：</w:t>
            </w:r>
          </w:p>
          <w:p w14:paraId="2383B69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影视内容生产、动画绘制、剪辑、节目制作、后期特效等岗位。</w:t>
            </w:r>
          </w:p>
          <w:p w14:paraId="33262113">
            <w:pPr>
              <w:widowControl/>
              <w:spacing w:line="400" w:lineRule="exac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典型工作任务：</w:t>
            </w:r>
          </w:p>
          <w:p w14:paraId="438B1B6B">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1.动漫策划。</w:t>
            </w:r>
          </w:p>
          <w:p w14:paraId="4FE7295D">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2.动漫内容制作，模型建立，贴图制作，渲染。</w:t>
            </w:r>
          </w:p>
          <w:p w14:paraId="6B5FC3D9">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3.视频合成输出。</w:t>
            </w:r>
          </w:p>
        </w:tc>
      </w:tr>
    </w:tbl>
    <w:p w14:paraId="064E22CF">
      <w:pPr>
        <w:rPr>
          <w:rFonts w:hint="eastAsia"/>
          <w:lang w:eastAsia="zh-CN"/>
        </w:rPr>
      </w:pPr>
      <w:r>
        <w:rPr>
          <w:rFonts w:hint="eastAsia"/>
          <w:lang w:eastAsia="zh-CN"/>
        </w:rPr>
        <w:br w:type="page"/>
      </w:r>
    </w:p>
    <w:tbl>
      <w:tblPr>
        <w:tblStyle w:val="11"/>
        <w:tblW w:w="464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9"/>
        <w:gridCol w:w="890"/>
        <w:gridCol w:w="1201"/>
        <w:gridCol w:w="1403"/>
        <w:gridCol w:w="3679"/>
        <w:gridCol w:w="2746"/>
        <w:gridCol w:w="3461"/>
      </w:tblGrid>
      <w:tr w14:paraId="00A0C3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2" w:type="pct"/>
            <w:vMerge w:val="restart"/>
            <w:vAlign w:val="center"/>
          </w:tcPr>
          <w:p w14:paraId="02DBDCFB">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E1B736B">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06" w:type="pct"/>
            <w:vMerge w:val="restart"/>
            <w:vAlign w:val="center"/>
          </w:tcPr>
          <w:p w14:paraId="1C98BB8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14" w:type="pct"/>
            <w:vMerge w:val="restart"/>
            <w:vAlign w:val="center"/>
          </w:tcPr>
          <w:p w14:paraId="40E209A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84" w:type="pct"/>
            <w:vMerge w:val="restart"/>
            <w:vAlign w:val="center"/>
          </w:tcPr>
          <w:p w14:paraId="6E62A99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5518B7B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411" w:type="pct"/>
            <w:gridSpan w:val="3"/>
            <w:vAlign w:val="center"/>
          </w:tcPr>
          <w:p w14:paraId="365211D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4B3E33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2" w:type="pct"/>
            <w:vMerge w:val="continue"/>
            <w:vAlign w:val="center"/>
          </w:tcPr>
          <w:p w14:paraId="57FF423E">
            <w:pPr>
              <w:spacing w:line="400" w:lineRule="exact"/>
              <w:jc w:val="center"/>
              <w:textAlignment w:val="center"/>
              <w:rPr>
                <w:rFonts w:ascii="Times New Roman" w:hAnsi="Times New Roman" w:eastAsia="黑体"/>
                <w:color w:val="000000"/>
                <w:sz w:val="28"/>
                <w:szCs w:val="28"/>
              </w:rPr>
            </w:pPr>
          </w:p>
        </w:tc>
        <w:tc>
          <w:tcPr>
            <w:tcW w:w="306" w:type="pct"/>
            <w:vMerge w:val="continue"/>
            <w:vAlign w:val="center"/>
          </w:tcPr>
          <w:p w14:paraId="25D761B1">
            <w:pPr>
              <w:widowControl/>
              <w:snapToGrid w:val="0"/>
              <w:spacing w:line="400" w:lineRule="exact"/>
              <w:jc w:val="center"/>
              <w:textAlignment w:val="center"/>
              <w:rPr>
                <w:rFonts w:ascii="Times New Roman" w:hAnsi="Times New Roman" w:eastAsia="黑体"/>
                <w:color w:val="000000"/>
                <w:sz w:val="28"/>
                <w:szCs w:val="28"/>
              </w:rPr>
            </w:pPr>
          </w:p>
        </w:tc>
        <w:tc>
          <w:tcPr>
            <w:tcW w:w="414" w:type="pct"/>
            <w:vMerge w:val="continue"/>
            <w:vAlign w:val="center"/>
          </w:tcPr>
          <w:p w14:paraId="15A9C863">
            <w:pPr>
              <w:widowControl/>
              <w:snapToGrid w:val="0"/>
              <w:spacing w:line="400" w:lineRule="exact"/>
              <w:jc w:val="center"/>
              <w:textAlignment w:val="center"/>
              <w:rPr>
                <w:rFonts w:ascii="Times New Roman" w:hAnsi="Times New Roman" w:eastAsia="黑体"/>
                <w:color w:val="000000"/>
                <w:sz w:val="28"/>
                <w:szCs w:val="28"/>
              </w:rPr>
            </w:pPr>
          </w:p>
        </w:tc>
        <w:tc>
          <w:tcPr>
            <w:tcW w:w="484" w:type="pct"/>
            <w:vMerge w:val="continue"/>
            <w:vAlign w:val="center"/>
          </w:tcPr>
          <w:p w14:paraId="7D9241D5">
            <w:pPr>
              <w:widowControl/>
              <w:snapToGrid w:val="0"/>
              <w:spacing w:line="400" w:lineRule="exact"/>
              <w:jc w:val="center"/>
              <w:textAlignment w:val="center"/>
              <w:rPr>
                <w:rFonts w:ascii="Times New Roman" w:hAnsi="Times New Roman" w:eastAsia="黑体"/>
                <w:color w:val="000000"/>
                <w:sz w:val="28"/>
                <w:szCs w:val="28"/>
              </w:rPr>
            </w:pPr>
          </w:p>
        </w:tc>
        <w:tc>
          <w:tcPr>
            <w:tcW w:w="1269" w:type="pct"/>
            <w:vAlign w:val="center"/>
          </w:tcPr>
          <w:p w14:paraId="2082C4D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47" w:type="pct"/>
            <w:vAlign w:val="center"/>
          </w:tcPr>
          <w:p w14:paraId="3AFC17BC">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0694B086">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194" w:type="pct"/>
            <w:vAlign w:val="center"/>
          </w:tcPr>
          <w:p w14:paraId="3450FF6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w:t>
            </w:r>
            <w:bookmarkStart w:id="42" w:name="bkReivew3171512"/>
            <w:r>
              <w:rPr>
                <w:rFonts w:ascii="Times New Roman" w:hAnsi="Times New Roman" w:eastAsia="黑体"/>
                <w:sz w:val="28"/>
                <w:szCs w:val="28"/>
              </w:rPr>
              <w:t>和</w:t>
            </w:r>
            <w:bookmarkEnd w:id="42"/>
            <w:r>
              <w:rPr>
                <w:rFonts w:ascii="Times New Roman" w:hAnsi="Times New Roman" w:eastAsia="黑体"/>
                <w:sz w:val="28"/>
                <w:szCs w:val="28"/>
              </w:rPr>
              <w:t>典型工作</w:t>
            </w:r>
          </w:p>
          <w:p w14:paraId="669FF6E6">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53ADFF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7" w:hRule="atLeast"/>
          <w:jc w:val="center"/>
        </w:trPr>
        <w:tc>
          <w:tcPr>
            <w:tcW w:w="382" w:type="pct"/>
            <w:vAlign w:val="center"/>
          </w:tcPr>
          <w:p w14:paraId="6C4C7B0B">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sz w:val="28"/>
                <w:szCs w:val="28"/>
                <w:lang w:val="en-US" w:eastAsia="zh-CN"/>
              </w:rPr>
              <w:t>ZZ059</w:t>
            </w:r>
          </w:p>
        </w:tc>
        <w:tc>
          <w:tcPr>
            <w:tcW w:w="306" w:type="pct"/>
            <w:vAlign w:val="center"/>
          </w:tcPr>
          <w:p w14:paraId="6E3CDA1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安全保卫</w:t>
            </w:r>
          </w:p>
        </w:tc>
        <w:tc>
          <w:tcPr>
            <w:tcW w:w="414" w:type="pct"/>
            <w:vAlign w:val="center"/>
          </w:tcPr>
          <w:p w14:paraId="1072FED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安全防范类</w:t>
            </w:r>
          </w:p>
        </w:tc>
        <w:tc>
          <w:tcPr>
            <w:tcW w:w="484" w:type="pct"/>
            <w:vAlign w:val="center"/>
          </w:tcPr>
          <w:p w14:paraId="3E954D20">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安全保卫服务</w:t>
            </w:r>
          </w:p>
        </w:tc>
        <w:tc>
          <w:tcPr>
            <w:tcW w:w="1269" w:type="pct"/>
          </w:tcPr>
          <w:p w14:paraId="4B2BEFE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7FC3E0D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常用安保器械使用、保安勤务执行、安全隐患识别、紧急情况处置、安防设施设备操作等能力，忠诚担当、风险防控、社会责任等职业素养。</w:t>
            </w:r>
          </w:p>
          <w:p w14:paraId="4CDEE73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15030F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1.保安勤务执行和安全隐患识别。</w:t>
            </w:r>
          </w:p>
          <w:p w14:paraId="7B7A35C7">
            <w:pPr>
              <w:widowControl/>
              <w:spacing w:line="400" w:lineRule="exact"/>
              <w:textAlignment w:val="center"/>
              <w:rPr>
                <w:rFonts w:ascii="Times New Roman" w:hAnsi="Times New Roman"/>
                <w:color w:val="000000"/>
                <w:kern w:val="0"/>
                <w:sz w:val="28"/>
                <w:szCs w:val="28"/>
                <w:lang w:bidi="ar"/>
              </w:rPr>
            </w:pPr>
            <w:r>
              <w:rPr>
                <w:rFonts w:ascii="Times New Roman" w:hAnsi="Times New Roman" w:eastAsia="仿宋_GB2312"/>
                <w:color w:val="000000"/>
                <w:kern w:val="0"/>
                <w:sz w:val="28"/>
                <w:szCs w:val="28"/>
                <w:lang w:bidi="ar"/>
              </w:rPr>
              <w:t>2.安防设施设备熟练操作和安保器械使用。</w:t>
            </w:r>
          </w:p>
          <w:p w14:paraId="34796132">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3.突发事件处置。</w:t>
            </w:r>
          </w:p>
        </w:tc>
        <w:tc>
          <w:tcPr>
            <w:tcW w:w="947" w:type="pct"/>
          </w:tcPr>
          <w:p w14:paraId="669341B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推进国家安全体系和能力现代化，坚决维护国家安全和社会稳定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建设更高水平的平安中国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432FACF5">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统筹发展和安全，建设更高水平的平安中国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维护社会稳定和安全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加强社会治安防控体系建设</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w:t>
            </w:r>
          </w:p>
        </w:tc>
        <w:tc>
          <w:tcPr>
            <w:tcW w:w="1194" w:type="pct"/>
          </w:tcPr>
          <w:p w14:paraId="726B0ED3">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63D2156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人力防范服务、安全技术防范服务等岗位。</w:t>
            </w:r>
          </w:p>
          <w:p w14:paraId="7AF3116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5F2968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1.守护、巡逻、押运、安检、随身护卫、安全防范技术。</w:t>
            </w:r>
          </w:p>
          <w:p w14:paraId="7847649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2.紧急救助与现场保护、突发事件处置。</w:t>
            </w:r>
          </w:p>
        </w:tc>
      </w:tr>
    </w:tbl>
    <w:p w14:paraId="77CA1A54">
      <w:pPr>
        <w:rPr>
          <w:rFonts w:hint="eastAsia"/>
          <w:lang w:eastAsia="zh-CN"/>
        </w:rPr>
      </w:pPr>
      <w:r>
        <w:rPr>
          <w:rFonts w:hint="eastAsia"/>
          <w:lang w:eastAsia="zh-CN"/>
        </w:rPr>
        <w:br w:type="page"/>
      </w:r>
    </w:p>
    <w:tbl>
      <w:tblPr>
        <w:tblStyle w:val="11"/>
        <w:tblW w:w="471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1"/>
        <w:gridCol w:w="797"/>
        <w:gridCol w:w="1286"/>
        <w:gridCol w:w="1192"/>
        <w:gridCol w:w="3079"/>
        <w:gridCol w:w="2409"/>
        <w:gridCol w:w="4926"/>
      </w:tblGrid>
      <w:tr w14:paraId="03BDBF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3" w:type="pct"/>
            <w:vMerge w:val="restart"/>
            <w:vAlign w:val="center"/>
          </w:tcPr>
          <w:p w14:paraId="653A4CC5">
            <w:pPr>
              <w:widowControl/>
              <w:spacing w:line="400" w:lineRule="exact"/>
              <w:jc w:val="center"/>
              <w:textAlignment w:val="center"/>
              <w:rPr>
                <w:rFonts w:hint="eastAsia" w:ascii="Times New Roman" w:hAnsi="Times New Roman" w:eastAsia="方正小标宋_GBK"/>
                <w:sz w:val="28"/>
                <w:szCs w:val="28"/>
                <w:lang w:eastAsia="zh-CN"/>
              </w:rPr>
            </w:pPr>
            <w:r>
              <w:rPr>
                <w:rFonts w:ascii="Times New Roman" w:hAnsi="Times New Roman" w:eastAsia="方正小标宋_GBK"/>
                <w:color w:val="000000"/>
                <w:sz w:val="44"/>
                <w:szCs w:val="44"/>
                <w:lang w:bidi="ar"/>
              </w:rPr>
              <w:br w:type="page"/>
            </w: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赛项编号</w:t>
            </w:r>
          </w:p>
        </w:tc>
        <w:tc>
          <w:tcPr>
            <w:tcW w:w="270" w:type="pct"/>
            <w:vMerge w:val="restart"/>
            <w:vAlign w:val="center"/>
          </w:tcPr>
          <w:p w14:paraId="6172D259">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36" w:type="pct"/>
            <w:vMerge w:val="restart"/>
            <w:vAlign w:val="center"/>
          </w:tcPr>
          <w:p w14:paraId="749193CD">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04" w:type="pct"/>
            <w:vMerge w:val="restart"/>
            <w:vAlign w:val="center"/>
          </w:tcPr>
          <w:p w14:paraId="49C4AA8A">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534" w:type="pct"/>
            <w:gridSpan w:val="3"/>
            <w:vAlign w:val="center"/>
          </w:tcPr>
          <w:p w14:paraId="47AAC0B6">
            <w:pPr>
              <w:widowControl/>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5982A9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3" w:type="pct"/>
            <w:vMerge w:val="continue"/>
            <w:vAlign w:val="center"/>
          </w:tcPr>
          <w:p w14:paraId="2925D187">
            <w:pPr>
              <w:spacing w:line="400" w:lineRule="exact"/>
              <w:jc w:val="center"/>
              <w:rPr>
                <w:rFonts w:ascii="Times New Roman" w:hAnsi="Times New Roman" w:eastAsia="黑体"/>
                <w:color w:val="000000"/>
                <w:sz w:val="28"/>
                <w:szCs w:val="28"/>
              </w:rPr>
            </w:pPr>
          </w:p>
        </w:tc>
        <w:tc>
          <w:tcPr>
            <w:tcW w:w="270" w:type="pct"/>
            <w:vMerge w:val="continue"/>
            <w:vAlign w:val="center"/>
          </w:tcPr>
          <w:p w14:paraId="7E1A03E7">
            <w:pPr>
              <w:widowControl/>
              <w:snapToGrid w:val="0"/>
              <w:spacing w:line="400" w:lineRule="exact"/>
              <w:jc w:val="center"/>
              <w:textAlignment w:val="center"/>
              <w:rPr>
                <w:rFonts w:ascii="Times New Roman" w:hAnsi="Times New Roman" w:eastAsia="黑体"/>
                <w:color w:val="000000"/>
                <w:sz w:val="28"/>
                <w:szCs w:val="28"/>
              </w:rPr>
            </w:pPr>
          </w:p>
        </w:tc>
        <w:tc>
          <w:tcPr>
            <w:tcW w:w="436" w:type="pct"/>
            <w:vMerge w:val="continue"/>
            <w:vAlign w:val="center"/>
          </w:tcPr>
          <w:p w14:paraId="2AF08613">
            <w:pPr>
              <w:widowControl/>
              <w:snapToGrid w:val="0"/>
              <w:spacing w:line="400" w:lineRule="exact"/>
              <w:jc w:val="center"/>
              <w:textAlignment w:val="center"/>
              <w:rPr>
                <w:rFonts w:ascii="Times New Roman" w:hAnsi="Times New Roman" w:eastAsia="黑体"/>
                <w:color w:val="000000"/>
                <w:sz w:val="28"/>
                <w:szCs w:val="28"/>
              </w:rPr>
            </w:pPr>
          </w:p>
        </w:tc>
        <w:tc>
          <w:tcPr>
            <w:tcW w:w="404" w:type="pct"/>
            <w:vMerge w:val="continue"/>
            <w:vAlign w:val="center"/>
          </w:tcPr>
          <w:p w14:paraId="7360D2F2">
            <w:pPr>
              <w:widowControl/>
              <w:snapToGrid w:val="0"/>
              <w:spacing w:line="400" w:lineRule="exact"/>
              <w:jc w:val="center"/>
              <w:textAlignment w:val="center"/>
              <w:rPr>
                <w:rFonts w:ascii="Times New Roman" w:hAnsi="Times New Roman" w:eastAsia="黑体"/>
                <w:color w:val="000000"/>
                <w:sz w:val="28"/>
                <w:szCs w:val="28"/>
              </w:rPr>
            </w:pPr>
          </w:p>
        </w:tc>
        <w:tc>
          <w:tcPr>
            <w:tcW w:w="1045" w:type="pct"/>
            <w:vAlign w:val="center"/>
          </w:tcPr>
          <w:p w14:paraId="36A53B2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7" w:type="pct"/>
            <w:vAlign w:val="center"/>
          </w:tcPr>
          <w:p w14:paraId="7526E8B8">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671" w:type="pct"/>
            <w:vAlign w:val="center"/>
          </w:tcPr>
          <w:p w14:paraId="41168B4D">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4BC481D9">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14:paraId="767249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10" w:hRule="atLeast"/>
          <w:jc w:val="center"/>
        </w:trPr>
        <w:tc>
          <w:tcPr>
            <w:tcW w:w="353" w:type="pct"/>
            <w:vMerge w:val="restart"/>
            <w:vAlign w:val="center"/>
          </w:tcPr>
          <w:p w14:paraId="7C801946">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ZZ060</w:t>
            </w:r>
          </w:p>
        </w:tc>
        <w:tc>
          <w:tcPr>
            <w:tcW w:w="270" w:type="pct"/>
            <w:vMerge w:val="restart"/>
            <w:vAlign w:val="center"/>
          </w:tcPr>
          <w:p w14:paraId="0541660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母婴照护</w:t>
            </w:r>
          </w:p>
        </w:tc>
        <w:tc>
          <w:tcPr>
            <w:tcW w:w="436" w:type="pct"/>
            <w:vAlign w:val="center"/>
          </w:tcPr>
          <w:p w14:paraId="39ED373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公共服务类</w:t>
            </w:r>
          </w:p>
        </w:tc>
        <w:tc>
          <w:tcPr>
            <w:tcW w:w="404" w:type="pct"/>
            <w:vAlign w:val="center"/>
          </w:tcPr>
          <w:p w14:paraId="62D8AA7E">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母婴照护、现代家政服务与管理</w:t>
            </w:r>
          </w:p>
        </w:tc>
        <w:tc>
          <w:tcPr>
            <w:tcW w:w="1045" w:type="pct"/>
            <w:vMerge w:val="restart"/>
          </w:tcPr>
          <w:p w14:paraId="17A0B0F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323E85A">
            <w:pPr>
              <w:widowControl/>
              <w:spacing w:line="400" w:lineRule="exact"/>
              <w:textAlignment w:val="center"/>
              <w:rPr>
                <w:rFonts w:ascii="Times New Roman" w:hAnsi="Times New Roman" w:eastAsia="黑体"/>
                <w:b/>
                <w:bCs/>
                <w:color w:val="FF0000"/>
                <w:kern w:val="0"/>
                <w:sz w:val="28"/>
                <w:szCs w:val="28"/>
                <w:lang w:bidi="ar"/>
              </w:rPr>
            </w:pPr>
            <w:r>
              <w:rPr>
                <w:rFonts w:ascii="Times New Roman" w:hAnsi="Times New Roman" w:eastAsia="仿宋_GB2312"/>
                <w:color w:val="000000"/>
                <w:kern w:val="0"/>
                <w:sz w:val="28"/>
                <w:szCs w:val="28"/>
                <w:lang w:bidi="ar"/>
              </w:rPr>
              <w:t>主要考查选手母婴照护等知识，产妇照护、促进产后恢复和0～3岁婴幼儿照护等技能，母婴产业数字化、信息化等素养。</w:t>
            </w:r>
            <w:r>
              <w:rPr>
                <w:rFonts w:ascii="Times New Roman" w:hAnsi="Times New Roman" w:eastAsia="仿宋_GB2312"/>
                <w:kern w:val="0"/>
                <w:sz w:val="28"/>
                <w:szCs w:val="28"/>
                <w:lang w:bidi="ar"/>
              </w:rPr>
              <w:t xml:space="preserve"> </w:t>
            </w:r>
          </w:p>
          <w:p w14:paraId="696283A7">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47349D1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1.产妇生活照护。</w:t>
            </w:r>
          </w:p>
          <w:p w14:paraId="31999E6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2.产后康复。</w:t>
            </w:r>
          </w:p>
          <w:p w14:paraId="139D640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3.母乳喂养。</w:t>
            </w:r>
          </w:p>
          <w:p w14:paraId="7D9B3D0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4.婴幼儿生活照护。</w:t>
            </w:r>
          </w:p>
          <w:p w14:paraId="77EC899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5.日常保健和发育训练。</w:t>
            </w:r>
          </w:p>
          <w:p w14:paraId="3FB1D200">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kern w:val="0"/>
                <w:sz w:val="28"/>
                <w:szCs w:val="28"/>
                <w:lang w:bidi="ar"/>
              </w:rPr>
              <w:t>6.母婴幼生活环境和用品的清洁消毒。</w:t>
            </w:r>
          </w:p>
        </w:tc>
        <w:tc>
          <w:tcPr>
            <w:tcW w:w="817" w:type="pct"/>
            <w:vMerge w:val="restart"/>
          </w:tcPr>
          <w:p w14:paraId="6CB9D21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以人民为中心</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推进健康中国建设</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优化人口发展战略，建立生育支持政策体系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5DF9C147">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聚焦产业转型升级和居民消费升级需要，扩大服务业有效供给，提高服务效率和服务品质，构建优质高效、结构优化、竞争力强的服务产业新体系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671" w:type="pct"/>
            <w:vMerge w:val="restart"/>
          </w:tcPr>
          <w:p w14:paraId="6C3C95B7">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29157DC3">
            <w:pPr>
              <w:widowControl/>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家政服务、医疗临床辅助服务、健康照护、妇幼保健、育婴、保育、医疗护理等岗位。</w:t>
            </w:r>
          </w:p>
          <w:p w14:paraId="43DD99FB">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7769B55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1.评估产妇对产褥期健康知识和新生儿护理知识的掌握情况。</w:t>
            </w:r>
          </w:p>
          <w:p w14:paraId="4BA5878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2.完成母婴幼用品、环境的清洁、消毒。</w:t>
            </w:r>
          </w:p>
          <w:p w14:paraId="4D6F124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3.开展产褥期产妇日常照料、康复训练、膳食安排。</w:t>
            </w:r>
          </w:p>
          <w:p w14:paraId="1FE7CB4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4.开展婴幼儿的日常生活照料、饮食照护、安全照护、日常保健和早期感知觉训练。</w:t>
            </w:r>
          </w:p>
          <w:p w14:paraId="246E2ED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5.正确使用常见的数字化、信息化照护设备。</w:t>
            </w:r>
          </w:p>
        </w:tc>
      </w:tr>
      <w:tr w14:paraId="629BFF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66" w:hRule="atLeast"/>
          <w:jc w:val="center"/>
        </w:trPr>
        <w:tc>
          <w:tcPr>
            <w:tcW w:w="353" w:type="pct"/>
            <w:vMerge w:val="continue"/>
            <w:vAlign w:val="center"/>
          </w:tcPr>
          <w:p w14:paraId="75AAF1C8">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0F4CF97B">
            <w:pPr>
              <w:snapToGrid w:val="0"/>
              <w:spacing w:line="400" w:lineRule="exact"/>
              <w:jc w:val="center"/>
              <w:rPr>
                <w:rFonts w:ascii="Times New Roman" w:hAnsi="Times New Roman" w:eastAsia="仿宋"/>
                <w:color w:val="000000"/>
                <w:sz w:val="24"/>
              </w:rPr>
            </w:pPr>
          </w:p>
        </w:tc>
        <w:tc>
          <w:tcPr>
            <w:tcW w:w="436" w:type="pct"/>
            <w:tcBorders>
              <w:bottom w:val="single" w:color="auto" w:sz="4" w:space="0"/>
            </w:tcBorders>
            <w:vAlign w:val="center"/>
          </w:tcPr>
          <w:p w14:paraId="6F5A994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404" w:type="pct"/>
            <w:tcBorders>
              <w:bottom w:val="single" w:color="auto" w:sz="4" w:space="0"/>
            </w:tcBorders>
            <w:vAlign w:val="center"/>
          </w:tcPr>
          <w:p w14:paraId="7CFDDE5C">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婴幼儿托育</w:t>
            </w:r>
          </w:p>
        </w:tc>
        <w:tc>
          <w:tcPr>
            <w:tcW w:w="1045" w:type="pct"/>
            <w:vMerge w:val="continue"/>
            <w:vAlign w:val="center"/>
          </w:tcPr>
          <w:p w14:paraId="39783C97">
            <w:pPr>
              <w:snapToGrid w:val="0"/>
              <w:spacing w:line="400" w:lineRule="exact"/>
              <w:jc w:val="left"/>
              <w:rPr>
                <w:rFonts w:ascii="Times New Roman" w:hAnsi="Times New Roman" w:eastAsia="仿宋"/>
                <w:color w:val="000000"/>
                <w:sz w:val="24"/>
              </w:rPr>
            </w:pPr>
          </w:p>
        </w:tc>
        <w:tc>
          <w:tcPr>
            <w:tcW w:w="817" w:type="pct"/>
            <w:vMerge w:val="continue"/>
            <w:vAlign w:val="center"/>
          </w:tcPr>
          <w:p w14:paraId="0C971D43">
            <w:pPr>
              <w:snapToGrid w:val="0"/>
              <w:spacing w:line="400" w:lineRule="exact"/>
              <w:jc w:val="left"/>
              <w:rPr>
                <w:rFonts w:ascii="Times New Roman" w:hAnsi="Times New Roman" w:eastAsia="仿宋"/>
                <w:color w:val="000000"/>
                <w:sz w:val="24"/>
              </w:rPr>
            </w:pPr>
          </w:p>
        </w:tc>
        <w:tc>
          <w:tcPr>
            <w:tcW w:w="1671" w:type="pct"/>
            <w:vMerge w:val="continue"/>
            <w:vAlign w:val="center"/>
          </w:tcPr>
          <w:p w14:paraId="401BDF89">
            <w:pPr>
              <w:snapToGrid w:val="0"/>
              <w:spacing w:line="400" w:lineRule="exact"/>
              <w:jc w:val="left"/>
              <w:rPr>
                <w:rFonts w:ascii="Times New Roman" w:hAnsi="Times New Roman" w:eastAsia="仿宋"/>
                <w:color w:val="000000"/>
                <w:sz w:val="24"/>
              </w:rPr>
            </w:pPr>
          </w:p>
        </w:tc>
      </w:tr>
      <w:tr w14:paraId="1B25D2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02" w:hRule="atLeast"/>
          <w:jc w:val="center"/>
        </w:trPr>
        <w:tc>
          <w:tcPr>
            <w:tcW w:w="353" w:type="pct"/>
            <w:vMerge w:val="continue"/>
            <w:vAlign w:val="center"/>
          </w:tcPr>
          <w:p w14:paraId="41034E2A">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7F3889C3">
            <w:pPr>
              <w:snapToGrid w:val="0"/>
              <w:spacing w:line="400" w:lineRule="exact"/>
              <w:jc w:val="center"/>
              <w:rPr>
                <w:rFonts w:ascii="Times New Roman" w:hAnsi="Times New Roman" w:eastAsia="仿宋"/>
                <w:color w:val="000000"/>
                <w:sz w:val="24"/>
              </w:rPr>
            </w:pPr>
          </w:p>
        </w:tc>
        <w:tc>
          <w:tcPr>
            <w:tcW w:w="436" w:type="pct"/>
            <w:tcBorders>
              <w:top w:val="single" w:color="auto" w:sz="4" w:space="0"/>
            </w:tcBorders>
            <w:vAlign w:val="center"/>
          </w:tcPr>
          <w:p w14:paraId="2899596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教育类</w:t>
            </w:r>
          </w:p>
        </w:tc>
        <w:tc>
          <w:tcPr>
            <w:tcW w:w="404" w:type="pct"/>
            <w:tcBorders>
              <w:top w:val="single" w:color="auto" w:sz="4" w:space="0"/>
            </w:tcBorders>
            <w:vAlign w:val="center"/>
          </w:tcPr>
          <w:p w14:paraId="3F335BB4">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幼儿保育</w:t>
            </w:r>
          </w:p>
        </w:tc>
        <w:tc>
          <w:tcPr>
            <w:tcW w:w="1045" w:type="pct"/>
            <w:vMerge w:val="continue"/>
            <w:vAlign w:val="center"/>
          </w:tcPr>
          <w:p w14:paraId="457AA26E">
            <w:pPr>
              <w:snapToGrid w:val="0"/>
              <w:spacing w:line="400" w:lineRule="exact"/>
              <w:jc w:val="left"/>
              <w:rPr>
                <w:rFonts w:ascii="Times New Roman" w:hAnsi="Times New Roman" w:eastAsia="仿宋"/>
                <w:color w:val="000000"/>
                <w:sz w:val="24"/>
              </w:rPr>
            </w:pPr>
          </w:p>
        </w:tc>
        <w:tc>
          <w:tcPr>
            <w:tcW w:w="817" w:type="pct"/>
            <w:vMerge w:val="continue"/>
            <w:vAlign w:val="center"/>
          </w:tcPr>
          <w:p w14:paraId="618129B3">
            <w:pPr>
              <w:snapToGrid w:val="0"/>
              <w:spacing w:line="400" w:lineRule="exact"/>
              <w:jc w:val="left"/>
              <w:rPr>
                <w:rFonts w:ascii="Times New Roman" w:hAnsi="Times New Roman" w:eastAsia="仿宋"/>
                <w:color w:val="000000"/>
                <w:sz w:val="24"/>
              </w:rPr>
            </w:pPr>
          </w:p>
        </w:tc>
        <w:tc>
          <w:tcPr>
            <w:tcW w:w="1671" w:type="pct"/>
            <w:vMerge w:val="continue"/>
            <w:vAlign w:val="center"/>
          </w:tcPr>
          <w:p w14:paraId="3BD0E55A">
            <w:pPr>
              <w:snapToGrid w:val="0"/>
              <w:spacing w:line="400" w:lineRule="exact"/>
              <w:jc w:val="left"/>
              <w:rPr>
                <w:rFonts w:ascii="Times New Roman" w:hAnsi="Times New Roman" w:eastAsia="仿宋"/>
                <w:color w:val="000000"/>
                <w:sz w:val="24"/>
              </w:rPr>
            </w:pPr>
          </w:p>
        </w:tc>
      </w:tr>
    </w:tbl>
    <w:p w14:paraId="7B125B4A">
      <w:pPr>
        <w:rPr>
          <w:rFonts w:hint="eastAsia"/>
          <w:lang w:eastAsia="zh-CN"/>
        </w:rPr>
      </w:pPr>
      <w:r>
        <w:rPr>
          <w:rFonts w:hint="eastAsia"/>
          <w:lang w:eastAsia="zh-CN"/>
        </w:rPr>
        <w:br w:type="page"/>
      </w:r>
    </w:p>
    <w:p w14:paraId="00162C48">
      <w:pPr>
        <w:pStyle w:val="2"/>
        <w:jc w:val="center"/>
        <w:rPr>
          <w:rFonts w:hint="eastAsia"/>
          <w:lang w:eastAsia="zh-CN"/>
        </w:rPr>
      </w:pPr>
      <w:r>
        <w:rPr>
          <w:rFonts w:hint="eastAsia" w:ascii="方正小标宋简体" w:hAnsi="方正小标宋简体" w:eastAsia="方正小标宋简体" w:cs="方正小标宋简体"/>
          <w:b/>
          <w:bCs/>
          <w:color w:val="000000"/>
          <w:kern w:val="0"/>
          <w:sz w:val="44"/>
          <w:szCs w:val="44"/>
          <w:lang w:val="en-US" w:eastAsia="zh-CN" w:bidi="ar"/>
        </w:rPr>
        <w:t>高职组</w:t>
      </w:r>
    </w:p>
    <w:tbl>
      <w:tblPr>
        <w:tblStyle w:val="11"/>
        <w:tblW w:w="474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7"/>
        <w:gridCol w:w="802"/>
        <w:gridCol w:w="1161"/>
        <w:gridCol w:w="2552"/>
        <w:gridCol w:w="2777"/>
        <w:gridCol w:w="2943"/>
        <w:gridCol w:w="3461"/>
      </w:tblGrid>
      <w:tr w14:paraId="60CD57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0" w:type="pct"/>
            <w:vMerge w:val="restart"/>
            <w:vAlign w:val="center"/>
          </w:tcPr>
          <w:p w14:paraId="1109B83D">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62B07CFE">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0" w:type="pct"/>
            <w:vMerge w:val="restart"/>
            <w:vAlign w:val="center"/>
          </w:tcPr>
          <w:p w14:paraId="718821A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1" w:type="pct"/>
            <w:vMerge w:val="restart"/>
            <w:vAlign w:val="center"/>
          </w:tcPr>
          <w:p w14:paraId="0E88367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0" w:type="pct"/>
            <w:vMerge w:val="restart"/>
            <w:vAlign w:val="center"/>
          </w:tcPr>
          <w:p w14:paraId="461A721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4E2D9D6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96" w:type="pct"/>
            <w:gridSpan w:val="3"/>
            <w:vAlign w:val="center"/>
          </w:tcPr>
          <w:p w14:paraId="2ED0682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3F8F4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0" w:type="pct"/>
            <w:vMerge w:val="continue"/>
            <w:vAlign w:val="center"/>
          </w:tcPr>
          <w:p w14:paraId="12824619">
            <w:pPr>
              <w:spacing w:line="400" w:lineRule="exact"/>
              <w:jc w:val="center"/>
              <w:textAlignment w:val="center"/>
              <w:rPr>
                <w:rFonts w:ascii="Times New Roman" w:hAnsi="Times New Roman" w:eastAsia="黑体"/>
                <w:color w:val="000000"/>
                <w:sz w:val="28"/>
                <w:szCs w:val="28"/>
              </w:rPr>
            </w:pPr>
          </w:p>
        </w:tc>
        <w:tc>
          <w:tcPr>
            <w:tcW w:w="270" w:type="pct"/>
            <w:vMerge w:val="continue"/>
            <w:vAlign w:val="center"/>
          </w:tcPr>
          <w:p w14:paraId="392EDCF5">
            <w:pPr>
              <w:widowControl/>
              <w:snapToGrid w:val="0"/>
              <w:spacing w:line="400" w:lineRule="exact"/>
              <w:jc w:val="center"/>
              <w:textAlignment w:val="center"/>
              <w:rPr>
                <w:rFonts w:ascii="Times New Roman" w:hAnsi="Times New Roman" w:eastAsia="黑体"/>
                <w:color w:val="000000"/>
                <w:sz w:val="28"/>
                <w:szCs w:val="28"/>
              </w:rPr>
            </w:pPr>
          </w:p>
        </w:tc>
        <w:tc>
          <w:tcPr>
            <w:tcW w:w="391" w:type="pct"/>
            <w:vMerge w:val="continue"/>
            <w:vAlign w:val="center"/>
          </w:tcPr>
          <w:p w14:paraId="7C5145EF">
            <w:pPr>
              <w:widowControl/>
              <w:snapToGrid w:val="0"/>
              <w:spacing w:line="400" w:lineRule="exact"/>
              <w:jc w:val="center"/>
              <w:textAlignment w:val="center"/>
              <w:rPr>
                <w:rFonts w:ascii="Times New Roman" w:hAnsi="Times New Roman" w:eastAsia="黑体"/>
                <w:color w:val="000000"/>
                <w:sz w:val="28"/>
                <w:szCs w:val="28"/>
              </w:rPr>
            </w:pPr>
          </w:p>
        </w:tc>
        <w:tc>
          <w:tcPr>
            <w:tcW w:w="860" w:type="pct"/>
            <w:vMerge w:val="continue"/>
            <w:vAlign w:val="center"/>
          </w:tcPr>
          <w:p w14:paraId="37B62DF5">
            <w:pPr>
              <w:widowControl/>
              <w:snapToGrid w:val="0"/>
              <w:spacing w:line="400" w:lineRule="exact"/>
              <w:jc w:val="center"/>
              <w:textAlignment w:val="center"/>
              <w:rPr>
                <w:rFonts w:ascii="Times New Roman" w:hAnsi="Times New Roman" w:eastAsia="黑体"/>
                <w:color w:val="000000"/>
                <w:sz w:val="28"/>
                <w:szCs w:val="28"/>
              </w:rPr>
            </w:pPr>
          </w:p>
        </w:tc>
        <w:tc>
          <w:tcPr>
            <w:tcW w:w="936" w:type="pct"/>
            <w:vAlign w:val="center"/>
          </w:tcPr>
          <w:p w14:paraId="0583240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2" w:type="pct"/>
            <w:vAlign w:val="center"/>
          </w:tcPr>
          <w:p w14:paraId="048FCAF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7" w:type="pct"/>
            <w:vAlign w:val="center"/>
          </w:tcPr>
          <w:p w14:paraId="778A814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5D594F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5D29B6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80" w:type="pct"/>
            <w:vMerge w:val="restart"/>
            <w:vAlign w:val="center"/>
          </w:tcPr>
          <w:p w14:paraId="6AD517E5">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GZ001</w:t>
            </w:r>
          </w:p>
        </w:tc>
        <w:tc>
          <w:tcPr>
            <w:tcW w:w="270" w:type="pct"/>
            <w:vMerge w:val="restart"/>
            <w:vAlign w:val="center"/>
          </w:tcPr>
          <w:p w14:paraId="4A811F7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动物疫病检疫检验</w:t>
            </w:r>
          </w:p>
        </w:tc>
        <w:tc>
          <w:tcPr>
            <w:tcW w:w="391" w:type="pct"/>
            <w:vAlign w:val="center"/>
          </w:tcPr>
          <w:p w14:paraId="4D7E223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畜牧业类</w:t>
            </w:r>
          </w:p>
        </w:tc>
        <w:tc>
          <w:tcPr>
            <w:tcW w:w="860" w:type="pct"/>
            <w:vAlign w:val="center"/>
          </w:tcPr>
          <w:p w14:paraId="062BD470">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D0D0D"/>
                <w:kern w:val="0"/>
                <w:sz w:val="28"/>
                <w:szCs w:val="28"/>
                <w:lang w:bidi="ar"/>
              </w:rPr>
              <w:t>动物医学</w:t>
            </w:r>
            <w:r>
              <w:rPr>
                <w:rFonts w:ascii="Times New Roman" w:hAnsi="Times New Roman" w:eastAsia="仿宋_GB2312"/>
                <w:color w:val="000000"/>
                <w:kern w:val="0"/>
                <w:sz w:val="28"/>
                <w:szCs w:val="28"/>
                <w:lang w:bidi="ar"/>
              </w:rPr>
              <w:t>、</w:t>
            </w:r>
            <w:r>
              <w:rPr>
                <w:rFonts w:ascii="Times New Roman" w:hAnsi="Times New Roman" w:eastAsia="仿宋_GB2312"/>
                <w:color w:val="0D0D0D"/>
                <w:kern w:val="0"/>
                <w:sz w:val="28"/>
                <w:szCs w:val="28"/>
                <w:lang w:bidi="ar"/>
              </w:rPr>
              <w:t>畜牧兽医、宠物医疗技术、动物防疫与检疫、畜禽智能化养殖、特种动物养殖技术</w:t>
            </w:r>
          </w:p>
        </w:tc>
        <w:tc>
          <w:tcPr>
            <w:tcW w:w="936" w:type="pct"/>
            <w:vMerge w:val="restart"/>
          </w:tcPr>
          <w:p w14:paraId="2752B90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79AE68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主要考查选手对动物免疫及疫病防控等知识、</w:t>
            </w:r>
            <w:r>
              <w:rPr>
                <w:rFonts w:ascii="Times New Roman" w:hAnsi="Times New Roman" w:eastAsia="仿宋_GB2312"/>
                <w:color w:val="0D0D0D"/>
                <w:kern w:val="0"/>
                <w:sz w:val="28"/>
                <w:szCs w:val="28"/>
                <w:lang w:bidi="ar"/>
              </w:rPr>
              <w:t>检疫检验的采样检测和判定应用</w:t>
            </w:r>
            <w:r>
              <w:rPr>
                <w:rFonts w:ascii="Times New Roman" w:hAnsi="Times New Roman" w:eastAsia="仿宋_GB2312"/>
                <w:color w:val="000000"/>
                <w:kern w:val="0"/>
                <w:sz w:val="28"/>
                <w:szCs w:val="28"/>
                <w:lang w:bidi="ar"/>
              </w:rPr>
              <w:t>等技能、团队协作</w:t>
            </w:r>
            <w:r>
              <w:rPr>
                <w:rFonts w:ascii="Times New Roman" w:hAnsi="Times New Roman" w:eastAsia="仿宋_GB2312"/>
                <w:color w:val="0D0D0D"/>
                <w:kern w:val="0"/>
                <w:sz w:val="28"/>
                <w:szCs w:val="28"/>
                <w:lang w:bidi="ar"/>
              </w:rPr>
              <w:t>工作效率安全意识</w:t>
            </w:r>
            <w:r>
              <w:rPr>
                <w:rFonts w:ascii="Times New Roman" w:hAnsi="Times New Roman" w:eastAsia="仿宋_GB2312"/>
                <w:color w:val="000000"/>
                <w:kern w:val="0"/>
                <w:sz w:val="28"/>
                <w:szCs w:val="28"/>
                <w:lang w:bidi="ar"/>
              </w:rPr>
              <w:t>等素养。</w:t>
            </w:r>
          </w:p>
          <w:p w14:paraId="58A0BF9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170090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ascii="Times New Roman" w:hAnsi="Times New Roman" w:eastAsia="仿宋_GB2312"/>
                <w:color w:val="0D0D0D"/>
                <w:kern w:val="0"/>
                <w:sz w:val="28"/>
                <w:szCs w:val="28"/>
                <w:lang w:bidi="ar"/>
              </w:rPr>
              <w:t>动物微生物的特性与检测</w:t>
            </w:r>
            <w:r>
              <w:rPr>
                <w:rFonts w:ascii="Times New Roman" w:hAnsi="Times New Roman" w:eastAsia="仿宋_GB2312"/>
                <w:color w:val="000000"/>
                <w:kern w:val="0"/>
                <w:sz w:val="28"/>
                <w:szCs w:val="28"/>
                <w:lang w:bidi="ar"/>
              </w:rPr>
              <w:t>。</w:t>
            </w:r>
          </w:p>
          <w:p w14:paraId="62F5F9D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2.动物</w:t>
            </w:r>
            <w:r>
              <w:rPr>
                <w:rFonts w:ascii="Times New Roman" w:hAnsi="Times New Roman" w:eastAsia="仿宋_GB2312"/>
                <w:color w:val="0D0D0D"/>
                <w:kern w:val="0"/>
                <w:sz w:val="28"/>
                <w:szCs w:val="28"/>
                <w:lang w:bidi="ar"/>
              </w:rPr>
              <w:t>免疫技术及应用</w:t>
            </w:r>
            <w:r>
              <w:rPr>
                <w:rFonts w:ascii="Times New Roman" w:hAnsi="Times New Roman" w:eastAsia="仿宋_GB2312"/>
                <w:color w:val="000000"/>
                <w:kern w:val="0"/>
                <w:sz w:val="28"/>
                <w:szCs w:val="28"/>
                <w:lang w:bidi="ar"/>
              </w:rPr>
              <w:t>。</w:t>
            </w:r>
          </w:p>
          <w:p w14:paraId="27F6B7A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ascii="Times New Roman" w:hAnsi="Times New Roman" w:eastAsia="仿宋_GB2312"/>
                <w:color w:val="0D0D0D"/>
                <w:kern w:val="0"/>
                <w:sz w:val="28"/>
                <w:szCs w:val="28"/>
                <w:lang w:bidi="ar"/>
              </w:rPr>
              <w:t>动物疫病防控</w:t>
            </w:r>
            <w:r>
              <w:rPr>
                <w:rFonts w:ascii="Times New Roman" w:hAnsi="Times New Roman" w:eastAsia="仿宋_GB2312"/>
                <w:color w:val="000000"/>
                <w:kern w:val="0"/>
                <w:sz w:val="28"/>
                <w:szCs w:val="28"/>
                <w:lang w:bidi="ar"/>
              </w:rPr>
              <w:t>。</w:t>
            </w:r>
          </w:p>
        </w:tc>
        <w:tc>
          <w:tcPr>
            <w:tcW w:w="992" w:type="pct"/>
            <w:vMerge w:val="restart"/>
          </w:tcPr>
          <w:p w14:paraId="1615AC6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加强生物安全管理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C4ECD2E">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67" w:type="pct"/>
            <w:vMerge w:val="restart"/>
          </w:tcPr>
          <w:p w14:paraId="5E1F07BD">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5889C1D1">
            <w:pPr>
              <w:widowControl/>
              <w:spacing w:line="400" w:lineRule="exact"/>
              <w:textAlignment w:val="center"/>
              <w:rPr>
                <w:rFonts w:ascii="Times New Roman" w:hAnsi="Times New Roman" w:eastAsia="仿宋_GB2312"/>
                <w:color w:val="0D0D0D"/>
                <w:kern w:val="0"/>
                <w:sz w:val="28"/>
                <w:szCs w:val="28"/>
                <w:lang w:bidi="ar"/>
              </w:rPr>
            </w:pPr>
            <w:r>
              <w:rPr>
                <w:rFonts w:ascii="Times New Roman" w:hAnsi="Times New Roman" w:eastAsia="仿宋_GB2312"/>
                <w:color w:val="0D0D0D"/>
                <w:kern w:val="0"/>
                <w:sz w:val="28"/>
                <w:szCs w:val="28"/>
                <w:lang w:bidi="ar"/>
              </w:rPr>
              <w:t>畜牧业生产</w:t>
            </w:r>
            <w:r>
              <w:rPr>
                <w:rFonts w:hint="eastAsia" w:ascii="Times New Roman" w:hAnsi="Times New Roman" w:eastAsia="仿宋_GB2312"/>
                <w:color w:val="0D0D0D"/>
                <w:kern w:val="0"/>
                <w:sz w:val="28"/>
                <w:szCs w:val="28"/>
                <w:lang w:bidi="ar"/>
              </w:rPr>
              <w:t>、</w:t>
            </w:r>
            <w:r>
              <w:rPr>
                <w:rFonts w:ascii="Times New Roman" w:hAnsi="Times New Roman" w:eastAsia="仿宋_GB2312"/>
                <w:color w:val="0D0D0D"/>
                <w:kern w:val="0"/>
                <w:sz w:val="28"/>
                <w:szCs w:val="28"/>
                <w:lang w:bidi="ar"/>
              </w:rPr>
              <w:t>渔业生产</w:t>
            </w:r>
            <w:r>
              <w:rPr>
                <w:rFonts w:ascii="Times New Roman" w:hAnsi="Times New Roman" w:eastAsia="仿宋_GB2312"/>
                <w:color w:val="000000"/>
                <w:kern w:val="0"/>
                <w:sz w:val="28"/>
                <w:szCs w:val="28"/>
                <w:lang w:bidi="ar"/>
              </w:rPr>
              <w:t>等岗位。</w:t>
            </w:r>
          </w:p>
          <w:p w14:paraId="0BE6A4A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58D49BD6">
            <w:pPr>
              <w:widowControl/>
              <w:spacing w:line="400" w:lineRule="exact"/>
              <w:textAlignment w:val="center"/>
              <w:rPr>
                <w:rFonts w:ascii="Times New Roman" w:hAnsi="Times New Roman" w:eastAsia="仿宋_GB2312"/>
                <w:color w:val="0D0D0D"/>
                <w:kern w:val="0"/>
                <w:sz w:val="28"/>
                <w:szCs w:val="28"/>
                <w:lang w:bidi="ar"/>
              </w:rPr>
            </w:pPr>
            <w:r>
              <w:rPr>
                <w:rFonts w:ascii="Times New Roman" w:hAnsi="Times New Roman" w:eastAsia="仿宋_GB2312"/>
                <w:color w:val="0D0D0D"/>
                <w:kern w:val="0"/>
                <w:sz w:val="28"/>
                <w:szCs w:val="28"/>
                <w:lang w:bidi="ar"/>
              </w:rPr>
              <w:t>1.采样动物组织样品。</w:t>
            </w:r>
          </w:p>
          <w:p w14:paraId="1ED0EC4D">
            <w:pPr>
              <w:widowControl/>
              <w:spacing w:line="400" w:lineRule="exact"/>
              <w:textAlignment w:val="center"/>
              <w:rPr>
                <w:rFonts w:ascii="Times New Roman" w:hAnsi="Times New Roman" w:eastAsia="仿宋_GB2312"/>
                <w:color w:val="0D0D0D"/>
                <w:kern w:val="0"/>
                <w:sz w:val="28"/>
                <w:szCs w:val="28"/>
                <w:lang w:bidi="ar"/>
              </w:rPr>
            </w:pPr>
            <w:r>
              <w:rPr>
                <w:rFonts w:ascii="Times New Roman" w:hAnsi="Times New Roman" w:eastAsia="仿宋_GB2312"/>
                <w:color w:val="0D0D0D"/>
                <w:kern w:val="0"/>
                <w:sz w:val="28"/>
                <w:szCs w:val="28"/>
                <w:lang w:bidi="ar"/>
              </w:rPr>
              <w:t>2.动物疫病病原物检测。</w:t>
            </w:r>
          </w:p>
          <w:p w14:paraId="1EEB324E">
            <w:pPr>
              <w:widowControl/>
              <w:spacing w:line="400" w:lineRule="exact"/>
              <w:textAlignment w:val="center"/>
              <w:rPr>
                <w:rFonts w:ascii="Times New Roman" w:hAnsi="Times New Roman" w:eastAsia="仿宋_GB2312"/>
                <w:color w:val="0D0D0D"/>
                <w:kern w:val="0"/>
                <w:sz w:val="28"/>
                <w:szCs w:val="28"/>
                <w:lang w:bidi="ar"/>
              </w:rPr>
            </w:pPr>
            <w:r>
              <w:rPr>
                <w:rFonts w:ascii="Times New Roman" w:hAnsi="Times New Roman" w:eastAsia="仿宋_GB2312"/>
                <w:color w:val="0D0D0D"/>
                <w:kern w:val="0"/>
                <w:sz w:val="28"/>
                <w:szCs w:val="28"/>
                <w:lang w:bidi="ar"/>
              </w:rPr>
              <w:t>3.病原物的分析与处理。</w:t>
            </w:r>
          </w:p>
          <w:p w14:paraId="3C4C5C1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D0D0D"/>
                <w:kern w:val="0"/>
                <w:sz w:val="28"/>
                <w:szCs w:val="28"/>
                <w:lang w:bidi="ar"/>
              </w:rPr>
              <w:t>4.动物疫病防控。</w:t>
            </w:r>
          </w:p>
        </w:tc>
      </w:tr>
      <w:tr w14:paraId="63F696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80" w:type="pct"/>
            <w:vMerge w:val="continue"/>
            <w:vAlign w:val="center"/>
          </w:tcPr>
          <w:p w14:paraId="577B0D82">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1F245566">
            <w:pPr>
              <w:snapToGrid w:val="0"/>
              <w:spacing w:line="400" w:lineRule="exact"/>
              <w:jc w:val="center"/>
              <w:rPr>
                <w:rFonts w:ascii="Times New Roman" w:hAnsi="Times New Roman" w:eastAsia="Times New Roman Regular"/>
                <w:color w:val="000000"/>
                <w:sz w:val="28"/>
                <w:szCs w:val="28"/>
              </w:rPr>
            </w:pPr>
          </w:p>
        </w:tc>
        <w:tc>
          <w:tcPr>
            <w:tcW w:w="391" w:type="pct"/>
            <w:vAlign w:val="center"/>
          </w:tcPr>
          <w:p w14:paraId="7465767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D0D0D"/>
                <w:kern w:val="0"/>
                <w:sz w:val="28"/>
                <w:szCs w:val="28"/>
                <w:lang w:bidi="ar"/>
              </w:rPr>
              <w:t>渔业</w:t>
            </w:r>
            <w:r>
              <w:rPr>
                <w:rFonts w:ascii="Times New Roman" w:hAnsi="Times New Roman" w:eastAsia="仿宋_GB2312"/>
                <w:color w:val="000000"/>
                <w:kern w:val="0"/>
                <w:sz w:val="28"/>
                <w:szCs w:val="28"/>
                <w:lang w:bidi="ar"/>
              </w:rPr>
              <w:t>类</w:t>
            </w:r>
          </w:p>
        </w:tc>
        <w:tc>
          <w:tcPr>
            <w:tcW w:w="860" w:type="pct"/>
            <w:vAlign w:val="center"/>
          </w:tcPr>
          <w:p w14:paraId="27576F15">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D0D0D"/>
                <w:kern w:val="0"/>
                <w:sz w:val="28"/>
                <w:szCs w:val="28"/>
                <w:lang w:bidi="ar"/>
              </w:rPr>
              <w:t>水产养殖技术</w:t>
            </w:r>
            <w:r>
              <w:rPr>
                <w:rFonts w:ascii="Times New Roman" w:hAnsi="Times New Roman" w:eastAsia="仿宋_GB2312"/>
                <w:color w:val="000000"/>
                <w:kern w:val="0"/>
                <w:sz w:val="28"/>
                <w:szCs w:val="28"/>
                <w:lang w:bidi="ar"/>
              </w:rPr>
              <w:t>、</w:t>
            </w:r>
            <w:r>
              <w:rPr>
                <w:rFonts w:ascii="Times New Roman" w:hAnsi="Times New Roman" w:eastAsia="仿宋_GB2312"/>
                <w:color w:val="0D0D0D"/>
                <w:kern w:val="0"/>
                <w:sz w:val="28"/>
                <w:szCs w:val="28"/>
                <w:lang w:bidi="ar"/>
              </w:rPr>
              <w:t>海洋渔业技术、水生动物医学</w:t>
            </w:r>
          </w:p>
        </w:tc>
        <w:tc>
          <w:tcPr>
            <w:tcW w:w="936" w:type="pct"/>
            <w:vMerge w:val="continue"/>
            <w:vAlign w:val="center"/>
          </w:tcPr>
          <w:p w14:paraId="2F04E1D7">
            <w:pPr>
              <w:snapToGrid w:val="0"/>
              <w:spacing w:line="400" w:lineRule="exact"/>
              <w:jc w:val="left"/>
              <w:rPr>
                <w:rFonts w:ascii="Times New Roman" w:hAnsi="Times New Roman" w:eastAsia="仿宋_GB2312"/>
                <w:color w:val="000000"/>
                <w:sz w:val="28"/>
                <w:szCs w:val="28"/>
              </w:rPr>
            </w:pPr>
          </w:p>
        </w:tc>
        <w:tc>
          <w:tcPr>
            <w:tcW w:w="992" w:type="pct"/>
            <w:vMerge w:val="continue"/>
            <w:vAlign w:val="center"/>
          </w:tcPr>
          <w:p w14:paraId="5A2556C3">
            <w:pPr>
              <w:snapToGrid w:val="0"/>
              <w:spacing w:line="400" w:lineRule="exact"/>
              <w:jc w:val="left"/>
              <w:rPr>
                <w:rFonts w:ascii="Times New Roman" w:hAnsi="Times New Roman" w:eastAsia="仿宋_GB2312"/>
                <w:color w:val="000000"/>
                <w:sz w:val="28"/>
                <w:szCs w:val="28"/>
              </w:rPr>
            </w:pPr>
          </w:p>
        </w:tc>
        <w:tc>
          <w:tcPr>
            <w:tcW w:w="1167" w:type="pct"/>
            <w:vMerge w:val="continue"/>
            <w:vAlign w:val="center"/>
          </w:tcPr>
          <w:p w14:paraId="03A44FC3">
            <w:pPr>
              <w:snapToGrid w:val="0"/>
              <w:spacing w:line="400" w:lineRule="exact"/>
              <w:jc w:val="left"/>
              <w:rPr>
                <w:rFonts w:ascii="Times New Roman" w:hAnsi="Times New Roman" w:eastAsia="仿宋_GB2312"/>
                <w:color w:val="000000"/>
                <w:sz w:val="28"/>
                <w:szCs w:val="28"/>
              </w:rPr>
            </w:pPr>
          </w:p>
        </w:tc>
      </w:tr>
    </w:tbl>
    <w:p w14:paraId="3DD514AA">
      <w:pPr>
        <w:rPr>
          <w:rFonts w:ascii="Times New Roman" w:hAnsi="Times New Roman"/>
        </w:rPr>
      </w:pPr>
      <w:r>
        <w:rPr>
          <w:rFonts w:ascii="Times New Roman" w:hAnsi="Times New Roman"/>
        </w:rPr>
        <w:br w:type="page"/>
      </w:r>
    </w:p>
    <w:p w14:paraId="4EAAA5D3">
      <w:pPr>
        <w:widowControl/>
        <w:textAlignment w:val="center"/>
        <w:rPr>
          <w:rFonts w:ascii="Times New Roman" w:hAnsi="Times New Roman"/>
        </w:rPr>
      </w:pPr>
      <w:bookmarkStart w:id="43" w:name="pindex313"/>
      <w:bookmarkEnd w:id="43"/>
    </w:p>
    <w:tbl>
      <w:tblPr>
        <w:tblStyle w:val="11"/>
        <w:tblW w:w="474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4"/>
        <w:gridCol w:w="802"/>
        <w:gridCol w:w="1161"/>
        <w:gridCol w:w="2552"/>
        <w:gridCol w:w="2777"/>
        <w:gridCol w:w="2943"/>
        <w:gridCol w:w="3461"/>
      </w:tblGrid>
      <w:tr w14:paraId="7BDD87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9" w:type="pct"/>
            <w:vMerge w:val="restart"/>
            <w:vAlign w:val="center"/>
          </w:tcPr>
          <w:p w14:paraId="0FF0A675">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0842C062">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0" w:type="pct"/>
            <w:vMerge w:val="restart"/>
            <w:vAlign w:val="center"/>
          </w:tcPr>
          <w:p w14:paraId="1AD0647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1" w:type="pct"/>
            <w:vMerge w:val="restart"/>
            <w:vAlign w:val="center"/>
          </w:tcPr>
          <w:p w14:paraId="0D70D95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1" w:type="pct"/>
            <w:vMerge w:val="restart"/>
            <w:vAlign w:val="center"/>
          </w:tcPr>
          <w:p w14:paraId="59B7F66C">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05E2647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97" w:type="pct"/>
            <w:gridSpan w:val="3"/>
            <w:vAlign w:val="center"/>
          </w:tcPr>
          <w:p w14:paraId="01D0329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3251E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9" w:type="pct"/>
            <w:vMerge w:val="continue"/>
            <w:vAlign w:val="center"/>
          </w:tcPr>
          <w:p w14:paraId="522B3E21">
            <w:pPr>
              <w:spacing w:line="400" w:lineRule="exact"/>
              <w:jc w:val="center"/>
              <w:textAlignment w:val="center"/>
              <w:rPr>
                <w:rFonts w:ascii="Times New Roman" w:hAnsi="Times New Roman" w:eastAsia="黑体"/>
                <w:color w:val="000000"/>
                <w:sz w:val="28"/>
                <w:szCs w:val="28"/>
              </w:rPr>
            </w:pPr>
          </w:p>
        </w:tc>
        <w:tc>
          <w:tcPr>
            <w:tcW w:w="270" w:type="pct"/>
            <w:vMerge w:val="continue"/>
            <w:vAlign w:val="center"/>
          </w:tcPr>
          <w:p w14:paraId="4D6FEDAB">
            <w:pPr>
              <w:widowControl/>
              <w:snapToGrid w:val="0"/>
              <w:spacing w:line="400" w:lineRule="exact"/>
              <w:jc w:val="center"/>
              <w:textAlignment w:val="center"/>
              <w:rPr>
                <w:rFonts w:ascii="Times New Roman" w:hAnsi="Times New Roman" w:eastAsia="黑体"/>
                <w:color w:val="000000"/>
                <w:sz w:val="28"/>
                <w:szCs w:val="28"/>
              </w:rPr>
            </w:pPr>
          </w:p>
        </w:tc>
        <w:tc>
          <w:tcPr>
            <w:tcW w:w="391" w:type="pct"/>
            <w:vMerge w:val="continue"/>
            <w:vAlign w:val="center"/>
          </w:tcPr>
          <w:p w14:paraId="511C1EEA">
            <w:pPr>
              <w:widowControl/>
              <w:snapToGrid w:val="0"/>
              <w:spacing w:line="400" w:lineRule="exact"/>
              <w:jc w:val="center"/>
              <w:textAlignment w:val="center"/>
              <w:rPr>
                <w:rFonts w:ascii="Times New Roman" w:hAnsi="Times New Roman" w:eastAsia="黑体"/>
                <w:color w:val="000000"/>
                <w:sz w:val="28"/>
                <w:szCs w:val="28"/>
              </w:rPr>
            </w:pPr>
          </w:p>
        </w:tc>
        <w:tc>
          <w:tcPr>
            <w:tcW w:w="861" w:type="pct"/>
            <w:vMerge w:val="continue"/>
            <w:vAlign w:val="center"/>
          </w:tcPr>
          <w:p w14:paraId="1D044309">
            <w:pPr>
              <w:widowControl/>
              <w:snapToGrid w:val="0"/>
              <w:spacing w:line="400" w:lineRule="exact"/>
              <w:jc w:val="center"/>
              <w:textAlignment w:val="center"/>
              <w:rPr>
                <w:rFonts w:ascii="Times New Roman" w:hAnsi="Times New Roman" w:eastAsia="黑体"/>
                <w:color w:val="000000"/>
                <w:sz w:val="28"/>
                <w:szCs w:val="28"/>
              </w:rPr>
            </w:pPr>
          </w:p>
        </w:tc>
        <w:tc>
          <w:tcPr>
            <w:tcW w:w="936" w:type="pct"/>
            <w:vAlign w:val="center"/>
          </w:tcPr>
          <w:p w14:paraId="0AD742C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2" w:type="pct"/>
            <w:vAlign w:val="center"/>
          </w:tcPr>
          <w:p w14:paraId="54484B9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7" w:type="pct"/>
            <w:vAlign w:val="center"/>
          </w:tcPr>
          <w:p w14:paraId="20140DF6">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169F1F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3C4759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79" w:type="pct"/>
            <w:vMerge w:val="restart"/>
            <w:vAlign w:val="center"/>
          </w:tcPr>
          <w:p w14:paraId="6C9244DB">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GZ002</w:t>
            </w:r>
          </w:p>
        </w:tc>
        <w:tc>
          <w:tcPr>
            <w:tcW w:w="270" w:type="pct"/>
            <w:vMerge w:val="restart"/>
            <w:vAlign w:val="center"/>
          </w:tcPr>
          <w:p w14:paraId="23FF83F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花艺</w:t>
            </w:r>
          </w:p>
        </w:tc>
        <w:tc>
          <w:tcPr>
            <w:tcW w:w="391" w:type="pct"/>
            <w:vAlign w:val="center"/>
          </w:tcPr>
          <w:p w14:paraId="0BD504E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861" w:type="pct"/>
            <w:vAlign w:val="center"/>
          </w:tcPr>
          <w:p w14:paraId="25E83356">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园艺技术</w:t>
            </w:r>
          </w:p>
        </w:tc>
        <w:tc>
          <w:tcPr>
            <w:tcW w:w="936" w:type="pct"/>
            <w:vMerge w:val="restart"/>
          </w:tcPr>
          <w:p w14:paraId="080CE77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F70580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主要考查选手花卉艺术创作和花艺设计等知识、中国传统插花与现代花艺的设计制作等技能、工匠精神文化自信等素养。</w:t>
            </w:r>
          </w:p>
          <w:p w14:paraId="3A3FB5A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BB08E0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1.中国传统插花与现代花艺作品创作。</w:t>
            </w:r>
          </w:p>
          <w:p w14:paraId="4C7632F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2.植物组合设计。</w:t>
            </w:r>
          </w:p>
          <w:p w14:paraId="571905E5">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3.植物与非植物性材料的特定化装饰设计、插花、花型结构、造型设计、色彩配制、花材整理与加工、花材保鲜等。</w:t>
            </w:r>
          </w:p>
        </w:tc>
        <w:tc>
          <w:tcPr>
            <w:tcW w:w="992" w:type="pct"/>
            <w:vMerge w:val="restart"/>
          </w:tcPr>
          <w:p w14:paraId="116A4FD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CD7F221">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提升生态系统质量和稳定性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67" w:type="pct"/>
            <w:vMerge w:val="restart"/>
          </w:tcPr>
          <w:p w14:paraId="1E71DB38">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52249AD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插花花艺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花卉产品采后处理及储运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花艺设计与环境装饰等岗位。</w:t>
            </w:r>
          </w:p>
          <w:p w14:paraId="46589C7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488CA9B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1.花卉产品采后处理及储运。</w:t>
            </w:r>
          </w:p>
          <w:p w14:paraId="225FEF2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2.花艺设计。</w:t>
            </w:r>
          </w:p>
          <w:p w14:paraId="5C40E51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3.插花。</w:t>
            </w:r>
          </w:p>
          <w:p w14:paraId="6B8F53A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4.环境装饰。</w:t>
            </w:r>
          </w:p>
        </w:tc>
      </w:tr>
      <w:tr w14:paraId="209F6C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79" w:type="pct"/>
            <w:vMerge w:val="continue"/>
            <w:vAlign w:val="center"/>
          </w:tcPr>
          <w:p w14:paraId="00662271">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3358462A">
            <w:pPr>
              <w:snapToGrid w:val="0"/>
              <w:spacing w:line="400" w:lineRule="exact"/>
              <w:jc w:val="center"/>
              <w:rPr>
                <w:rFonts w:ascii="Times New Roman" w:hAnsi="Times New Roman" w:eastAsia="Times New Roman Regular"/>
                <w:color w:val="000000"/>
                <w:sz w:val="28"/>
                <w:szCs w:val="28"/>
              </w:rPr>
            </w:pPr>
          </w:p>
        </w:tc>
        <w:tc>
          <w:tcPr>
            <w:tcW w:w="391" w:type="pct"/>
            <w:vAlign w:val="center"/>
          </w:tcPr>
          <w:p w14:paraId="46D2F8B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861" w:type="pct"/>
            <w:vAlign w:val="center"/>
          </w:tcPr>
          <w:p w14:paraId="7CDB69FE">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园林技术、花卉生产与花艺</w:t>
            </w:r>
          </w:p>
        </w:tc>
        <w:tc>
          <w:tcPr>
            <w:tcW w:w="936" w:type="pct"/>
            <w:vMerge w:val="continue"/>
            <w:vAlign w:val="center"/>
          </w:tcPr>
          <w:p w14:paraId="1A3CF043">
            <w:pPr>
              <w:snapToGrid w:val="0"/>
              <w:spacing w:line="400" w:lineRule="exact"/>
              <w:rPr>
                <w:rFonts w:ascii="Times New Roman" w:hAnsi="Times New Roman" w:eastAsia="仿宋_GB2312"/>
                <w:color w:val="000000"/>
                <w:sz w:val="28"/>
                <w:szCs w:val="28"/>
              </w:rPr>
            </w:pPr>
          </w:p>
        </w:tc>
        <w:tc>
          <w:tcPr>
            <w:tcW w:w="992" w:type="pct"/>
            <w:vMerge w:val="continue"/>
            <w:vAlign w:val="center"/>
          </w:tcPr>
          <w:p w14:paraId="2C4EA55C">
            <w:pPr>
              <w:snapToGrid w:val="0"/>
              <w:spacing w:line="400" w:lineRule="exact"/>
              <w:rPr>
                <w:rFonts w:ascii="Times New Roman" w:hAnsi="Times New Roman" w:eastAsia="仿宋_GB2312"/>
                <w:color w:val="000000"/>
                <w:sz w:val="28"/>
                <w:szCs w:val="28"/>
              </w:rPr>
            </w:pPr>
          </w:p>
        </w:tc>
        <w:tc>
          <w:tcPr>
            <w:tcW w:w="1167" w:type="pct"/>
            <w:vMerge w:val="continue"/>
            <w:vAlign w:val="center"/>
          </w:tcPr>
          <w:p w14:paraId="56E186A7">
            <w:pPr>
              <w:snapToGrid w:val="0"/>
              <w:spacing w:line="400" w:lineRule="exact"/>
              <w:rPr>
                <w:rFonts w:ascii="Times New Roman" w:hAnsi="Times New Roman" w:eastAsia="仿宋_GB2312"/>
                <w:color w:val="000000"/>
                <w:sz w:val="28"/>
                <w:szCs w:val="28"/>
              </w:rPr>
            </w:pPr>
          </w:p>
        </w:tc>
      </w:tr>
    </w:tbl>
    <w:p w14:paraId="3B800692">
      <w:pPr>
        <w:rPr>
          <w:rFonts w:ascii="Times New Roman" w:hAnsi="Times New Roman"/>
        </w:rPr>
      </w:pPr>
      <w:r>
        <w:rPr>
          <w:rFonts w:ascii="Times New Roman" w:hAnsi="Times New Roman"/>
        </w:rPr>
        <w:br w:type="page"/>
      </w:r>
      <w:bookmarkStart w:id="44" w:name="pindex363"/>
      <w:bookmarkEnd w:id="44"/>
    </w:p>
    <w:tbl>
      <w:tblPr>
        <w:tblStyle w:val="11"/>
        <w:tblW w:w="4752"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44"/>
        <w:gridCol w:w="802"/>
        <w:gridCol w:w="1161"/>
        <w:gridCol w:w="2552"/>
        <w:gridCol w:w="2777"/>
        <w:gridCol w:w="2942"/>
        <w:gridCol w:w="3461"/>
      </w:tblGrid>
      <w:tr w14:paraId="7DF7A1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5" w:type="pct"/>
            <w:vMerge w:val="restart"/>
            <w:vAlign w:val="center"/>
          </w:tcPr>
          <w:p w14:paraId="1CD37F52">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788F3D95">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0" w:type="pct"/>
            <w:vMerge w:val="restart"/>
            <w:vAlign w:val="center"/>
          </w:tcPr>
          <w:p w14:paraId="0ADE604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1" w:type="pct"/>
            <w:vMerge w:val="restart"/>
            <w:vAlign w:val="center"/>
          </w:tcPr>
          <w:p w14:paraId="3723124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59" w:type="pct"/>
            <w:vMerge w:val="restart"/>
            <w:vAlign w:val="center"/>
          </w:tcPr>
          <w:p w14:paraId="6F8DA8B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512D836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93" w:type="pct"/>
            <w:gridSpan w:val="3"/>
            <w:vAlign w:val="center"/>
          </w:tcPr>
          <w:p w14:paraId="7FBCFCA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D1697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5" w:type="pct"/>
            <w:vMerge w:val="continue"/>
            <w:vAlign w:val="center"/>
          </w:tcPr>
          <w:p w14:paraId="5C5FD102">
            <w:pPr>
              <w:spacing w:line="400" w:lineRule="exact"/>
              <w:jc w:val="center"/>
              <w:textAlignment w:val="center"/>
              <w:rPr>
                <w:rFonts w:ascii="Times New Roman" w:hAnsi="Times New Roman" w:eastAsia="黑体"/>
                <w:color w:val="000000"/>
                <w:sz w:val="28"/>
                <w:szCs w:val="28"/>
              </w:rPr>
            </w:pPr>
          </w:p>
        </w:tc>
        <w:tc>
          <w:tcPr>
            <w:tcW w:w="270" w:type="pct"/>
            <w:vMerge w:val="continue"/>
            <w:vAlign w:val="center"/>
          </w:tcPr>
          <w:p w14:paraId="5508C763">
            <w:pPr>
              <w:widowControl/>
              <w:snapToGrid w:val="0"/>
              <w:spacing w:line="400" w:lineRule="exact"/>
              <w:jc w:val="center"/>
              <w:textAlignment w:val="center"/>
              <w:rPr>
                <w:rFonts w:ascii="Times New Roman" w:hAnsi="Times New Roman" w:eastAsia="黑体"/>
                <w:color w:val="000000"/>
                <w:sz w:val="28"/>
                <w:szCs w:val="28"/>
              </w:rPr>
            </w:pPr>
          </w:p>
        </w:tc>
        <w:tc>
          <w:tcPr>
            <w:tcW w:w="391" w:type="pct"/>
            <w:vMerge w:val="continue"/>
            <w:vAlign w:val="center"/>
          </w:tcPr>
          <w:p w14:paraId="16F75587">
            <w:pPr>
              <w:widowControl/>
              <w:snapToGrid w:val="0"/>
              <w:spacing w:line="400" w:lineRule="exact"/>
              <w:jc w:val="center"/>
              <w:textAlignment w:val="center"/>
              <w:rPr>
                <w:rFonts w:ascii="Times New Roman" w:hAnsi="Times New Roman" w:eastAsia="黑体"/>
                <w:color w:val="000000"/>
                <w:sz w:val="28"/>
                <w:szCs w:val="28"/>
              </w:rPr>
            </w:pPr>
          </w:p>
        </w:tc>
        <w:tc>
          <w:tcPr>
            <w:tcW w:w="859" w:type="pct"/>
            <w:vMerge w:val="continue"/>
            <w:vAlign w:val="center"/>
          </w:tcPr>
          <w:p w14:paraId="4017B858">
            <w:pPr>
              <w:widowControl/>
              <w:snapToGrid w:val="0"/>
              <w:spacing w:line="400" w:lineRule="exact"/>
              <w:jc w:val="center"/>
              <w:textAlignment w:val="center"/>
              <w:rPr>
                <w:rFonts w:ascii="Times New Roman" w:hAnsi="Times New Roman" w:eastAsia="黑体"/>
                <w:color w:val="000000"/>
                <w:sz w:val="28"/>
                <w:szCs w:val="28"/>
              </w:rPr>
            </w:pPr>
          </w:p>
        </w:tc>
        <w:tc>
          <w:tcPr>
            <w:tcW w:w="935" w:type="pct"/>
            <w:vAlign w:val="center"/>
          </w:tcPr>
          <w:p w14:paraId="0F9B719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1" w:type="pct"/>
            <w:vAlign w:val="center"/>
          </w:tcPr>
          <w:p w14:paraId="1FF69DE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6" w:type="pct"/>
            <w:vAlign w:val="center"/>
          </w:tcPr>
          <w:p w14:paraId="0DBB29A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7C8A4E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3DAEF5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85" w:type="pct"/>
            <w:vMerge w:val="restart"/>
            <w:vAlign w:val="center"/>
          </w:tcPr>
          <w:p w14:paraId="75D677F2">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GZ003</w:t>
            </w:r>
          </w:p>
        </w:tc>
        <w:tc>
          <w:tcPr>
            <w:tcW w:w="270" w:type="pct"/>
            <w:vMerge w:val="restart"/>
            <w:vAlign w:val="center"/>
          </w:tcPr>
          <w:p w14:paraId="65CC6C6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园林景观设计与施工</w:t>
            </w:r>
          </w:p>
        </w:tc>
        <w:tc>
          <w:tcPr>
            <w:tcW w:w="391" w:type="pct"/>
            <w:vAlign w:val="center"/>
          </w:tcPr>
          <w:p w14:paraId="70184D76">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859" w:type="pct"/>
            <w:vAlign w:val="center"/>
          </w:tcPr>
          <w:p w14:paraId="1201F24D">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园艺技术</w:t>
            </w:r>
          </w:p>
        </w:tc>
        <w:tc>
          <w:tcPr>
            <w:tcW w:w="935" w:type="pct"/>
            <w:vMerge w:val="restart"/>
          </w:tcPr>
          <w:p w14:paraId="6D519F2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13D65A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主要考查选手园林景观设计理念和施工工艺等知识、园林景观设计及造景施工等技能、团队协作创新意识工匠精神等素养。</w:t>
            </w:r>
          </w:p>
          <w:p w14:paraId="34A6F21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E8B850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1.园林景观设计。</w:t>
            </w:r>
          </w:p>
          <w:p w14:paraId="4FC5C6B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2.施工图纸制作。</w:t>
            </w:r>
          </w:p>
          <w:p w14:paraId="442B4C6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3.景观营造。</w:t>
            </w:r>
          </w:p>
          <w:p w14:paraId="5A5D18AB">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4.施工工艺（木作、砌筑、铺装、水景、植物造景等）。</w:t>
            </w:r>
          </w:p>
        </w:tc>
        <w:tc>
          <w:tcPr>
            <w:tcW w:w="991" w:type="pct"/>
            <w:vMerge w:val="restart"/>
          </w:tcPr>
          <w:p w14:paraId="5678C54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提升环境基础设施建设水平，推进城乡人居环境整治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31C4C91B">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优化生产生活生态空间，持续改善村容村貌和人居环境，建设美丽宜居乡村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66" w:type="pct"/>
            <w:vMerge w:val="restart"/>
          </w:tcPr>
          <w:p w14:paraId="7E4376AC">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5A779BB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园林绿化工程技术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风景园林工程技术等岗位。</w:t>
            </w:r>
          </w:p>
          <w:p w14:paraId="6C62DF1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51CF1E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1.园林景观设计。</w:t>
            </w:r>
          </w:p>
          <w:p w14:paraId="7195048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2.形成施工图。</w:t>
            </w:r>
          </w:p>
          <w:p w14:paraId="2BA1609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3.选用材料。</w:t>
            </w:r>
          </w:p>
          <w:p w14:paraId="5B842E1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4.园林铺地、园林植物造景配置、墙体砌筑、供排水系统营造、</w:t>
            </w:r>
            <w:bookmarkStart w:id="45" w:name="bkReivew3030005"/>
            <w:bookmarkStart w:id="46" w:name="bkReivew12051"/>
            <w:r>
              <w:rPr>
                <w:rFonts w:ascii="Times New Roman" w:hAnsi="Times New Roman" w:eastAsia="仿宋_GB2312"/>
                <w:kern w:val="0"/>
                <w:sz w:val="28"/>
                <w:szCs w:val="28"/>
                <w:lang w:bidi="ar"/>
              </w:rPr>
              <w:t>木</w:t>
            </w:r>
            <w:bookmarkEnd w:id="45"/>
            <w:bookmarkEnd w:id="46"/>
            <w:r>
              <w:rPr>
                <w:rFonts w:ascii="Times New Roman" w:hAnsi="Times New Roman" w:eastAsia="仿宋_GB2312"/>
                <w:color w:val="000000"/>
                <w:kern w:val="0"/>
                <w:sz w:val="28"/>
                <w:szCs w:val="28"/>
                <w:lang w:bidi="ar"/>
              </w:rPr>
              <w:t>草加工制作等。</w:t>
            </w:r>
          </w:p>
        </w:tc>
      </w:tr>
      <w:tr w14:paraId="685E02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85" w:type="pct"/>
            <w:vMerge w:val="continue"/>
            <w:vAlign w:val="center"/>
          </w:tcPr>
          <w:p w14:paraId="4D8CA211">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5705E111">
            <w:pPr>
              <w:snapToGrid w:val="0"/>
              <w:spacing w:line="400" w:lineRule="exact"/>
              <w:jc w:val="center"/>
              <w:rPr>
                <w:rFonts w:ascii="Times New Roman" w:hAnsi="Times New Roman" w:eastAsia="Times New Roman Regular"/>
                <w:color w:val="000000"/>
                <w:sz w:val="28"/>
                <w:szCs w:val="28"/>
              </w:rPr>
            </w:pPr>
          </w:p>
        </w:tc>
        <w:tc>
          <w:tcPr>
            <w:tcW w:w="391" w:type="pct"/>
            <w:vAlign w:val="center"/>
          </w:tcPr>
          <w:p w14:paraId="0448D76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859" w:type="pct"/>
            <w:vAlign w:val="center"/>
          </w:tcPr>
          <w:p w14:paraId="75002632">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林业技术、园林技术、草业技术、花卉生产与花艺</w:t>
            </w:r>
          </w:p>
        </w:tc>
        <w:tc>
          <w:tcPr>
            <w:tcW w:w="935" w:type="pct"/>
            <w:vMerge w:val="continue"/>
            <w:vAlign w:val="center"/>
          </w:tcPr>
          <w:p w14:paraId="26A9FC37">
            <w:pPr>
              <w:snapToGrid w:val="0"/>
              <w:spacing w:line="400" w:lineRule="exact"/>
              <w:jc w:val="left"/>
              <w:rPr>
                <w:rFonts w:ascii="Times New Roman" w:hAnsi="Times New Roman" w:eastAsia="仿宋_GB2312"/>
                <w:color w:val="000000"/>
                <w:sz w:val="28"/>
                <w:szCs w:val="28"/>
              </w:rPr>
            </w:pPr>
          </w:p>
        </w:tc>
        <w:tc>
          <w:tcPr>
            <w:tcW w:w="991" w:type="pct"/>
            <w:vMerge w:val="continue"/>
            <w:vAlign w:val="center"/>
          </w:tcPr>
          <w:p w14:paraId="4B3A4AEA">
            <w:pPr>
              <w:snapToGrid w:val="0"/>
              <w:spacing w:line="400" w:lineRule="exact"/>
              <w:jc w:val="left"/>
              <w:rPr>
                <w:rFonts w:ascii="Times New Roman" w:hAnsi="Times New Roman" w:eastAsia="仿宋_GB2312"/>
                <w:color w:val="000000"/>
                <w:sz w:val="28"/>
                <w:szCs w:val="28"/>
              </w:rPr>
            </w:pPr>
          </w:p>
        </w:tc>
        <w:tc>
          <w:tcPr>
            <w:tcW w:w="1166" w:type="pct"/>
            <w:vMerge w:val="continue"/>
            <w:vAlign w:val="center"/>
          </w:tcPr>
          <w:p w14:paraId="06A36668">
            <w:pPr>
              <w:snapToGrid w:val="0"/>
              <w:spacing w:line="400" w:lineRule="exact"/>
              <w:jc w:val="left"/>
              <w:rPr>
                <w:rFonts w:ascii="Times New Roman" w:hAnsi="Times New Roman" w:eastAsia="仿宋_GB2312"/>
                <w:color w:val="000000"/>
                <w:sz w:val="28"/>
                <w:szCs w:val="28"/>
              </w:rPr>
            </w:pPr>
          </w:p>
        </w:tc>
      </w:tr>
    </w:tbl>
    <w:p w14:paraId="6501D749">
      <w:pPr>
        <w:rPr>
          <w:rFonts w:ascii="Times New Roman" w:hAnsi="Times New Roman" w:eastAsia="方正小标宋_GBK"/>
          <w:color w:val="000000"/>
          <w:sz w:val="15"/>
          <w:szCs w:val="15"/>
          <w:lang w:bidi="ar"/>
        </w:rPr>
      </w:pPr>
      <w:bookmarkStart w:id="47" w:name="pindex560"/>
      <w:bookmarkEnd w:id="47"/>
      <w:r>
        <w:rPr>
          <w:rFonts w:ascii="Times New Roman" w:hAnsi="Times New Roman" w:eastAsia="方正小标宋_GBK"/>
          <w:color w:val="000000"/>
          <w:sz w:val="15"/>
          <w:szCs w:val="15"/>
          <w:lang w:bidi="ar"/>
        </w:rPr>
        <w:br w:type="page"/>
      </w:r>
    </w:p>
    <w:tbl>
      <w:tblPr>
        <w:tblStyle w:val="11"/>
        <w:tblW w:w="474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55"/>
        <w:gridCol w:w="843"/>
        <w:gridCol w:w="1167"/>
        <w:gridCol w:w="3457"/>
        <w:gridCol w:w="2456"/>
        <w:gridCol w:w="2285"/>
        <w:gridCol w:w="3467"/>
      </w:tblGrid>
      <w:tr w14:paraId="1CD5E4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9" w:type="pct"/>
            <w:vMerge w:val="restart"/>
            <w:vAlign w:val="center"/>
          </w:tcPr>
          <w:p w14:paraId="6EDE3A56">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4B71BD51">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4" w:type="pct"/>
            <w:vMerge w:val="restart"/>
            <w:vAlign w:val="center"/>
          </w:tcPr>
          <w:p w14:paraId="41BCDBD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14:paraId="1E2CF42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165" w:type="pct"/>
            <w:vMerge w:val="restart"/>
            <w:vAlign w:val="center"/>
          </w:tcPr>
          <w:p w14:paraId="65F35B4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0A31A4A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767" w:type="pct"/>
            <w:gridSpan w:val="3"/>
            <w:vAlign w:val="center"/>
          </w:tcPr>
          <w:p w14:paraId="662B6F9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42CC3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9" w:type="pct"/>
            <w:vMerge w:val="continue"/>
            <w:vAlign w:val="center"/>
          </w:tcPr>
          <w:p w14:paraId="53D2F2CA">
            <w:pPr>
              <w:spacing w:line="400" w:lineRule="exact"/>
              <w:jc w:val="center"/>
              <w:textAlignment w:val="center"/>
              <w:rPr>
                <w:rFonts w:ascii="Times New Roman" w:hAnsi="Times New Roman" w:eastAsia="黑体"/>
                <w:color w:val="000000"/>
                <w:sz w:val="28"/>
                <w:szCs w:val="28"/>
              </w:rPr>
            </w:pPr>
          </w:p>
        </w:tc>
        <w:tc>
          <w:tcPr>
            <w:tcW w:w="284" w:type="pct"/>
            <w:vMerge w:val="continue"/>
            <w:vAlign w:val="center"/>
          </w:tcPr>
          <w:p w14:paraId="5BADF544">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14:paraId="28A71B5F">
            <w:pPr>
              <w:widowControl/>
              <w:snapToGrid w:val="0"/>
              <w:spacing w:line="400" w:lineRule="exact"/>
              <w:jc w:val="center"/>
              <w:textAlignment w:val="center"/>
              <w:rPr>
                <w:rFonts w:ascii="Times New Roman" w:hAnsi="Times New Roman" w:eastAsia="黑体"/>
                <w:color w:val="000000"/>
                <w:sz w:val="28"/>
                <w:szCs w:val="28"/>
              </w:rPr>
            </w:pPr>
          </w:p>
        </w:tc>
        <w:tc>
          <w:tcPr>
            <w:tcW w:w="1165" w:type="pct"/>
            <w:vMerge w:val="continue"/>
            <w:vAlign w:val="center"/>
          </w:tcPr>
          <w:p w14:paraId="2E5EB1B0">
            <w:pPr>
              <w:widowControl/>
              <w:snapToGrid w:val="0"/>
              <w:spacing w:line="400" w:lineRule="exact"/>
              <w:jc w:val="center"/>
              <w:textAlignment w:val="center"/>
              <w:rPr>
                <w:rFonts w:ascii="Times New Roman" w:hAnsi="Times New Roman" w:eastAsia="黑体"/>
                <w:color w:val="000000"/>
                <w:sz w:val="28"/>
                <w:szCs w:val="28"/>
              </w:rPr>
            </w:pPr>
          </w:p>
        </w:tc>
        <w:tc>
          <w:tcPr>
            <w:tcW w:w="827" w:type="pct"/>
            <w:vAlign w:val="center"/>
          </w:tcPr>
          <w:p w14:paraId="04B1A85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70" w:type="pct"/>
            <w:vAlign w:val="center"/>
          </w:tcPr>
          <w:p w14:paraId="3E71732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9" w:type="pct"/>
            <w:vAlign w:val="center"/>
          </w:tcPr>
          <w:p w14:paraId="0EF93367">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3FF30B68">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16A52F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89" w:type="pct"/>
            <w:vMerge w:val="restart"/>
            <w:vAlign w:val="center"/>
          </w:tcPr>
          <w:p w14:paraId="351113E3">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GZ004</w:t>
            </w:r>
          </w:p>
        </w:tc>
        <w:tc>
          <w:tcPr>
            <w:tcW w:w="284" w:type="pct"/>
            <w:vMerge w:val="restart"/>
            <w:vAlign w:val="center"/>
          </w:tcPr>
          <w:p w14:paraId="6031D31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地理空间信息采集与处理</w:t>
            </w:r>
          </w:p>
        </w:tc>
        <w:tc>
          <w:tcPr>
            <w:tcW w:w="393" w:type="pct"/>
            <w:vAlign w:val="center"/>
          </w:tcPr>
          <w:p w14:paraId="3DAD074B">
            <w:pPr>
              <w:widowControl/>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林业类</w:t>
            </w:r>
          </w:p>
        </w:tc>
        <w:tc>
          <w:tcPr>
            <w:tcW w:w="1165" w:type="pct"/>
            <w:vAlign w:val="center"/>
          </w:tcPr>
          <w:p w14:paraId="3F418E90">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园林技术、自然保护地建设与管理</w:t>
            </w:r>
          </w:p>
        </w:tc>
        <w:tc>
          <w:tcPr>
            <w:tcW w:w="827" w:type="pct"/>
            <w:vMerge w:val="restart"/>
          </w:tcPr>
          <w:p w14:paraId="2F3CCB9D">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1C0182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w:t>
            </w:r>
            <w:r>
              <w:rPr>
                <w:rFonts w:hint="eastAsia" w:ascii="Times New Roman" w:hAnsi="Times New Roman" w:eastAsia="仿宋_GB2312"/>
                <w:kern w:val="0"/>
                <w:sz w:val="28"/>
                <w:szCs w:val="28"/>
              </w:rPr>
              <w:t>选手</w:t>
            </w:r>
            <w:r>
              <w:rPr>
                <w:rFonts w:ascii="Times New Roman" w:hAnsi="Times New Roman" w:eastAsia="仿宋_GB2312"/>
                <w:kern w:val="0"/>
                <w:sz w:val="28"/>
                <w:szCs w:val="28"/>
              </w:rPr>
              <w:t>对测绘地理空间信息采集与处理的实践能力和基础知识的掌握水平</w:t>
            </w:r>
            <w:bookmarkStart w:id="48" w:name="bkReivew3102655"/>
            <w:r>
              <w:rPr>
                <w:rFonts w:ascii="Times New Roman" w:hAnsi="Times New Roman" w:eastAsia="仿宋_GB2312"/>
                <w:kern w:val="0"/>
                <w:sz w:val="28"/>
                <w:szCs w:val="28"/>
              </w:rPr>
              <w:t>，</w:t>
            </w:r>
            <w:bookmarkEnd w:id="48"/>
          </w:p>
          <w:p w14:paraId="7686BBD5">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培养</w:t>
            </w:r>
            <w:r>
              <w:rPr>
                <w:rFonts w:hint="eastAsia" w:ascii="Times New Roman" w:hAnsi="Times New Roman" w:eastAsia="仿宋_GB2312"/>
                <w:kern w:val="0"/>
                <w:sz w:val="28"/>
                <w:szCs w:val="28"/>
              </w:rPr>
              <w:t>选手</w:t>
            </w:r>
            <w:r>
              <w:rPr>
                <w:rFonts w:ascii="Times New Roman" w:hAnsi="Times New Roman" w:eastAsia="仿宋_GB2312"/>
                <w:kern w:val="0"/>
                <w:sz w:val="28"/>
                <w:szCs w:val="28"/>
              </w:rPr>
              <w:t>从事测绘野外数据采集、数据处理、曲线测设、施工放样以及数字地形测绘等方面的实践能力。</w:t>
            </w:r>
          </w:p>
          <w:p w14:paraId="16EEDEB4">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486400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数字测图。</w:t>
            </w:r>
          </w:p>
          <w:p w14:paraId="1156B0D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导线测量。</w:t>
            </w:r>
          </w:p>
          <w:p w14:paraId="321E8E4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水准测量。</w:t>
            </w:r>
          </w:p>
          <w:p w14:paraId="234727C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施工放样。</w:t>
            </w:r>
          </w:p>
          <w:p w14:paraId="186CE88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城市三维建模。</w:t>
            </w:r>
          </w:p>
        </w:tc>
        <w:tc>
          <w:tcPr>
            <w:tcW w:w="770" w:type="pct"/>
            <w:vMerge w:val="restart"/>
          </w:tcPr>
          <w:p w14:paraId="11E76A4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服务数字中国建设</w:t>
            </w:r>
            <w:r>
              <w:rPr>
                <w:rFonts w:hint="eastAsia" w:ascii="Times New Roman" w:hAnsi="Times New Roman" w:eastAsia="仿宋_GB2312"/>
                <w:kern w:val="0"/>
                <w:sz w:val="28"/>
                <w:szCs w:val="28"/>
              </w:rPr>
              <w:t>”“</w:t>
            </w:r>
            <w:r>
              <w:rPr>
                <w:rFonts w:ascii="Times New Roman" w:hAnsi="Times New Roman" w:eastAsia="仿宋_GB2312"/>
                <w:kern w:val="0"/>
                <w:sz w:val="28"/>
                <w:szCs w:val="28"/>
              </w:rPr>
              <w:t>推动</w:t>
            </w:r>
            <w:bookmarkStart w:id="49" w:name="bkPolitics31841"/>
            <w:bookmarkStart w:id="50" w:name="bkPolitics2070101"/>
            <w:r>
              <w:rPr>
                <w:rFonts w:ascii="Times New Roman" w:hAnsi="Times New Roman" w:eastAsia="仿宋_GB2312"/>
                <w:kern w:val="0"/>
                <w:sz w:val="28"/>
                <w:szCs w:val="28"/>
              </w:rPr>
              <w:t>一带一路</w:t>
            </w:r>
            <w:bookmarkEnd w:id="49"/>
            <w:bookmarkEnd w:id="50"/>
            <w:r>
              <w:rPr>
                <w:rFonts w:hint="eastAsia" w:ascii="Times New Roman" w:hAnsi="Times New Roman" w:eastAsia="仿宋_GB2312"/>
                <w:kern w:val="0"/>
                <w:sz w:val="28"/>
                <w:szCs w:val="28"/>
              </w:rPr>
              <w:t>”“</w:t>
            </w:r>
            <w:r>
              <w:rPr>
                <w:rFonts w:ascii="Times New Roman" w:hAnsi="Times New Roman" w:eastAsia="仿宋_GB2312"/>
                <w:kern w:val="0"/>
                <w:sz w:val="28"/>
                <w:szCs w:val="28"/>
              </w:rPr>
              <w:t>服务生态文明建设</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加强生态环境保护</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加快实施创新驱动发展战略</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4637EE7C">
            <w:pPr>
              <w:widowControl/>
              <w:spacing w:line="400" w:lineRule="exact"/>
              <w:rPr>
                <w:rFonts w:ascii="Times New Roman" w:hAnsi="Times New Roman" w:eastAsia="仿宋_GB2312"/>
                <w:kern w:val="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提升生态系统质量和稳定性</w:t>
            </w:r>
            <w:r>
              <w:rPr>
                <w:rFonts w:hint="eastAsia" w:ascii="Times New Roman" w:hAnsi="Times New Roman" w:eastAsia="仿宋_GB2312"/>
                <w:kern w:val="0"/>
                <w:sz w:val="28"/>
                <w:szCs w:val="28"/>
              </w:rPr>
              <w:t>”“</w:t>
            </w:r>
            <w:r>
              <w:rPr>
                <w:rFonts w:ascii="Times New Roman" w:hAnsi="Times New Roman" w:eastAsia="仿宋_GB2312"/>
                <w:kern w:val="0"/>
                <w:sz w:val="28"/>
                <w:szCs w:val="28"/>
              </w:rPr>
              <w:t>构建国土空间开发保护新格局</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加快数字化发展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推动共建‘一带一路’高质量发展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69" w:type="pct"/>
            <w:vMerge w:val="restart"/>
          </w:tcPr>
          <w:p w14:paraId="049AAAD7">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3B3922FD">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基础测绘</w:t>
            </w:r>
            <w:r>
              <w:rPr>
                <w:rFonts w:hint="eastAsia" w:ascii="Times New Roman" w:hAnsi="Times New Roman" w:eastAsia="仿宋_GB2312"/>
                <w:kern w:val="0"/>
                <w:sz w:val="28"/>
                <w:szCs w:val="28"/>
              </w:rPr>
              <w:t>、</w:t>
            </w:r>
            <w:r>
              <w:rPr>
                <w:rFonts w:ascii="Times New Roman" w:hAnsi="Times New Roman" w:eastAsia="仿宋_GB2312"/>
                <w:kern w:val="0"/>
                <w:sz w:val="28"/>
                <w:szCs w:val="28"/>
              </w:rPr>
              <w:t>测量工程技术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地理信息数据采集技术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水陆轨道交通</w:t>
            </w:r>
            <w:r>
              <w:rPr>
                <w:rFonts w:hint="eastAsia" w:ascii="Times New Roman" w:hAnsi="Times New Roman" w:eastAsia="仿宋_GB2312"/>
                <w:kern w:val="0"/>
                <w:sz w:val="28"/>
                <w:szCs w:val="28"/>
              </w:rPr>
              <w:t>、</w:t>
            </w:r>
            <w:r>
              <w:rPr>
                <w:rFonts w:ascii="Times New Roman" w:hAnsi="Times New Roman" w:eastAsia="仿宋_GB2312"/>
                <w:kern w:val="0"/>
                <w:sz w:val="28"/>
                <w:szCs w:val="28"/>
              </w:rPr>
              <w:t>园林建筑测量</w:t>
            </w:r>
            <w:r>
              <w:rPr>
                <w:rFonts w:hint="eastAsia" w:ascii="Times New Roman" w:hAnsi="Times New Roman" w:eastAsia="仿宋_GB2312"/>
                <w:kern w:val="0"/>
                <w:sz w:val="28"/>
                <w:szCs w:val="28"/>
              </w:rPr>
              <w:t>、</w:t>
            </w:r>
            <w:r>
              <w:rPr>
                <w:rFonts w:ascii="Times New Roman" w:hAnsi="Times New Roman" w:eastAsia="仿宋_GB2312"/>
                <w:kern w:val="0"/>
                <w:sz w:val="28"/>
                <w:szCs w:val="28"/>
              </w:rPr>
              <w:t>大地测量</w:t>
            </w:r>
            <w:r>
              <w:rPr>
                <w:rFonts w:hint="eastAsia" w:ascii="Times New Roman" w:hAnsi="Times New Roman" w:eastAsia="仿宋_GB2312"/>
                <w:kern w:val="0"/>
                <w:sz w:val="28"/>
                <w:szCs w:val="28"/>
              </w:rPr>
              <w:t>、</w:t>
            </w:r>
            <w:r>
              <w:rPr>
                <w:rFonts w:ascii="Times New Roman" w:hAnsi="Times New Roman" w:eastAsia="仿宋_GB2312"/>
                <w:kern w:val="0"/>
                <w:sz w:val="28"/>
                <w:szCs w:val="28"/>
              </w:rPr>
              <w:t>航空摄影测量技术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不动产测绘技术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矿山测量及地下工程测量技术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地质测绘工程技术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地图制图工程技术</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岗位。</w:t>
            </w:r>
          </w:p>
          <w:p w14:paraId="0B4FAE11">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1EF3C91B">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color w:val="000000"/>
                <w:kern w:val="0"/>
                <w:sz w:val="28"/>
                <w:szCs w:val="28"/>
                <w:lang w:bidi="ar"/>
              </w:rPr>
              <w:t>1.</w:t>
            </w:r>
            <w:r>
              <w:rPr>
                <w:rFonts w:ascii="Times New Roman" w:hAnsi="Times New Roman" w:eastAsia="仿宋_GB2312"/>
                <w:kern w:val="0"/>
                <w:sz w:val="28"/>
                <w:szCs w:val="28"/>
              </w:rPr>
              <w:t>精密平面控制测量：国家标准一级、二级导线精密测量。</w:t>
            </w:r>
          </w:p>
          <w:p w14:paraId="6FC2614E">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2</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精密高程控制测量：国家标准二等、三等精密水准测量。</w:t>
            </w:r>
          </w:p>
          <w:p w14:paraId="5ABA49AD">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3</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精密工程放样。</w:t>
            </w:r>
          </w:p>
          <w:p w14:paraId="2CC8A7FD">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4</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国家规范大比例尺1:500地形图测绘，国家规范大比例尺1:1000地形图测绘。</w:t>
            </w:r>
          </w:p>
          <w:p w14:paraId="7DBE6EF7">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5</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国家标准城市、城镇三维数字建模。</w:t>
            </w:r>
          </w:p>
        </w:tc>
      </w:tr>
      <w:tr w14:paraId="45F329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89" w:type="pct"/>
            <w:vMerge w:val="continue"/>
            <w:vAlign w:val="center"/>
          </w:tcPr>
          <w:p w14:paraId="601F1CE4">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4A9E4DD3">
            <w:pPr>
              <w:snapToGrid w:val="0"/>
              <w:spacing w:line="400" w:lineRule="exact"/>
              <w:jc w:val="center"/>
              <w:rPr>
                <w:rFonts w:ascii="Times New Roman" w:hAnsi="Times New Roman" w:eastAsia="仿宋"/>
                <w:color w:val="000000"/>
                <w:sz w:val="24"/>
              </w:rPr>
            </w:pPr>
          </w:p>
        </w:tc>
        <w:tc>
          <w:tcPr>
            <w:tcW w:w="393" w:type="pct"/>
            <w:vAlign w:val="center"/>
          </w:tcPr>
          <w:p w14:paraId="4DA31D30">
            <w:pPr>
              <w:widowControl/>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资源勘查类</w:t>
            </w:r>
          </w:p>
        </w:tc>
        <w:tc>
          <w:tcPr>
            <w:tcW w:w="1165" w:type="pct"/>
            <w:vAlign w:val="center"/>
          </w:tcPr>
          <w:p w14:paraId="3009A01E">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国土资源调查与管理、地质调查与矿产普查、矿产地质勘查</w:t>
            </w:r>
          </w:p>
        </w:tc>
        <w:tc>
          <w:tcPr>
            <w:tcW w:w="827" w:type="pct"/>
            <w:vMerge w:val="continue"/>
            <w:vAlign w:val="center"/>
          </w:tcPr>
          <w:p w14:paraId="54763DF2">
            <w:pPr>
              <w:snapToGrid w:val="0"/>
              <w:spacing w:line="400" w:lineRule="exact"/>
              <w:jc w:val="left"/>
              <w:rPr>
                <w:rFonts w:ascii="Times New Roman" w:hAnsi="Times New Roman" w:eastAsia="仿宋"/>
                <w:color w:val="000000"/>
                <w:sz w:val="24"/>
              </w:rPr>
            </w:pPr>
          </w:p>
        </w:tc>
        <w:tc>
          <w:tcPr>
            <w:tcW w:w="770" w:type="pct"/>
            <w:vMerge w:val="continue"/>
            <w:vAlign w:val="center"/>
          </w:tcPr>
          <w:p w14:paraId="2081A9DC">
            <w:pPr>
              <w:snapToGrid w:val="0"/>
              <w:spacing w:line="400" w:lineRule="exact"/>
              <w:jc w:val="left"/>
              <w:rPr>
                <w:rFonts w:ascii="Times New Roman" w:hAnsi="Times New Roman" w:eastAsia="仿宋"/>
                <w:color w:val="000000"/>
                <w:sz w:val="24"/>
              </w:rPr>
            </w:pPr>
          </w:p>
        </w:tc>
        <w:tc>
          <w:tcPr>
            <w:tcW w:w="1169" w:type="pct"/>
            <w:vMerge w:val="continue"/>
            <w:vAlign w:val="center"/>
          </w:tcPr>
          <w:p w14:paraId="14C79ED0">
            <w:pPr>
              <w:snapToGrid w:val="0"/>
              <w:spacing w:line="400" w:lineRule="exact"/>
              <w:jc w:val="left"/>
              <w:rPr>
                <w:rFonts w:ascii="Times New Roman" w:hAnsi="Times New Roman" w:eastAsia="仿宋"/>
                <w:color w:val="000000"/>
                <w:sz w:val="24"/>
              </w:rPr>
            </w:pPr>
          </w:p>
        </w:tc>
      </w:tr>
      <w:tr w14:paraId="38B519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6" w:hRule="atLeast"/>
          <w:jc w:val="center"/>
        </w:trPr>
        <w:tc>
          <w:tcPr>
            <w:tcW w:w="389" w:type="pct"/>
            <w:vMerge w:val="continue"/>
            <w:vAlign w:val="center"/>
          </w:tcPr>
          <w:p w14:paraId="07CBA2A2">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645E89F7">
            <w:pPr>
              <w:snapToGrid w:val="0"/>
              <w:spacing w:line="400" w:lineRule="exact"/>
              <w:jc w:val="center"/>
              <w:rPr>
                <w:rFonts w:ascii="Times New Roman" w:hAnsi="Times New Roman" w:eastAsia="仿宋"/>
                <w:color w:val="000000"/>
                <w:sz w:val="24"/>
              </w:rPr>
            </w:pPr>
          </w:p>
        </w:tc>
        <w:tc>
          <w:tcPr>
            <w:tcW w:w="393" w:type="pct"/>
            <w:vAlign w:val="center"/>
          </w:tcPr>
          <w:p w14:paraId="0CCE59F9">
            <w:pPr>
              <w:widowControl/>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地质类</w:t>
            </w:r>
          </w:p>
        </w:tc>
        <w:tc>
          <w:tcPr>
            <w:tcW w:w="1165" w:type="pct"/>
            <w:vAlign w:val="center"/>
          </w:tcPr>
          <w:p w14:paraId="608E37F4">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工程地质勘查、水文与工程地质、矿山地质、岩土工程技术、地球物理勘探技术、城市地质勘查</w:t>
            </w:r>
          </w:p>
        </w:tc>
        <w:tc>
          <w:tcPr>
            <w:tcW w:w="827" w:type="pct"/>
            <w:vMerge w:val="continue"/>
            <w:vAlign w:val="center"/>
          </w:tcPr>
          <w:p w14:paraId="74BDF7F0">
            <w:pPr>
              <w:snapToGrid w:val="0"/>
              <w:spacing w:line="400" w:lineRule="exact"/>
              <w:jc w:val="left"/>
              <w:rPr>
                <w:rFonts w:ascii="Times New Roman" w:hAnsi="Times New Roman" w:eastAsia="仿宋"/>
                <w:color w:val="000000"/>
                <w:sz w:val="24"/>
              </w:rPr>
            </w:pPr>
          </w:p>
        </w:tc>
        <w:tc>
          <w:tcPr>
            <w:tcW w:w="770" w:type="pct"/>
            <w:vMerge w:val="continue"/>
            <w:vAlign w:val="center"/>
          </w:tcPr>
          <w:p w14:paraId="33672F0F">
            <w:pPr>
              <w:snapToGrid w:val="0"/>
              <w:spacing w:line="400" w:lineRule="exact"/>
              <w:jc w:val="left"/>
              <w:rPr>
                <w:rFonts w:ascii="Times New Roman" w:hAnsi="Times New Roman" w:eastAsia="仿宋"/>
                <w:color w:val="000000"/>
                <w:sz w:val="24"/>
              </w:rPr>
            </w:pPr>
          </w:p>
        </w:tc>
        <w:tc>
          <w:tcPr>
            <w:tcW w:w="1169" w:type="pct"/>
            <w:vMerge w:val="continue"/>
            <w:vAlign w:val="center"/>
          </w:tcPr>
          <w:p w14:paraId="78372689">
            <w:pPr>
              <w:snapToGrid w:val="0"/>
              <w:spacing w:line="400" w:lineRule="exact"/>
              <w:jc w:val="left"/>
              <w:rPr>
                <w:rFonts w:ascii="Times New Roman" w:hAnsi="Times New Roman" w:eastAsia="仿宋"/>
                <w:color w:val="000000"/>
                <w:sz w:val="24"/>
              </w:rPr>
            </w:pPr>
          </w:p>
        </w:tc>
      </w:tr>
      <w:tr w14:paraId="24E031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11" w:hRule="atLeast"/>
          <w:jc w:val="center"/>
        </w:trPr>
        <w:tc>
          <w:tcPr>
            <w:tcW w:w="389" w:type="pct"/>
            <w:vMerge w:val="continue"/>
            <w:vAlign w:val="center"/>
          </w:tcPr>
          <w:p w14:paraId="6781C438">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6F673DE1">
            <w:pPr>
              <w:snapToGrid w:val="0"/>
              <w:spacing w:line="400" w:lineRule="exact"/>
              <w:jc w:val="center"/>
              <w:rPr>
                <w:rFonts w:ascii="Times New Roman" w:hAnsi="Times New Roman" w:eastAsia="仿宋"/>
                <w:color w:val="000000"/>
                <w:sz w:val="24"/>
              </w:rPr>
            </w:pPr>
          </w:p>
        </w:tc>
        <w:tc>
          <w:tcPr>
            <w:tcW w:w="393" w:type="pct"/>
            <w:vAlign w:val="center"/>
          </w:tcPr>
          <w:p w14:paraId="323884B0">
            <w:pPr>
              <w:widowControl/>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测绘地理信息类</w:t>
            </w:r>
          </w:p>
        </w:tc>
        <w:tc>
          <w:tcPr>
            <w:tcW w:w="1165" w:type="pct"/>
            <w:vAlign w:val="center"/>
          </w:tcPr>
          <w:p w14:paraId="183B2CB9">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工程测量技术、测绘工程技术、测绘地理信息技术、摄影测量与遥感技术、地籍测绘与土地管理、国土空间规划与测绘、无人机测绘技术、矿山测量、导航与位置服务、空间数字建模与应用技术</w:t>
            </w:r>
          </w:p>
        </w:tc>
        <w:tc>
          <w:tcPr>
            <w:tcW w:w="827" w:type="pct"/>
            <w:vMerge w:val="continue"/>
            <w:vAlign w:val="center"/>
          </w:tcPr>
          <w:p w14:paraId="30B64410">
            <w:pPr>
              <w:snapToGrid w:val="0"/>
              <w:spacing w:line="400" w:lineRule="exact"/>
              <w:jc w:val="left"/>
              <w:rPr>
                <w:rFonts w:ascii="Times New Roman" w:hAnsi="Times New Roman" w:eastAsia="仿宋"/>
                <w:color w:val="000000"/>
                <w:sz w:val="24"/>
              </w:rPr>
            </w:pPr>
          </w:p>
        </w:tc>
        <w:tc>
          <w:tcPr>
            <w:tcW w:w="770" w:type="pct"/>
            <w:vMerge w:val="continue"/>
            <w:vAlign w:val="center"/>
          </w:tcPr>
          <w:p w14:paraId="76D50BBC">
            <w:pPr>
              <w:snapToGrid w:val="0"/>
              <w:spacing w:line="400" w:lineRule="exact"/>
              <w:jc w:val="left"/>
              <w:rPr>
                <w:rFonts w:ascii="Times New Roman" w:hAnsi="Times New Roman" w:eastAsia="仿宋"/>
                <w:color w:val="000000"/>
                <w:sz w:val="24"/>
              </w:rPr>
            </w:pPr>
          </w:p>
        </w:tc>
        <w:tc>
          <w:tcPr>
            <w:tcW w:w="1169" w:type="pct"/>
            <w:vMerge w:val="continue"/>
            <w:vAlign w:val="center"/>
          </w:tcPr>
          <w:p w14:paraId="4F20CD6B">
            <w:pPr>
              <w:snapToGrid w:val="0"/>
              <w:spacing w:line="400" w:lineRule="exact"/>
              <w:jc w:val="left"/>
              <w:rPr>
                <w:rFonts w:ascii="Times New Roman" w:hAnsi="Times New Roman" w:eastAsia="仿宋"/>
                <w:color w:val="000000"/>
                <w:sz w:val="24"/>
              </w:rPr>
            </w:pPr>
          </w:p>
        </w:tc>
      </w:tr>
      <w:tr w14:paraId="553B6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389" w:type="pct"/>
            <w:vMerge w:val="continue"/>
            <w:vAlign w:val="center"/>
          </w:tcPr>
          <w:p w14:paraId="142BE1F1">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3FA1DF47">
            <w:pPr>
              <w:snapToGrid w:val="0"/>
              <w:spacing w:line="400" w:lineRule="exact"/>
              <w:jc w:val="center"/>
              <w:rPr>
                <w:rFonts w:ascii="Times New Roman" w:hAnsi="Times New Roman" w:eastAsia="仿宋"/>
                <w:color w:val="000000"/>
                <w:sz w:val="24"/>
              </w:rPr>
            </w:pPr>
          </w:p>
        </w:tc>
        <w:tc>
          <w:tcPr>
            <w:tcW w:w="393" w:type="pct"/>
            <w:vAlign w:val="center"/>
          </w:tcPr>
          <w:p w14:paraId="3B31651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煤炭类</w:t>
            </w:r>
          </w:p>
        </w:tc>
        <w:tc>
          <w:tcPr>
            <w:tcW w:w="1165" w:type="pct"/>
            <w:vAlign w:val="center"/>
          </w:tcPr>
          <w:p w14:paraId="23D681E7">
            <w:pPr>
              <w:spacing w:line="400" w:lineRule="exact"/>
              <w:rPr>
                <w:rFonts w:ascii="Times New Roman" w:hAnsi="Times New Roman" w:eastAsia="仿宋_GB2312"/>
                <w:sz w:val="28"/>
                <w:szCs w:val="28"/>
              </w:rPr>
            </w:pPr>
            <w:r>
              <w:rPr>
                <w:rFonts w:ascii="Times New Roman" w:hAnsi="Times New Roman" w:eastAsia="仿宋_GB2312"/>
                <w:kern w:val="0"/>
                <w:sz w:val="28"/>
                <w:szCs w:val="28"/>
              </w:rPr>
              <w:t>煤矿智能开采技术、矿井建设工程技术</w:t>
            </w:r>
          </w:p>
        </w:tc>
        <w:tc>
          <w:tcPr>
            <w:tcW w:w="827" w:type="pct"/>
            <w:vMerge w:val="continue"/>
            <w:vAlign w:val="center"/>
          </w:tcPr>
          <w:p w14:paraId="46164139">
            <w:pPr>
              <w:snapToGrid w:val="0"/>
              <w:spacing w:line="400" w:lineRule="exact"/>
              <w:jc w:val="left"/>
              <w:rPr>
                <w:rFonts w:ascii="Times New Roman" w:hAnsi="Times New Roman" w:eastAsia="仿宋"/>
                <w:color w:val="000000"/>
                <w:sz w:val="24"/>
              </w:rPr>
            </w:pPr>
          </w:p>
        </w:tc>
        <w:tc>
          <w:tcPr>
            <w:tcW w:w="770" w:type="pct"/>
            <w:vMerge w:val="continue"/>
            <w:vAlign w:val="center"/>
          </w:tcPr>
          <w:p w14:paraId="120E3D5D">
            <w:pPr>
              <w:snapToGrid w:val="0"/>
              <w:spacing w:line="400" w:lineRule="exact"/>
              <w:jc w:val="left"/>
              <w:rPr>
                <w:rFonts w:ascii="Times New Roman" w:hAnsi="Times New Roman" w:eastAsia="仿宋"/>
                <w:color w:val="000000"/>
                <w:sz w:val="24"/>
              </w:rPr>
            </w:pPr>
          </w:p>
        </w:tc>
        <w:tc>
          <w:tcPr>
            <w:tcW w:w="1169" w:type="pct"/>
            <w:vMerge w:val="continue"/>
            <w:vAlign w:val="center"/>
          </w:tcPr>
          <w:p w14:paraId="05F74FA1">
            <w:pPr>
              <w:snapToGrid w:val="0"/>
              <w:spacing w:line="400" w:lineRule="exact"/>
              <w:jc w:val="left"/>
              <w:rPr>
                <w:rFonts w:ascii="Times New Roman" w:hAnsi="Times New Roman" w:eastAsia="仿宋"/>
                <w:color w:val="000000"/>
                <w:sz w:val="24"/>
              </w:rPr>
            </w:pPr>
          </w:p>
        </w:tc>
      </w:tr>
      <w:tr w14:paraId="00F41E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3" w:hRule="atLeast"/>
          <w:jc w:val="center"/>
        </w:trPr>
        <w:tc>
          <w:tcPr>
            <w:tcW w:w="389" w:type="pct"/>
            <w:vMerge w:val="continue"/>
            <w:vAlign w:val="center"/>
          </w:tcPr>
          <w:p w14:paraId="61EBFE90">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03B837A3">
            <w:pPr>
              <w:snapToGrid w:val="0"/>
              <w:spacing w:line="400" w:lineRule="exact"/>
              <w:jc w:val="center"/>
              <w:rPr>
                <w:rFonts w:ascii="Times New Roman" w:hAnsi="Times New Roman" w:eastAsia="仿宋"/>
                <w:color w:val="000000"/>
                <w:sz w:val="24"/>
              </w:rPr>
            </w:pPr>
          </w:p>
        </w:tc>
        <w:tc>
          <w:tcPr>
            <w:tcW w:w="393" w:type="pct"/>
            <w:vAlign w:val="center"/>
          </w:tcPr>
          <w:p w14:paraId="3722253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金属与非金属矿类</w:t>
            </w:r>
          </w:p>
        </w:tc>
        <w:tc>
          <w:tcPr>
            <w:tcW w:w="1165" w:type="pct"/>
            <w:vAlign w:val="center"/>
          </w:tcPr>
          <w:p w14:paraId="45FFB9F9">
            <w:pPr>
              <w:spacing w:line="400" w:lineRule="exact"/>
              <w:rPr>
                <w:rFonts w:ascii="Times New Roman" w:hAnsi="Times New Roman" w:eastAsia="仿宋_GB2312"/>
                <w:sz w:val="28"/>
                <w:szCs w:val="28"/>
              </w:rPr>
            </w:pPr>
            <w:r>
              <w:rPr>
                <w:rFonts w:ascii="Times New Roman" w:hAnsi="Times New Roman" w:eastAsia="仿宋_GB2312"/>
                <w:kern w:val="0"/>
                <w:sz w:val="28"/>
                <w:szCs w:val="28"/>
              </w:rPr>
              <w:t>矿山智能开采技术</w:t>
            </w:r>
          </w:p>
        </w:tc>
        <w:tc>
          <w:tcPr>
            <w:tcW w:w="827" w:type="pct"/>
            <w:vMerge w:val="continue"/>
            <w:vAlign w:val="center"/>
          </w:tcPr>
          <w:p w14:paraId="4C0E8B79">
            <w:pPr>
              <w:snapToGrid w:val="0"/>
              <w:spacing w:line="400" w:lineRule="exact"/>
              <w:jc w:val="left"/>
              <w:rPr>
                <w:rFonts w:ascii="Times New Roman" w:hAnsi="Times New Roman" w:eastAsia="仿宋"/>
                <w:color w:val="000000"/>
                <w:sz w:val="24"/>
              </w:rPr>
            </w:pPr>
          </w:p>
        </w:tc>
        <w:tc>
          <w:tcPr>
            <w:tcW w:w="770" w:type="pct"/>
            <w:vMerge w:val="continue"/>
            <w:vAlign w:val="center"/>
          </w:tcPr>
          <w:p w14:paraId="43CADB35">
            <w:pPr>
              <w:snapToGrid w:val="0"/>
              <w:spacing w:line="400" w:lineRule="exact"/>
              <w:jc w:val="left"/>
              <w:rPr>
                <w:rFonts w:ascii="Times New Roman" w:hAnsi="Times New Roman" w:eastAsia="仿宋"/>
                <w:color w:val="000000"/>
                <w:sz w:val="24"/>
              </w:rPr>
            </w:pPr>
          </w:p>
        </w:tc>
        <w:tc>
          <w:tcPr>
            <w:tcW w:w="1169" w:type="pct"/>
            <w:vMerge w:val="continue"/>
            <w:vAlign w:val="center"/>
          </w:tcPr>
          <w:p w14:paraId="60225575">
            <w:pPr>
              <w:snapToGrid w:val="0"/>
              <w:spacing w:line="400" w:lineRule="exact"/>
              <w:jc w:val="left"/>
              <w:rPr>
                <w:rFonts w:ascii="Times New Roman" w:hAnsi="Times New Roman" w:eastAsia="仿宋"/>
                <w:color w:val="000000"/>
                <w:sz w:val="24"/>
              </w:rPr>
            </w:pPr>
          </w:p>
        </w:tc>
      </w:tr>
      <w:tr w14:paraId="2397E2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6" w:hRule="atLeast"/>
          <w:jc w:val="center"/>
        </w:trPr>
        <w:tc>
          <w:tcPr>
            <w:tcW w:w="389" w:type="pct"/>
            <w:vMerge w:val="continue"/>
            <w:vAlign w:val="center"/>
          </w:tcPr>
          <w:p w14:paraId="1ABE3938">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34BFB340">
            <w:pPr>
              <w:snapToGrid w:val="0"/>
              <w:spacing w:line="400" w:lineRule="exact"/>
              <w:jc w:val="center"/>
              <w:rPr>
                <w:rFonts w:ascii="Times New Roman" w:hAnsi="Times New Roman" w:eastAsia="仿宋"/>
                <w:color w:val="000000"/>
                <w:sz w:val="24"/>
              </w:rPr>
            </w:pPr>
          </w:p>
        </w:tc>
        <w:tc>
          <w:tcPr>
            <w:tcW w:w="393" w:type="pct"/>
            <w:vAlign w:val="center"/>
          </w:tcPr>
          <w:p w14:paraId="296CBB0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环境保护类</w:t>
            </w:r>
          </w:p>
        </w:tc>
        <w:tc>
          <w:tcPr>
            <w:tcW w:w="1165" w:type="pct"/>
            <w:vAlign w:val="center"/>
          </w:tcPr>
          <w:p w14:paraId="19A84F78">
            <w:pPr>
              <w:spacing w:line="400" w:lineRule="exact"/>
              <w:rPr>
                <w:rFonts w:ascii="Times New Roman" w:hAnsi="Times New Roman" w:eastAsia="仿宋_GB2312"/>
                <w:sz w:val="28"/>
                <w:szCs w:val="28"/>
              </w:rPr>
            </w:pPr>
            <w:r>
              <w:rPr>
                <w:rFonts w:ascii="Times New Roman" w:hAnsi="Times New Roman" w:eastAsia="仿宋_GB2312"/>
                <w:kern w:val="0"/>
                <w:sz w:val="28"/>
                <w:szCs w:val="28"/>
              </w:rPr>
              <w:t>生态保护技术</w:t>
            </w:r>
          </w:p>
        </w:tc>
        <w:tc>
          <w:tcPr>
            <w:tcW w:w="827" w:type="pct"/>
            <w:vMerge w:val="continue"/>
            <w:vAlign w:val="center"/>
          </w:tcPr>
          <w:p w14:paraId="5CCA853F">
            <w:pPr>
              <w:snapToGrid w:val="0"/>
              <w:spacing w:line="400" w:lineRule="exact"/>
              <w:jc w:val="left"/>
              <w:rPr>
                <w:rFonts w:ascii="Times New Roman" w:hAnsi="Times New Roman" w:eastAsia="仿宋"/>
                <w:color w:val="000000"/>
                <w:sz w:val="24"/>
              </w:rPr>
            </w:pPr>
          </w:p>
        </w:tc>
        <w:tc>
          <w:tcPr>
            <w:tcW w:w="770" w:type="pct"/>
            <w:vMerge w:val="continue"/>
            <w:vAlign w:val="center"/>
          </w:tcPr>
          <w:p w14:paraId="6B2A39CF">
            <w:pPr>
              <w:snapToGrid w:val="0"/>
              <w:spacing w:line="400" w:lineRule="exact"/>
              <w:jc w:val="left"/>
              <w:rPr>
                <w:rFonts w:ascii="Times New Roman" w:hAnsi="Times New Roman" w:eastAsia="仿宋"/>
                <w:color w:val="000000"/>
                <w:sz w:val="24"/>
              </w:rPr>
            </w:pPr>
          </w:p>
        </w:tc>
        <w:tc>
          <w:tcPr>
            <w:tcW w:w="1169" w:type="pct"/>
            <w:vMerge w:val="continue"/>
            <w:vAlign w:val="center"/>
          </w:tcPr>
          <w:p w14:paraId="34F413B1">
            <w:pPr>
              <w:snapToGrid w:val="0"/>
              <w:spacing w:line="400" w:lineRule="exact"/>
              <w:jc w:val="left"/>
              <w:rPr>
                <w:rFonts w:ascii="Times New Roman" w:hAnsi="Times New Roman" w:eastAsia="仿宋"/>
                <w:color w:val="000000"/>
                <w:sz w:val="24"/>
              </w:rPr>
            </w:pPr>
          </w:p>
        </w:tc>
      </w:tr>
      <w:tr w14:paraId="204423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3" w:hRule="atLeast"/>
          <w:jc w:val="center"/>
        </w:trPr>
        <w:tc>
          <w:tcPr>
            <w:tcW w:w="389" w:type="pct"/>
            <w:vMerge w:val="continue"/>
            <w:vAlign w:val="center"/>
          </w:tcPr>
          <w:p w14:paraId="1AD5B694">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39B8E65D">
            <w:pPr>
              <w:snapToGrid w:val="0"/>
              <w:spacing w:line="400" w:lineRule="exact"/>
              <w:jc w:val="center"/>
              <w:rPr>
                <w:rFonts w:ascii="Times New Roman" w:hAnsi="Times New Roman" w:eastAsia="仿宋"/>
                <w:color w:val="000000"/>
                <w:sz w:val="24"/>
              </w:rPr>
            </w:pPr>
          </w:p>
        </w:tc>
        <w:tc>
          <w:tcPr>
            <w:tcW w:w="393" w:type="pct"/>
            <w:vAlign w:val="center"/>
          </w:tcPr>
          <w:p w14:paraId="51A69940">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安全类</w:t>
            </w:r>
          </w:p>
        </w:tc>
        <w:tc>
          <w:tcPr>
            <w:tcW w:w="1165" w:type="pct"/>
            <w:vAlign w:val="center"/>
          </w:tcPr>
          <w:p w14:paraId="47695588">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工程安全评价与监理</w:t>
            </w:r>
          </w:p>
        </w:tc>
        <w:tc>
          <w:tcPr>
            <w:tcW w:w="827" w:type="pct"/>
            <w:vMerge w:val="continue"/>
            <w:vAlign w:val="center"/>
          </w:tcPr>
          <w:p w14:paraId="1E9D7973">
            <w:pPr>
              <w:snapToGrid w:val="0"/>
              <w:spacing w:line="400" w:lineRule="exact"/>
              <w:jc w:val="left"/>
              <w:rPr>
                <w:rFonts w:ascii="Times New Roman" w:hAnsi="Times New Roman" w:eastAsia="仿宋"/>
                <w:color w:val="000000"/>
                <w:sz w:val="24"/>
              </w:rPr>
            </w:pPr>
          </w:p>
        </w:tc>
        <w:tc>
          <w:tcPr>
            <w:tcW w:w="770" w:type="pct"/>
            <w:vMerge w:val="continue"/>
            <w:vAlign w:val="center"/>
          </w:tcPr>
          <w:p w14:paraId="4E7D2090">
            <w:pPr>
              <w:snapToGrid w:val="0"/>
              <w:spacing w:line="400" w:lineRule="exact"/>
              <w:jc w:val="left"/>
              <w:rPr>
                <w:rFonts w:ascii="Times New Roman" w:hAnsi="Times New Roman" w:eastAsia="仿宋"/>
                <w:color w:val="000000"/>
                <w:sz w:val="24"/>
              </w:rPr>
            </w:pPr>
          </w:p>
        </w:tc>
        <w:tc>
          <w:tcPr>
            <w:tcW w:w="1169" w:type="pct"/>
            <w:vMerge w:val="continue"/>
            <w:vAlign w:val="center"/>
          </w:tcPr>
          <w:p w14:paraId="655B9595">
            <w:pPr>
              <w:snapToGrid w:val="0"/>
              <w:spacing w:line="400" w:lineRule="exact"/>
              <w:jc w:val="left"/>
              <w:rPr>
                <w:rFonts w:ascii="Times New Roman" w:hAnsi="Times New Roman" w:eastAsia="仿宋"/>
                <w:color w:val="000000"/>
                <w:sz w:val="24"/>
              </w:rPr>
            </w:pPr>
          </w:p>
        </w:tc>
      </w:tr>
      <w:tr w14:paraId="2D9C02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8" w:hRule="atLeast"/>
          <w:jc w:val="center"/>
        </w:trPr>
        <w:tc>
          <w:tcPr>
            <w:tcW w:w="389" w:type="pct"/>
            <w:vMerge w:val="continue"/>
            <w:vAlign w:val="center"/>
          </w:tcPr>
          <w:p w14:paraId="5F6D139A">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44C96284">
            <w:pPr>
              <w:snapToGrid w:val="0"/>
              <w:spacing w:line="400" w:lineRule="exact"/>
              <w:jc w:val="center"/>
              <w:rPr>
                <w:rFonts w:ascii="Times New Roman" w:hAnsi="Times New Roman" w:eastAsia="仿宋"/>
                <w:color w:val="000000"/>
                <w:sz w:val="24"/>
              </w:rPr>
            </w:pPr>
          </w:p>
        </w:tc>
        <w:tc>
          <w:tcPr>
            <w:tcW w:w="393" w:type="pct"/>
            <w:vAlign w:val="center"/>
          </w:tcPr>
          <w:p w14:paraId="560AAC4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建筑设计类</w:t>
            </w:r>
          </w:p>
        </w:tc>
        <w:tc>
          <w:tcPr>
            <w:tcW w:w="1165" w:type="pct"/>
            <w:vAlign w:val="center"/>
          </w:tcPr>
          <w:p w14:paraId="2377EDB8">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建筑设计、古建筑工程技术、园林工程技术、风景园林设计</w:t>
            </w:r>
          </w:p>
        </w:tc>
        <w:tc>
          <w:tcPr>
            <w:tcW w:w="827" w:type="pct"/>
            <w:vMerge w:val="continue"/>
            <w:vAlign w:val="center"/>
          </w:tcPr>
          <w:p w14:paraId="3208BE03">
            <w:pPr>
              <w:snapToGrid w:val="0"/>
              <w:spacing w:line="400" w:lineRule="exact"/>
              <w:jc w:val="left"/>
              <w:rPr>
                <w:rFonts w:ascii="Times New Roman" w:hAnsi="Times New Roman" w:eastAsia="仿宋"/>
                <w:color w:val="000000"/>
                <w:sz w:val="24"/>
              </w:rPr>
            </w:pPr>
          </w:p>
        </w:tc>
        <w:tc>
          <w:tcPr>
            <w:tcW w:w="770" w:type="pct"/>
            <w:vMerge w:val="continue"/>
            <w:vAlign w:val="center"/>
          </w:tcPr>
          <w:p w14:paraId="3A547E40">
            <w:pPr>
              <w:snapToGrid w:val="0"/>
              <w:spacing w:line="400" w:lineRule="exact"/>
              <w:jc w:val="left"/>
              <w:rPr>
                <w:rFonts w:ascii="Times New Roman" w:hAnsi="Times New Roman" w:eastAsia="仿宋"/>
                <w:color w:val="000000"/>
                <w:sz w:val="24"/>
              </w:rPr>
            </w:pPr>
          </w:p>
        </w:tc>
        <w:tc>
          <w:tcPr>
            <w:tcW w:w="1169" w:type="pct"/>
            <w:vMerge w:val="continue"/>
            <w:vAlign w:val="center"/>
          </w:tcPr>
          <w:p w14:paraId="7335DFF4">
            <w:pPr>
              <w:snapToGrid w:val="0"/>
              <w:spacing w:line="400" w:lineRule="exact"/>
              <w:jc w:val="left"/>
              <w:rPr>
                <w:rFonts w:ascii="Times New Roman" w:hAnsi="Times New Roman" w:eastAsia="仿宋"/>
                <w:color w:val="000000"/>
                <w:sz w:val="24"/>
              </w:rPr>
            </w:pPr>
          </w:p>
        </w:tc>
      </w:tr>
      <w:tr w14:paraId="15D497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5" w:hRule="atLeast"/>
          <w:jc w:val="center"/>
        </w:trPr>
        <w:tc>
          <w:tcPr>
            <w:tcW w:w="389" w:type="pct"/>
            <w:vMerge w:val="continue"/>
            <w:vAlign w:val="center"/>
          </w:tcPr>
          <w:p w14:paraId="43319FAB">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11E91686">
            <w:pPr>
              <w:snapToGrid w:val="0"/>
              <w:spacing w:line="400" w:lineRule="exact"/>
              <w:jc w:val="center"/>
              <w:rPr>
                <w:rFonts w:ascii="Times New Roman" w:hAnsi="Times New Roman" w:eastAsia="仿宋"/>
                <w:color w:val="000000"/>
                <w:sz w:val="24"/>
              </w:rPr>
            </w:pPr>
          </w:p>
        </w:tc>
        <w:tc>
          <w:tcPr>
            <w:tcW w:w="393" w:type="pct"/>
            <w:vAlign w:val="center"/>
          </w:tcPr>
          <w:p w14:paraId="6AD2B20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城乡规划与管理类</w:t>
            </w:r>
          </w:p>
        </w:tc>
        <w:tc>
          <w:tcPr>
            <w:tcW w:w="1165" w:type="pct"/>
            <w:vAlign w:val="center"/>
          </w:tcPr>
          <w:p w14:paraId="12869E8C">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城乡规划、村镇建设与管理</w:t>
            </w:r>
          </w:p>
        </w:tc>
        <w:tc>
          <w:tcPr>
            <w:tcW w:w="827" w:type="pct"/>
            <w:vMerge w:val="continue"/>
            <w:vAlign w:val="center"/>
          </w:tcPr>
          <w:p w14:paraId="437D8706">
            <w:pPr>
              <w:snapToGrid w:val="0"/>
              <w:spacing w:line="400" w:lineRule="exact"/>
              <w:jc w:val="left"/>
              <w:rPr>
                <w:rFonts w:ascii="Times New Roman" w:hAnsi="Times New Roman" w:eastAsia="仿宋"/>
                <w:color w:val="000000"/>
                <w:sz w:val="24"/>
              </w:rPr>
            </w:pPr>
          </w:p>
        </w:tc>
        <w:tc>
          <w:tcPr>
            <w:tcW w:w="770" w:type="pct"/>
            <w:vMerge w:val="continue"/>
            <w:vAlign w:val="center"/>
          </w:tcPr>
          <w:p w14:paraId="20487A09">
            <w:pPr>
              <w:snapToGrid w:val="0"/>
              <w:spacing w:line="400" w:lineRule="exact"/>
              <w:jc w:val="left"/>
              <w:rPr>
                <w:rFonts w:ascii="Times New Roman" w:hAnsi="Times New Roman" w:eastAsia="仿宋"/>
                <w:color w:val="000000"/>
                <w:sz w:val="24"/>
              </w:rPr>
            </w:pPr>
          </w:p>
        </w:tc>
        <w:tc>
          <w:tcPr>
            <w:tcW w:w="1169" w:type="pct"/>
            <w:vMerge w:val="continue"/>
            <w:vAlign w:val="center"/>
          </w:tcPr>
          <w:p w14:paraId="3ADA4740">
            <w:pPr>
              <w:snapToGrid w:val="0"/>
              <w:spacing w:line="400" w:lineRule="exact"/>
              <w:jc w:val="left"/>
              <w:rPr>
                <w:rFonts w:ascii="Times New Roman" w:hAnsi="Times New Roman" w:eastAsia="仿宋"/>
                <w:color w:val="000000"/>
                <w:sz w:val="24"/>
              </w:rPr>
            </w:pPr>
          </w:p>
        </w:tc>
      </w:tr>
      <w:tr w14:paraId="099075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36" w:hRule="atLeast"/>
          <w:jc w:val="center"/>
        </w:trPr>
        <w:tc>
          <w:tcPr>
            <w:tcW w:w="389" w:type="pct"/>
            <w:vMerge w:val="continue"/>
            <w:vAlign w:val="center"/>
          </w:tcPr>
          <w:p w14:paraId="1D58C6EA">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5190B4D0">
            <w:pPr>
              <w:snapToGrid w:val="0"/>
              <w:spacing w:line="400" w:lineRule="exact"/>
              <w:jc w:val="center"/>
              <w:rPr>
                <w:rFonts w:ascii="Times New Roman" w:hAnsi="Times New Roman" w:eastAsia="仿宋"/>
                <w:color w:val="000000"/>
                <w:sz w:val="24"/>
              </w:rPr>
            </w:pPr>
          </w:p>
        </w:tc>
        <w:tc>
          <w:tcPr>
            <w:tcW w:w="393" w:type="pct"/>
            <w:vAlign w:val="center"/>
          </w:tcPr>
          <w:p w14:paraId="639F9662">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土建施工类</w:t>
            </w:r>
          </w:p>
        </w:tc>
        <w:tc>
          <w:tcPr>
            <w:tcW w:w="1165" w:type="pct"/>
            <w:vAlign w:val="center"/>
          </w:tcPr>
          <w:p w14:paraId="41643EDF">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建筑工程技术、装配式建筑工程技术、建筑钢结构工程技术、智能建造技术、隧道与地下工程技术、土木工程检测技术</w:t>
            </w:r>
          </w:p>
        </w:tc>
        <w:tc>
          <w:tcPr>
            <w:tcW w:w="827" w:type="pct"/>
            <w:vMerge w:val="continue"/>
            <w:vAlign w:val="center"/>
          </w:tcPr>
          <w:p w14:paraId="3547B572">
            <w:pPr>
              <w:snapToGrid w:val="0"/>
              <w:spacing w:line="400" w:lineRule="exact"/>
              <w:jc w:val="left"/>
              <w:rPr>
                <w:rFonts w:ascii="Times New Roman" w:hAnsi="Times New Roman" w:eastAsia="仿宋"/>
                <w:color w:val="000000"/>
                <w:sz w:val="24"/>
              </w:rPr>
            </w:pPr>
          </w:p>
        </w:tc>
        <w:tc>
          <w:tcPr>
            <w:tcW w:w="770" w:type="pct"/>
            <w:vMerge w:val="continue"/>
            <w:vAlign w:val="center"/>
          </w:tcPr>
          <w:p w14:paraId="704C1825">
            <w:pPr>
              <w:snapToGrid w:val="0"/>
              <w:spacing w:line="400" w:lineRule="exact"/>
              <w:jc w:val="left"/>
              <w:rPr>
                <w:rFonts w:ascii="Times New Roman" w:hAnsi="Times New Roman" w:eastAsia="仿宋"/>
                <w:color w:val="000000"/>
                <w:sz w:val="24"/>
              </w:rPr>
            </w:pPr>
          </w:p>
        </w:tc>
        <w:tc>
          <w:tcPr>
            <w:tcW w:w="1169" w:type="pct"/>
            <w:vMerge w:val="continue"/>
            <w:vAlign w:val="center"/>
          </w:tcPr>
          <w:p w14:paraId="57E19C29">
            <w:pPr>
              <w:snapToGrid w:val="0"/>
              <w:spacing w:line="400" w:lineRule="exact"/>
              <w:jc w:val="left"/>
              <w:rPr>
                <w:rFonts w:ascii="Times New Roman" w:hAnsi="Times New Roman" w:eastAsia="仿宋"/>
                <w:color w:val="000000"/>
                <w:sz w:val="24"/>
              </w:rPr>
            </w:pPr>
          </w:p>
        </w:tc>
      </w:tr>
      <w:tr w14:paraId="1DDB5C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00" w:hRule="atLeast"/>
          <w:jc w:val="center"/>
        </w:trPr>
        <w:tc>
          <w:tcPr>
            <w:tcW w:w="389" w:type="pct"/>
            <w:vMerge w:val="continue"/>
            <w:vAlign w:val="center"/>
          </w:tcPr>
          <w:p w14:paraId="61487FFA">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32D6288E">
            <w:pPr>
              <w:snapToGrid w:val="0"/>
              <w:spacing w:line="400" w:lineRule="exact"/>
              <w:jc w:val="center"/>
              <w:rPr>
                <w:rFonts w:ascii="Times New Roman" w:hAnsi="Times New Roman" w:eastAsia="仿宋"/>
                <w:color w:val="000000"/>
                <w:sz w:val="24"/>
              </w:rPr>
            </w:pPr>
          </w:p>
        </w:tc>
        <w:tc>
          <w:tcPr>
            <w:tcW w:w="393" w:type="pct"/>
            <w:vAlign w:val="center"/>
          </w:tcPr>
          <w:p w14:paraId="107A4D5D">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建设工程管理类</w:t>
            </w:r>
          </w:p>
        </w:tc>
        <w:tc>
          <w:tcPr>
            <w:tcW w:w="1165" w:type="pct"/>
            <w:vAlign w:val="center"/>
          </w:tcPr>
          <w:p w14:paraId="2D7BA4F6">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建设工程管理、建设工程监理</w:t>
            </w:r>
          </w:p>
        </w:tc>
        <w:tc>
          <w:tcPr>
            <w:tcW w:w="827" w:type="pct"/>
            <w:vMerge w:val="continue"/>
            <w:vAlign w:val="center"/>
          </w:tcPr>
          <w:p w14:paraId="10421FD9">
            <w:pPr>
              <w:snapToGrid w:val="0"/>
              <w:spacing w:line="400" w:lineRule="exact"/>
              <w:jc w:val="left"/>
              <w:rPr>
                <w:rFonts w:ascii="Times New Roman" w:hAnsi="Times New Roman" w:eastAsia="仿宋"/>
                <w:color w:val="000000"/>
                <w:sz w:val="24"/>
              </w:rPr>
            </w:pPr>
          </w:p>
        </w:tc>
        <w:tc>
          <w:tcPr>
            <w:tcW w:w="770" w:type="pct"/>
            <w:vMerge w:val="continue"/>
            <w:vAlign w:val="center"/>
          </w:tcPr>
          <w:p w14:paraId="089A11EA">
            <w:pPr>
              <w:snapToGrid w:val="0"/>
              <w:spacing w:line="400" w:lineRule="exact"/>
              <w:jc w:val="left"/>
              <w:rPr>
                <w:rFonts w:ascii="Times New Roman" w:hAnsi="Times New Roman" w:eastAsia="仿宋"/>
                <w:color w:val="000000"/>
                <w:sz w:val="24"/>
              </w:rPr>
            </w:pPr>
          </w:p>
        </w:tc>
        <w:tc>
          <w:tcPr>
            <w:tcW w:w="1169" w:type="pct"/>
            <w:vMerge w:val="continue"/>
            <w:vAlign w:val="center"/>
          </w:tcPr>
          <w:p w14:paraId="0F61A0CD">
            <w:pPr>
              <w:snapToGrid w:val="0"/>
              <w:spacing w:line="400" w:lineRule="exact"/>
              <w:jc w:val="left"/>
              <w:rPr>
                <w:rFonts w:ascii="Times New Roman" w:hAnsi="Times New Roman" w:eastAsia="仿宋"/>
                <w:color w:val="000000"/>
                <w:sz w:val="24"/>
              </w:rPr>
            </w:pPr>
          </w:p>
        </w:tc>
      </w:tr>
      <w:tr w14:paraId="444435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16" w:hRule="atLeast"/>
          <w:jc w:val="center"/>
        </w:trPr>
        <w:tc>
          <w:tcPr>
            <w:tcW w:w="389" w:type="pct"/>
            <w:vMerge w:val="continue"/>
            <w:vAlign w:val="center"/>
          </w:tcPr>
          <w:p w14:paraId="12C555B4">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6F2E0185">
            <w:pPr>
              <w:snapToGrid w:val="0"/>
              <w:spacing w:line="400" w:lineRule="exact"/>
              <w:jc w:val="center"/>
              <w:rPr>
                <w:rFonts w:ascii="Times New Roman" w:hAnsi="Times New Roman" w:eastAsia="仿宋"/>
                <w:color w:val="000000"/>
                <w:sz w:val="24"/>
              </w:rPr>
            </w:pPr>
          </w:p>
        </w:tc>
        <w:tc>
          <w:tcPr>
            <w:tcW w:w="393" w:type="pct"/>
            <w:vAlign w:val="center"/>
          </w:tcPr>
          <w:p w14:paraId="2D6A2966">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市政工程类</w:t>
            </w:r>
          </w:p>
        </w:tc>
        <w:tc>
          <w:tcPr>
            <w:tcW w:w="1165" w:type="pct"/>
            <w:vAlign w:val="center"/>
          </w:tcPr>
          <w:p w14:paraId="3A592AFC">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市政工程技术</w:t>
            </w:r>
          </w:p>
        </w:tc>
        <w:tc>
          <w:tcPr>
            <w:tcW w:w="827" w:type="pct"/>
            <w:vMerge w:val="continue"/>
            <w:vAlign w:val="center"/>
          </w:tcPr>
          <w:p w14:paraId="4D898D47">
            <w:pPr>
              <w:snapToGrid w:val="0"/>
              <w:spacing w:line="400" w:lineRule="exact"/>
              <w:jc w:val="left"/>
              <w:rPr>
                <w:rFonts w:ascii="Times New Roman" w:hAnsi="Times New Roman" w:eastAsia="仿宋"/>
                <w:color w:val="000000"/>
                <w:sz w:val="24"/>
              </w:rPr>
            </w:pPr>
          </w:p>
        </w:tc>
        <w:tc>
          <w:tcPr>
            <w:tcW w:w="770" w:type="pct"/>
            <w:vMerge w:val="continue"/>
            <w:vAlign w:val="center"/>
          </w:tcPr>
          <w:p w14:paraId="4C7EFF47">
            <w:pPr>
              <w:snapToGrid w:val="0"/>
              <w:spacing w:line="400" w:lineRule="exact"/>
              <w:jc w:val="left"/>
              <w:rPr>
                <w:rFonts w:ascii="Times New Roman" w:hAnsi="Times New Roman" w:eastAsia="仿宋"/>
                <w:color w:val="000000"/>
                <w:sz w:val="24"/>
              </w:rPr>
            </w:pPr>
          </w:p>
        </w:tc>
        <w:tc>
          <w:tcPr>
            <w:tcW w:w="1169" w:type="pct"/>
            <w:vMerge w:val="continue"/>
            <w:vAlign w:val="center"/>
          </w:tcPr>
          <w:p w14:paraId="15876B1E">
            <w:pPr>
              <w:snapToGrid w:val="0"/>
              <w:spacing w:line="400" w:lineRule="exact"/>
              <w:jc w:val="left"/>
              <w:rPr>
                <w:rFonts w:ascii="Times New Roman" w:hAnsi="Times New Roman" w:eastAsia="仿宋"/>
                <w:color w:val="000000"/>
                <w:sz w:val="24"/>
              </w:rPr>
            </w:pPr>
          </w:p>
        </w:tc>
      </w:tr>
      <w:tr w14:paraId="77E062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6" w:hRule="atLeast"/>
          <w:jc w:val="center"/>
        </w:trPr>
        <w:tc>
          <w:tcPr>
            <w:tcW w:w="389" w:type="pct"/>
            <w:vMerge w:val="continue"/>
            <w:vAlign w:val="center"/>
          </w:tcPr>
          <w:p w14:paraId="7581CC0B">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0954B7DB">
            <w:pPr>
              <w:snapToGrid w:val="0"/>
              <w:spacing w:line="400" w:lineRule="exact"/>
              <w:jc w:val="center"/>
              <w:rPr>
                <w:rFonts w:ascii="Times New Roman" w:hAnsi="Times New Roman" w:eastAsia="仿宋"/>
                <w:color w:val="000000"/>
                <w:sz w:val="24"/>
              </w:rPr>
            </w:pPr>
          </w:p>
        </w:tc>
        <w:tc>
          <w:tcPr>
            <w:tcW w:w="393" w:type="pct"/>
            <w:vAlign w:val="center"/>
          </w:tcPr>
          <w:p w14:paraId="43B583D3">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水利工程与管理类</w:t>
            </w:r>
          </w:p>
        </w:tc>
        <w:tc>
          <w:tcPr>
            <w:tcW w:w="1165" w:type="pct"/>
            <w:vAlign w:val="center"/>
          </w:tcPr>
          <w:p w14:paraId="726C35D9">
            <w:pPr>
              <w:spacing w:line="400" w:lineRule="exact"/>
              <w:rPr>
                <w:rFonts w:ascii="Times New Roman" w:hAnsi="Times New Roman" w:eastAsia="仿宋_GB2312"/>
                <w:sz w:val="28"/>
                <w:szCs w:val="28"/>
              </w:rPr>
            </w:pPr>
            <w:r>
              <w:rPr>
                <w:rFonts w:ascii="Times New Roman" w:hAnsi="Times New Roman" w:eastAsia="仿宋_GB2312"/>
                <w:kern w:val="0"/>
                <w:sz w:val="28"/>
                <w:szCs w:val="28"/>
              </w:rPr>
              <w:t>水利工程、智慧水利技术、水利水电工程技术、水利水电工程智能管理、水利水电建筑工程、机电排灌工程技术、治河与航道工程技术、智能水务管理</w:t>
            </w:r>
          </w:p>
        </w:tc>
        <w:tc>
          <w:tcPr>
            <w:tcW w:w="827" w:type="pct"/>
            <w:vMerge w:val="continue"/>
            <w:vAlign w:val="center"/>
          </w:tcPr>
          <w:p w14:paraId="3CC363E8">
            <w:pPr>
              <w:snapToGrid w:val="0"/>
              <w:spacing w:line="400" w:lineRule="exact"/>
              <w:jc w:val="left"/>
              <w:rPr>
                <w:rFonts w:ascii="Times New Roman" w:hAnsi="Times New Roman" w:eastAsia="仿宋"/>
                <w:color w:val="000000"/>
                <w:sz w:val="24"/>
              </w:rPr>
            </w:pPr>
          </w:p>
        </w:tc>
        <w:tc>
          <w:tcPr>
            <w:tcW w:w="770" w:type="pct"/>
            <w:vMerge w:val="continue"/>
            <w:vAlign w:val="center"/>
          </w:tcPr>
          <w:p w14:paraId="059F8261">
            <w:pPr>
              <w:snapToGrid w:val="0"/>
              <w:spacing w:line="400" w:lineRule="exact"/>
              <w:jc w:val="left"/>
              <w:rPr>
                <w:rFonts w:ascii="Times New Roman" w:hAnsi="Times New Roman" w:eastAsia="仿宋"/>
                <w:color w:val="000000"/>
                <w:sz w:val="24"/>
              </w:rPr>
            </w:pPr>
          </w:p>
        </w:tc>
        <w:tc>
          <w:tcPr>
            <w:tcW w:w="1169" w:type="pct"/>
            <w:vMerge w:val="continue"/>
            <w:vAlign w:val="center"/>
          </w:tcPr>
          <w:p w14:paraId="303D3389">
            <w:pPr>
              <w:snapToGrid w:val="0"/>
              <w:spacing w:line="400" w:lineRule="exact"/>
              <w:jc w:val="left"/>
              <w:rPr>
                <w:rFonts w:ascii="Times New Roman" w:hAnsi="Times New Roman" w:eastAsia="仿宋"/>
                <w:color w:val="000000"/>
                <w:sz w:val="24"/>
              </w:rPr>
            </w:pPr>
          </w:p>
        </w:tc>
      </w:tr>
      <w:tr w14:paraId="70A9AC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26" w:hRule="atLeast"/>
          <w:jc w:val="center"/>
        </w:trPr>
        <w:tc>
          <w:tcPr>
            <w:tcW w:w="389" w:type="pct"/>
            <w:vMerge w:val="continue"/>
            <w:vAlign w:val="center"/>
          </w:tcPr>
          <w:p w14:paraId="5271ACDA">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23CAACD2">
            <w:pPr>
              <w:snapToGrid w:val="0"/>
              <w:spacing w:line="400" w:lineRule="exact"/>
              <w:jc w:val="center"/>
              <w:rPr>
                <w:rFonts w:ascii="Times New Roman" w:hAnsi="Times New Roman" w:eastAsia="仿宋"/>
                <w:color w:val="000000"/>
                <w:sz w:val="24"/>
              </w:rPr>
            </w:pPr>
          </w:p>
        </w:tc>
        <w:tc>
          <w:tcPr>
            <w:tcW w:w="393" w:type="pct"/>
            <w:vAlign w:val="center"/>
          </w:tcPr>
          <w:p w14:paraId="3DC04268">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建筑设备类</w:t>
            </w:r>
          </w:p>
        </w:tc>
        <w:tc>
          <w:tcPr>
            <w:tcW w:w="1165" w:type="pct"/>
            <w:vAlign w:val="center"/>
          </w:tcPr>
          <w:p w14:paraId="41A0655A">
            <w:pPr>
              <w:spacing w:line="400" w:lineRule="exact"/>
              <w:rPr>
                <w:rFonts w:ascii="Times New Roman" w:hAnsi="Times New Roman" w:eastAsia="仿宋_GB2312"/>
                <w:sz w:val="28"/>
                <w:szCs w:val="28"/>
              </w:rPr>
            </w:pPr>
            <w:r>
              <w:rPr>
                <w:rFonts w:ascii="Times New Roman" w:hAnsi="Times New Roman" w:eastAsia="仿宋_GB2312"/>
                <w:kern w:val="0"/>
                <w:sz w:val="28"/>
                <w:szCs w:val="28"/>
              </w:rPr>
              <w:t>水土保持技术、水生态修复技术</w:t>
            </w:r>
          </w:p>
        </w:tc>
        <w:tc>
          <w:tcPr>
            <w:tcW w:w="827" w:type="pct"/>
            <w:vMerge w:val="continue"/>
            <w:vAlign w:val="center"/>
          </w:tcPr>
          <w:p w14:paraId="0C7DE48A">
            <w:pPr>
              <w:snapToGrid w:val="0"/>
              <w:spacing w:line="400" w:lineRule="exact"/>
              <w:jc w:val="left"/>
              <w:rPr>
                <w:rFonts w:ascii="Times New Roman" w:hAnsi="Times New Roman" w:eastAsia="仿宋"/>
                <w:color w:val="000000"/>
                <w:sz w:val="24"/>
              </w:rPr>
            </w:pPr>
          </w:p>
        </w:tc>
        <w:tc>
          <w:tcPr>
            <w:tcW w:w="770" w:type="pct"/>
            <w:vMerge w:val="continue"/>
            <w:vAlign w:val="center"/>
          </w:tcPr>
          <w:p w14:paraId="2089AFBC">
            <w:pPr>
              <w:snapToGrid w:val="0"/>
              <w:spacing w:line="400" w:lineRule="exact"/>
              <w:jc w:val="left"/>
              <w:rPr>
                <w:rFonts w:ascii="Times New Roman" w:hAnsi="Times New Roman" w:eastAsia="仿宋"/>
                <w:color w:val="000000"/>
                <w:sz w:val="24"/>
              </w:rPr>
            </w:pPr>
          </w:p>
        </w:tc>
        <w:tc>
          <w:tcPr>
            <w:tcW w:w="1169" w:type="pct"/>
            <w:vMerge w:val="continue"/>
            <w:vAlign w:val="center"/>
          </w:tcPr>
          <w:p w14:paraId="41EE0E7B">
            <w:pPr>
              <w:snapToGrid w:val="0"/>
              <w:spacing w:line="400" w:lineRule="exact"/>
              <w:jc w:val="left"/>
              <w:rPr>
                <w:rFonts w:ascii="Times New Roman" w:hAnsi="Times New Roman" w:eastAsia="仿宋"/>
                <w:color w:val="000000"/>
                <w:sz w:val="24"/>
              </w:rPr>
            </w:pPr>
          </w:p>
        </w:tc>
      </w:tr>
      <w:tr w14:paraId="504D12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24" w:hRule="atLeast"/>
          <w:jc w:val="center"/>
        </w:trPr>
        <w:tc>
          <w:tcPr>
            <w:tcW w:w="389" w:type="pct"/>
            <w:vMerge w:val="continue"/>
            <w:vAlign w:val="center"/>
          </w:tcPr>
          <w:p w14:paraId="43E130DC">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7C6001B4">
            <w:pPr>
              <w:snapToGrid w:val="0"/>
              <w:spacing w:line="400" w:lineRule="exact"/>
              <w:jc w:val="center"/>
              <w:rPr>
                <w:rFonts w:ascii="Times New Roman" w:hAnsi="Times New Roman" w:eastAsia="仿宋"/>
                <w:color w:val="000000"/>
                <w:sz w:val="24"/>
              </w:rPr>
            </w:pPr>
          </w:p>
        </w:tc>
        <w:tc>
          <w:tcPr>
            <w:tcW w:w="393" w:type="pct"/>
            <w:vAlign w:val="center"/>
          </w:tcPr>
          <w:p w14:paraId="7D3CCA37">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铁道运输类</w:t>
            </w:r>
          </w:p>
        </w:tc>
        <w:tc>
          <w:tcPr>
            <w:tcW w:w="1165" w:type="pct"/>
            <w:vAlign w:val="center"/>
          </w:tcPr>
          <w:p w14:paraId="7B7C903D">
            <w:pPr>
              <w:spacing w:line="400" w:lineRule="exact"/>
              <w:rPr>
                <w:rFonts w:ascii="Times New Roman" w:hAnsi="Times New Roman" w:eastAsia="仿宋_GB2312"/>
                <w:sz w:val="28"/>
                <w:szCs w:val="28"/>
              </w:rPr>
            </w:pPr>
            <w:r>
              <w:rPr>
                <w:rFonts w:ascii="Times New Roman" w:hAnsi="Times New Roman" w:eastAsia="仿宋_GB2312"/>
                <w:kern w:val="0"/>
                <w:sz w:val="28"/>
                <w:szCs w:val="28"/>
              </w:rPr>
              <w:t>铁道工程技术、高速铁路施工与维护、铁道桥梁隧道工程技术、高速铁路综合维修技术</w:t>
            </w:r>
          </w:p>
        </w:tc>
        <w:tc>
          <w:tcPr>
            <w:tcW w:w="827" w:type="pct"/>
            <w:vMerge w:val="continue"/>
            <w:vAlign w:val="center"/>
          </w:tcPr>
          <w:p w14:paraId="26CAD55F">
            <w:pPr>
              <w:snapToGrid w:val="0"/>
              <w:spacing w:line="400" w:lineRule="exact"/>
              <w:jc w:val="left"/>
              <w:rPr>
                <w:rFonts w:ascii="Times New Roman" w:hAnsi="Times New Roman" w:eastAsia="仿宋"/>
                <w:color w:val="000000"/>
                <w:sz w:val="24"/>
              </w:rPr>
            </w:pPr>
          </w:p>
        </w:tc>
        <w:tc>
          <w:tcPr>
            <w:tcW w:w="770" w:type="pct"/>
            <w:vMerge w:val="continue"/>
            <w:vAlign w:val="center"/>
          </w:tcPr>
          <w:p w14:paraId="304888DA">
            <w:pPr>
              <w:snapToGrid w:val="0"/>
              <w:spacing w:line="400" w:lineRule="exact"/>
              <w:jc w:val="left"/>
              <w:rPr>
                <w:rFonts w:ascii="Times New Roman" w:hAnsi="Times New Roman" w:eastAsia="仿宋"/>
                <w:color w:val="000000"/>
                <w:sz w:val="24"/>
              </w:rPr>
            </w:pPr>
          </w:p>
        </w:tc>
        <w:tc>
          <w:tcPr>
            <w:tcW w:w="1169" w:type="pct"/>
            <w:vMerge w:val="continue"/>
            <w:vAlign w:val="center"/>
          </w:tcPr>
          <w:p w14:paraId="76B5BA8E">
            <w:pPr>
              <w:snapToGrid w:val="0"/>
              <w:spacing w:line="400" w:lineRule="exact"/>
              <w:jc w:val="left"/>
              <w:rPr>
                <w:rFonts w:ascii="Times New Roman" w:hAnsi="Times New Roman" w:eastAsia="仿宋"/>
                <w:color w:val="000000"/>
                <w:sz w:val="24"/>
              </w:rPr>
            </w:pPr>
          </w:p>
        </w:tc>
      </w:tr>
      <w:tr w14:paraId="6B959A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9" w:hRule="atLeast"/>
          <w:jc w:val="center"/>
        </w:trPr>
        <w:tc>
          <w:tcPr>
            <w:tcW w:w="389" w:type="pct"/>
            <w:vMerge w:val="continue"/>
            <w:vAlign w:val="center"/>
          </w:tcPr>
          <w:p w14:paraId="3F091201">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690FE2D3">
            <w:pPr>
              <w:snapToGrid w:val="0"/>
              <w:spacing w:line="400" w:lineRule="exact"/>
              <w:jc w:val="center"/>
              <w:rPr>
                <w:rFonts w:ascii="Times New Roman" w:hAnsi="Times New Roman" w:eastAsia="仿宋"/>
                <w:color w:val="000000"/>
                <w:sz w:val="24"/>
              </w:rPr>
            </w:pPr>
          </w:p>
        </w:tc>
        <w:tc>
          <w:tcPr>
            <w:tcW w:w="393" w:type="pct"/>
            <w:vAlign w:val="center"/>
          </w:tcPr>
          <w:p w14:paraId="5662B6AB">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道路运输类</w:t>
            </w:r>
          </w:p>
        </w:tc>
        <w:tc>
          <w:tcPr>
            <w:tcW w:w="1165" w:type="pct"/>
            <w:vAlign w:val="center"/>
          </w:tcPr>
          <w:p w14:paraId="112010DA">
            <w:pPr>
              <w:spacing w:line="400" w:lineRule="exact"/>
              <w:rPr>
                <w:rFonts w:ascii="Times New Roman" w:hAnsi="Times New Roman" w:eastAsia="仿宋_GB2312"/>
                <w:sz w:val="28"/>
                <w:szCs w:val="28"/>
              </w:rPr>
            </w:pPr>
            <w:r>
              <w:rPr>
                <w:rFonts w:ascii="Times New Roman" w:hAnsi="Times New Roman" w:eastAsia="仿宋_GB2312"/>
                <w:kern w:val="0"/>
                <w:sz w:val="28"/>
                <w:szCs w:val="28"/>
              </w:rPr>
              <w:t>道路与桥梁工程技术、道路工程检测技术、道路养护与管理</w:t>
            </w:r>
          </w:p>
        </w:tc>
        <w:tc>
          <w:tcPr>
            <w:tcW w:w="827" w:type="pct"/>
            <w:vMerge w:val="continue"/>
            <w:vAlign w:val="center"/>
          </w:tcPr>
          <w:p w14:paraId="63CC4498">
            <w:pPr>
              <w:snapToGrid w:val="0"/>
              <w:spacing w:line="400" w:lineRule="exact"/>
              <w:jc w:val="left"/>
              <w:rPr>
                <w:rFonts w:ascii="Times New Roman" w:hAnsi="Times New Roman" w:eastAsia="仿宋"/>
                <w:color w:val="000000"/>
                <w:sz w:val="24"/>
              </w:rPr>
            </w:pPr>
          </w:p>
        </w:tc>
        <w:tc>
          <w:tcPr>
            <w:tcW w:w="770" w:type="pct"/>
            <w:vMerge w:val="continue"/>
            <w:vAlign w:val="center"/>
          </w:tcPr>
          <w:p w14:paraId="20787522">
            <w:pPr>
              <w:snapToGrid w:val="0"/>
              <w:spacing w:line="400" w:lineRule="exact"/>
              <w:jc w:val="left"/>
              <w:rPr>
                <w:rFonts w:ascii="Times New Roman" w:hAnsi="Times New Roman" w:eastAsia="仿宋"/>
                <w:color w:val="000000"/>
                <w:sz w:val="24"/>
              </w:rPr>
            </w:pPr>
          </w:p>
        </w:tc>
        <w:tc>
          <w:tcPr>
            <w:tcW w:w="1169" w:type="pct"/>
            <w:vMerge w:val="continue"/>
            <w:vAlign w:val="center"/>
          </w:tcPr>
          <w:p w14:paraId="2D9F0659">
            <w:pPr>
              <w:snapToGrid w:val="0"/>
              <w:spacing w:line="400" w:lineRule="exact"/>
              <w:jc w:val="left"/>
              <w:rPr>
                <w:rFonts w:ascii="Times New Roman" w:hAnsi="Times New Roman" w:eastAsia="仿宋"/>
                <w:color w:val="000000"/>
                <w:sz w:val="24"/>
              </w:rPr>
            </w:pPr>
          </w:p>
        </w:tc>
      </w:tr>
      <w:tr w14:paraId="65970E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8" w:hRule="atLeast"/>
          <w:jc w:val="center"/>
        </w:trPr>
        <w:tc>
          <w:tcPr>
            <w:tcW w:w="389" w:type="pct"/>
            <w:vMerge w:val="continue"/>
            <w:vAlign w:val="center"/>
          </w:tcPr>
          <w:p w14:paraId="0019AEBD">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5C43FBEF">
            <w:pPr>
              <w:snapToGrid w:val="0"/>
              <w:spacing w:line="400" w:lineRule="exact"/>
              <w:jc w:val="center"/>
              <w:rPr>
                <w:rFonts w:ascii="Times New Roman" w:hAnsi="Times New Roman" w:eastAsia="仿宋"/>
                <w:color w:val="000000"/>
                <w:sz w:val="24"/>
              </w:rPr>
            </w:pPr>
          </w:p>
        </w:tc>
        <w:tc>
          <w:tcPr>
            <w:tcW w:w="393" w:type="pct"/>
            <w:vAlign w:val="center"/>
          </w:tcPr>
          <w:p w14:paraId="75DAF8CE">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水上运输类</w:t>
            </w:r>
          </w:p>
        </w:tc>
        <w:tc>
          <w:tcPr>
            <w:tcW w:w="1165" w:type="pct"/>
            <w:vAlign w:val="center"/>
          </w:tcPr>
          <w:p w14:paraId="1292F783">
            <w:pPr>
              <w:spacing w:line="400" w:lineRule="exact"/>
              <w:rPr>
                <w:rFonts w:ascii="Times New Roman" w:hAnsi="Times New Roman" w:eastAsia="仿宋_GB2312"/>
                <w:sz w:val="28"/>
                <w:szCs w:val="28"/>
              </w:rPr>
            </w:pPr>
            <w:r>
              <w:rPr>
                <w:rFonts w:ascii="Times New Roman" w:hAnsi="Times New Roman" w:eastAsia="仿宋_GB2312"/>
                <w:kern w:val="0"/>
                <w:sz w:val="28"/>
                <w:szCs w:val="28"/>
              </w:rPr>
              <w:t>港口与航道工程技术</w:t>
            </w:r>
          </w:p>
        </w:tc>
        <w:tc>
          <w:tcPr>
            <w:tcW w:w="827" w:type="pct"/>
            <w:vMerge w:val="continue"/>
            <w:vAlign w:val="center"/>
          </w:tcPr>
          <w:p w14:paraId="4960ED5C">
            <w:pPr>
              <w:snapToGrid w:val="0"/>
              <w:spacing w:line="400" w:lineRule="exact"/>
              <w:jc w:val="left"/>
              <w:rPr>
                <w:rFonts w:ascii="Times New Roman" w:hAnsi="Times New Roman" w:eastAsia="仿宋"/>
                <w:color w:val="000000"/>
                <w:sz w:val="24"/>
              </w:rPr>
            </w:pPr>
          </w:p>
        </w:tc>
        <w:tc>
          <w:tcPr>
            <w:tcW w:w="770" w:type="pct"/>
            <w:vMerge w:val="continue"/>
            <w:vAlign w:val="center"/>
          </w:tcPr>
          <w:p w14:paraId="7273380B">
            <w:pPr>
              <w:snapToGrid w:val="0"/>
              <w:spacing w:line="400" w:lineRule="exact"/>
              <w:jc w:val="left"/>
              <w:rPr>
                <w:rFonts w:ascii="Times New Roman" w:hAnsi="Times New Roman" w:eastAsia="仿宋"/>
                <w:color w:val="000000"/>
                <w:sz w:val="24"/>
              </w:rPr>
            </w:pPr>
          </w:p>
        </w:tc>
        <w:tc>
          <w:tcPr>
            <w:tcW w:w="1169" w:type="pct"/>
            <w:vMerge w:val="continue"/>
            <w:vAlign w:val="center"/>
          </w:tcPr>
          <w:p w14:paraId="4A4B05B2">
            <w:pPr>
              <w:snapToGrid w:val="0"/>
              <w:spacing w:line="400" w:lineRule="exact"/>
              <w:jc w:val="left"/>
              <w:rPr>
                <w:rFonts w:ascii="Times New Roman" w:hAnsi="Times New Roman" w:eastAsia="仿宋"/>
                <w:color w:val="000000"/>
                <w:sz w:val="24"/>
              </w:rPr>
            </w:pPr>
          </w:p>
        </w:tc>
      </w:tr>
      <w:tr w14:paraId="0F136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89" w:type="pct"/>
            <w:vMerge w:val="continue"/>
            <w:vAlign w:val="center"/>
          </w:tcPr>
          <w:p w14:paraId="7DC04680">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72941457">
            <w:pPr>
              <w:snapToGrid w:val="0"/>
              <w:spacing w:line="400" w:lineRule="exact"/>
              <w:jc w:val="center"/>
              <w:rPr>
                <w:rFonts w:ascii="Times New Roman" w:hAnsi="Times New Roman" w:eastAsia="仿宋"/>
                <w:color w:val="000000"/>
                <w:sz w:val="24"/>
              </w:rPr>
            </w:pPr>
          </w:p>
        </w:tc>
        <w:tc>
          <w:tcPr>
            <w:tcW w:w="393" w:type="pct"/>
            <w:vAlign w:val="center"/>
          </w:tcPr>
          <w:p w14:paraId="4C498EC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管道运输类</w:t>
            </w:r>
          </w:p>
        </w:tc>
        <w:tc>
          <w:tcPr>
            <w:tcW w:w="1165" w:type="pct"/>
            <w:vAlign w:val="center"/>
          </w:tcPr>
          <w:p w14:paraId="09712649">
            <w:pPr>
              <w:widowControl/>
              <w:spacing w:line="400" w:lineRule="exact"/>
              <w:rPr>
                <w:rFonts w:ascii="Times New Roman" w:hAnsi="Times New Roman" w:eastAsia="仿宋_GB2312"/>
                <w:sz w:val="28"/>
                <w:szCs w:val="28"/>
              </w:rPr>
            </w:pPr>
            <w:r>
              <w:rPr>
                <w:rFonts w:ascii="Times New Roman" w:hAnsi="Times New Roman" w:eastAsia="仿宋_GB2312"/>
                <w:kern w:val="0"/>
                <w:sz w:val="28"/>
                <w:szCs w:val="28"/>
              </w:rPr>
              <w:t>管道工程技术</w:t>
            </w:r>
          </w:p>
        </w:tc>
        <w:tc>
          <w:tcPr>
            <w:tcW w:w="827" w:type="pct"/>
            <w:vMerge w:val="continue"/>
            <w:vAlign w:val="center"/>
          </w:tcPr>
          <w:p w14:paraId="100AA3A3">
            <w:pPr>
              <w:snapToGrid w:val="0"/>
              <w:spacing w:line="400" w:lineRule="exact"/>
              <w:jc w:val="left"/>
              <w:rPr>
                <w:rFonts w:ascii="Times New Roman" w:hAnsi="Times New Roman" w:eastAsia="仿宋"/>
                <w:color w:val="000000"/>
                <w:sz w:val="24"/>
              </w:rPr>
            </w:pPr>
          </w:p>
        </w:tc>
        <w:tc>
          <w:tcPr>
            <w:tcW w:w="770" w:type="pct"/>
            <w:vMerge w:val="continue"/>
            <w:vAlign w:val="center"/>
          </w:tcPr>
          <w:p w14:paraId="032B97BD">
            <w:pPr>
              <w:snapToGrid w:val="0"/>
              <w:spacing w:line="400" w:lineRule="exact"/>
              <w:jc w:val="left"/>
              <w:rPr>
                <w:rFonts w:ascii="Times New Roman" w:hAnsi="Times New Roman" w:eastAsia="仿宋"/>
                <w:color w:val="000000"/>
                <w:sz w:val="24"/>
              </w:rPr>
            </w:pPr>
          </w:p>
        </w:tc>
        <w:tc>
          <w:tcPr>
            <w:tcW w:w="1169" w:type="pct"/>
            <w:vMerge w:val="continue"/>
            <w:vAlign w:val="center"/>
          </w:tcPr>
          <w:p w14:paraId="5C838DD8">
            <w:pPr>
              <w:snapToGrid w:val="0"/>
              <w:spacing w:line="400" w:lineRule="exact"/>
              <w:jc w:val="left"/>
              <w:rPr>
                <w:rFonts w:ascii="Times New Roman" w:hAnsi="Times New Roman" w:eastAsia="仿宋"/>
                <w:color w:val="000000"/>
                <w:sz w:val="24"/>
              </w:rPr>
            </w:pPr>
          </w:p>
        </w:tc>
      </w:tr>
      <w:tr w14:paraId="4719CB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89" w:type="pct"/>
            <w:vMerge w:val="continue"/>
            <w:vAlign w:val="center"/>
          </w:tcPr>
          <w:p w14:paraId="6E7A1D5A">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14:paraId="39403098">
            <w:pPr>
              <w:snapToGrid w:val="0"/>
              <w:spacing w:line="400" w:lineRule="exact"/>
              <w:jc w:val="center"/>
              <w:rPr>
                <w:rFonts w:ascii="Times New Roman" w:hAnsi="Times New Roman" w:eastAsia="仿宋"/>
                <w:color w:val="000000"/>
                <w:sz w:val="24"/>
              </w:rPr>
            </w:pPr>
          </w:p>
        </w:tc>
        <w:tc>
          <w:tcPr>
            <w:tcW w:w="393" w:type="pct"/>
            <w:vAlign w:val="center"/>
          </w:tcPr>
          <w:p w14:paraId="5AC0AE2F">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城市轨道交通类</w:t>
            </w:r>
          </w:p>
        </w:tc>
        <w:tc>
          <w:tcPr>
            <w:tcW w:w="1165" w:type="pct"/>
            <w:vAlign w:val="center"/>
          </w:tcPr>
          <w:p w14:paraId="69422A8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城市轨道交通工程技术</w:t>
            </w:r>
          </w:p>
        </w:tc>
        <w:tc>
          <w:tcPr>
            <w:tcW w:w="827" w:type="pct"/>
            <w:vMerge w:val="continue"/>
            <w:vAlign w:val="center"/>
          </w:tcPr>
          <w:p w14:paraId="07F95AB3">
            <w:pPr>
              <w:snapToGrid w:val="0"/>
              <w:spacing w:line="400" w:lineRule="exact"/>
              <w:jc w:val="left"/>
              <w:rPr>
                <w:rFonts w:ascii="Times New Roman" w:hAnsi="Times New Roman" w:eastAsia="仿宋"/>
                <w:color w:val="000000"/>
                <w:sz w:val="24"/>
              </w:rPr>
            </w:pPr>
          </w:p>
        </w:tc>
        <w:tc>
          <w:tcPr>
            <w:tcW w:w="770" w:type="pct"/>
            <w:vMerge w:val="continue"/>
            <w:vAlign w:val="center"/>
          </w:tcPr>
          <w:p w14:paraId="10850028">
            <w:pPr>
              <w:snapToGrid w:val="0"/>
              <w:spacing w:line="400" w:lineRule="exact"/>
              <w:jc w:val="left"/>
              <w:rPr>
                <w:rFonts w:ascii="Times New Roman" w:hAnsi="Times New Roman" w:eastAsia="仿宋"/>
                <w:color w:val="000000"/>
                <w:sz w:val="24"/>
              </w:rPr>
            </w:pPr>
          </w:p>
        </w:tc>
        <w:tc>
          <w:tcPr>
            <w:tcW w:w="1169" w:type="pct"/>
            <w:vMerge w:val="continue"/>
            <w:vAlign w:val="center"/>
          </w:tcPr>
          <w:p w14:paraId="03AF72E9">
            <w:pPr>
              <w:snapToGrid w:val="0"/>
              <w:spacing w:line="400" w:lineRule="exact"/>
              <w:jc w:val="left"/>
              <w:rPr>
                <w:rFonts w:ascii="Times New Roman" w:hAnsi="Times New Roman" w:eastAsia="仿宋"/>
                <w:color w:val="000000"/>
                <w:sz w:val="24"/>
              </w:rPr>
            </w:pPr>
          </w:p>
        </w:tc>
      </w:tr>
    </w:tbl>
    <w:p w14:paraId="24E56688">
      <w:pPr>
        <w:widowControl/>
        <w:textAlignment w:val="cente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51" w:name="pindex831"/>
      <w:bookmarkEnd w:id="51"/>
    </w:p>
    <w:tbl>
      <w:tblPr>
        <w:tblStyle w:val="11"/>
        <w:tblW w:w="469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61"/>
        <w:gridCol w:w="830"/>
        <w:gridCol w:w="1121"/>
        <w:gridCol w:w="3083"/>
        <w:gridCol w:w="3099"/>
        <w:gridCol w:w="1982"/>
        <w:gridCol w:w="3471"/>
      </w:tblGrid>
      <w:tr w14:paraId="711C60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restart"/>
            <w:vAlign w:val="center"/>
          </w:tcPr>
          <w:p w14:paraId="6AA800BB">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3" w:type="pct"/>
            <w:vMerge w:val="restart"/>
            <w:vAlign w:val="center"/>
          </w:tcPr>
          <w:p w14:paraId="4D8B9AA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2" w:type="pct"/>
            <w:vMerge w:val="restart"/>
            <w:vAlign w:val="center"/>
          </w:tcPr>
          <w:p w14:paraId="3C740D5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052" w:type="pct"/>
            <w:vMerge w:val="restart"/>
            <w:vAlign w:val="center"/>
          </w:tcPr>
          <w:p w14:paraId="51333A0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3997323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919" w:type="pct"/>
            <w:gridSpan w:val="3"/>
            <w:vAlign w:val="center"/>
          </w:tcPr>
          <w:p w14:paraId="034E310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C1245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continue"/>
            <w:vAlign w:val="center"/>
          </w:tcPr>
          <w:p w14:paraId="2C1199E1">
            <w:pPr>
              <w:spacing w:line="400" w:lineRule="exact"/>
              <w:jc w:val="center"/>
              <w:textAlignment w:val="center"/>
              <w:rPr>
                <w:rFonts w:ascii="Times New Roman" w:hAnsi="Times New Roman" w:eastAsia="黑体"/>
                <w:color w:val="000000"/>
                <w:sz w:val="28"/>
                <w:szCs w:val="28"/>
              </w:rPr>
            </w:pPr>
          </w:p>
        </w:tc>
        <w:tc>
          <w:tcPr>
            <w:tcW w:w="283" w:type="pct"/>
            <w:vMerge w:val="continue"/>
            <w:vAlign w:val="center"/>
          </w:tcPr>
          <w:p w14:paraId="77B13643">
            <w:pPr>
              <w:widowControl/>
              <w:snapToGrid w:val="0"/>
              <w:spacing w:line="400" w:lineRule="exact"/>
              <w:jc w:val="center"/>
              <w:textAlignment w:val="center"/>
              <w:rPr>
                <w:rFonts w:ascii="Times New Roman" w:hAnsi="Times New Roman" w:eastAsia="黑体"/>
                <w:color w:val="000000"/>
                <w:sz w:val="28"/>
                <w:szCs w:val="28"/>
              </w:rPr>
            </w:pPr>
          </w:p>
        </w:tc>
        <w:tc>
          <w:tcPr>
            <w:tcW w:w="382" w:type="pct"/>
            <w:vMerge w:val="continue"/>
            <w:vAlign w:val="center"/>
          </w:tcPr>
          <w:p w14:paraId="0F565DA2">
            <w:pPr>
              <w:widowControl/>
              <w:snapToGrid w:val="0"/>
              <w:spacing w:line="400" w:lineRule="exact"/>
              <w:jc w:val="center"/>
              <w:textAlignment w:val="center"/>
              <w:rPr>
                <w:rFonts w:ascii="Times New Roman" w:hAnsi="Times New Roman" w:eastAsia="黑体"/>
                <w:color w:val="000000"/>
                <w:sz w:val="28"/>
                <w:szCs w:val="28"/>
              </w:rPr>
            </w:pPr>
          </w:p>
        </w:tc>
        <w:tc>
          <w:tcPr>
            <w:tcW w:w="1052" w:type="pct"/>
            <w:vMerge w:val="continue"/>
            <w:vAlign w:val="center"/>
          </w:tcPr>
          <w:p w14:paraId="3F1D9F8A">
            <w:pPr>
              <w:widowControl/>
              <w:snapToGrid w:val="0"/>
              <w:spacing w:line="400" w:lineRule="exact"/>
              <w:jc w:val="center"/>
              <w:textAlignment w:val="center"/>
              <w:rPr>
                <w:rFonts w:ascii="Times New Roman" w:hAnsi="Times New Roman" w:eastAsia="黑体"/>
                <w:color w:val="000000"/>
                <w:sz w:val="28"/>
                <w:szCs w:val="28"/>
              </w:rPr>
            </w:pPr>
          </w:p>
        </w:tc>
        <w:tc>
          <w:tcPr>
            <w:tcW w:w="1058" w:type="pct"/>
            <w:vAlign w:val="center"/>
          </w:tcPr>
          <w:p w14:paraId="18929DA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76" w:type="pct"/>
            <w:vAlign w:val="center"/>
          </w:tcPr>
          <w:p w14:paraId="5469E72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84" w:type="pct"/>
            <w:vAlign w:val="center"/>
          </w:tcPr>
          <w:p w14:paraId="1E10E29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0E2EBB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60CA23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3" w:hRule="atLeast"/>
          <w:jc w:val="center"/>
        </w:trPr>
        <w:tc>
          <w:tcPr>
            <w:tcW w:w="362" w:type="pct"/>
            <w:vMerge w:val="restart"/>
            <w:vAlign w:val="center"/>
          </w:tcPr>
          <w:p w14:paraId="0880B626">
            <w:pPr>
              <w:snapToGrid w:val="0"/>
              <w:spacing w:line="400" w:lineRule="exact"/>
              <w:jc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GZ005</w:t>
            </w:r>
          </w:p>
        </w:tc>
        <w:tc>
          <w:tcPr>
            <w:tcW w:w="283" w:type="pct"/>
            <w:vMerge w:val="restart"/>
            <w:vAlign w:val="center"/>
          </w:tcPr>
          <w:p w14:paraId="1C4377E2">
            <w:pPr>
              <w:snapToGrid w:val="0"/>
              <w:spacing w:line="400" w:lineRule="exact"/>
              <w:jc w:val="center"/>
              <w:rPr>
                <w:rFonts w:ascii="Times New Roman" w:hAnsi="Times New Roman" w:eastAsia="仿宋"/>
                <w:color w:val="000000"/>
                <w:sz w:val="24"/>
              </w:rPr>
            </w:pPr>
            <w:r>
              <w:rPr>
                <w:rFonts w:ascii="Times New Roman" w:hAnsi="Times New Roman" w:eastAsia="仿宋_GB2312"/>
                <w:kern w:val="0"/>
                <w:sz w:val="28"/>
                <w:szCs w:val="28"/>
              </w:rPr>
              <w:t>生产事故应急救援</w:t>
            </w:r>
          </w:p>
        </w:tc>
        <w:tc>
          <w:tcPr>
            <w:tcW w:w="382" w:type="pct"/>
            <w:vAlign w:val="center"/>
          </w:tcPr>
          <w:p w14:paraId="6BEA4BC7">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石油与天然气类</w:t>
            </w:r>
          </w:p>
        </w:tc>
        <w:tc>
          <w:tcPr>
            <w:tcW w:w="1052" w:type="pct"/>
            <w:vAlign w:val="center"/>
          </w:tcPr>
          <w:p w14:paraId="21845CB7">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油气储运技术、油气地质勘探技术、油田化学应用技术、石油工程技术</w:t>
            </w:r>
          </w:p>
        </w:tc>
        <w:tc>
          <w:tcPr>
            <w:tcW w:w="1058" w:type="pct"/>
            <w:vMerge w:val="restart"/>
          </w:tcPr>
          <w:p w14:paraId="18AB6325">
            <w:pPr>
              <w:widowControl/>
              <w:spacing w:line="400" w:lineRule="exact"/>
              <w:textAlignment w:val="center"/>
              <w:rPr>
                <w:rFonts w:ascii="Times New Roman" w:hAnsi="Times New Roman" w:eastAsia="黑体"/>
                <w:kern w:val="0"/>
                <w:sz w:val="28"/>
                <w:szCs w:val="28"/>
              </w:rPr>
            </w:pPr>
            <w:r>
              <w:rPr>
                <w:rFonts w:ascii="Times New Roman" w:hAnsi="Times New Roman" w:eastAsia="黑体"/>
                <w:kern w:val="0"/>
                <w:sz w:val="28"/>
                <w:szCs w:val="28"/>
              </w:rPr>
              <w:t>目标定位：</w:t>
            </w:r>
          </w:p>
          <w:p w14:paraId="673CCB41">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主要考</w:t>
            </w:r>
            <w:r>
              <w:rPr>
                <w:rFonts w:hint="eastAsia" w:ascii="Times New Roman" w:hAnsi="Times New Roman" w:eastAsia="仿宋_GB2312"/>
                <w:kern w:val="0"/>
                <w:sz w:val="28"/>
                <w:szCs w:val="28"/>
              </w:rPr>
              <w:t>查</w:t>
            </w:r>
            <w:r>
              <w:rPr>
                <w:rFonts w:ascii="Times New Roman" w:hAnsi="Times New Roman" w:eastAsia="仿宋_GB2312"/>
                <w:kern w:val="0"/>
                <w:sz w:val="28"/>
                <w:szCs w:val="28"/>
              </w:rPr>
              <w:t>选手智能采矿方法、智能采掘机械使用方法、矿井智能通风与安全及相关法律法规等知识</w:t>
            </w:r>
            <w:r>
              <w:rPr>
                <w:rFonts w:hint="eastAsia" w:ascii="Times New Roman" w:hAnsi="Times New Roman" w:eastAsia="仿宋_GB2312"/>
                <w:kern w:val="0"/>
                <w:sz w:val="28"/>
                <w:szCs w:val="28"/>
              </w:rPr>
              <w:t>，处理</w:t>
            </w:r>
            <w:r>
              <w:rPr>
                <w:rFonts w:ascii="Times New Roman" w:hAnsi="Times New Roman" w:eastAsia="仿宋_GB2312"/>
                <w:kern w:val="0"/>
                <w:sz w:val="28"/>
                <w:szCs w:val="28"/>
              </w:rPr>
              <w:t>典型生产事故技术处理、应急救援和团队协作能力及</w:t>
            </w:r>
            <w:r>
              <w:rPr>
                <w:rFonts w:hint="eastAsia" w:ascii="Times New Roman" w:hAnsi="Times New Roman" w:eastAsia="仿宋_GB2312"/>
                <w:kern w:val="0"/>
                <w:sz w:val="28"/>
                <w:szCs w:val="28"/>
              </w:rPr>
              <w:t>“</w:t>
            </w:r>
            <w:r>
              <w:rPr>
                <w:rFonts w:ascii="Times New Roman" w:hAnsi="Times New Roman" w:eastAsia="仿宋_GB2312"/>
                <w:kern w:val="0"/>
                <w:sz w:val="28"/>
                <w:szCs w:val="28"/>
              </w:rPr>
              <w:t>严规则、重安全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的职业素养。</w:t>
            </w:r>
          </w:p>
          <w:p w14:paraId="31042FEC">
            <w:pPr>
              <w:widowControl/>
              <w:spacing w:line="400" w:lineRule="exact"/>
              <w:textAlignment w:val="center"/>
              <w:rPr>
                <w:rFonts w:ascii="Times New Roman" w:hAnsi="Times New Roman" w:eastAsia="黑体"/>
                <w:kern w:val="0"/>
                <w:sz w:val="28"/>
                <w:szCs w:val="28"/>
              </w:rPr>
            </w:pPr>
            <w:r>
              <w:rPr>
                <w:rFonts w:ascii="Times New Roman" w:hAnsi="Times New Roman" w:eastAsia="黑体"/>
                <w:kern w:val="0"/>
                <w:sz w:val="28"/>
                <w:szCs w:val="28"/>
              </w:rPr>
              <w:t>比赛内容：</w:t>
            </w:r>
          </w:p>
          <w:p w14:paraId="24EBD40C">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1.模拟考核。</w:t>
            </w:r>
          </w:p>
          <w:p w14:paraId="7FD3F00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2.实操演练</w:t>
            </w:r>
            <w:r>
              <w:rPr>
                <w:rFonts w:hint="eastAsia" w:ascii="Times New Roman" w:hAnsi="Times New Roman" w:eastAsia="仿宋_GB2312"/>
                <w:kern w:val="0"/>
                <w:sz w:val="28"/>
                <w:szCs w:val="28"/>
              </w:rPr>
              <w:t>。</w:t>
            </w:r>
          </w:p>
        </w:tc>
        <w:tc>
          <w:tcPr>
            <w:tcW w:w="676" w:type="pct"/>
            <w:vMerge w:val="restart"/>
          </w:tcPr>
          <w:p w14:paraId="1EE10479">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1</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保障人民生命安全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提高公共安全治理水平</w:t>
            </w:r>
            <w:r>
              <w:rPr>
                <w:rFonts w:hint="eastAsia" w:ascii="Times New Roman" w:hAnsi="Times New Roman" w:eastAsia="仿宋_GB2312"/>
                <w:kern w:val="0"/>
                <w:sz w:val="28"/>
                <w:szCs w:val="28"/>
              </w:rPr>
              <w:t>”“</w:t>
            </w:r>
            <w:r>
              <w:rPr>
                <w:rFonts w:ascii="Times New Roman" w:hAnsi="Times New Roman" w:eastAsia="仿宋_GB2312"/>
                <w:kern w:val="0"/>
                <w:sz w:val="28"/>
                <w:szCs w:val="28"/>
              </w:rPr>
              <w:t>贯彻总体国家安全观</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7623738F">
            <w:pPr>
              <w:widowControl/>
              <w:spacing w:line="400" w:lineRule="exact"/>
              <w:textAlignment w:val="center"/>
              <w:rPr>
                <w:rFonts w:ascii="Times New Roman" w:hAnsi="Times New Roman" w:eastAsia="仿宋"/>
                <w:color w:val="000000"/>
                <w:sz w:val="24"/>
              </w:rPr>
            </w:pPr>
            <w:r>
              <w:rPr>
                <w:rFonts w:ascii="Times New Roman" w:hAnsi="Times New Roman" w:eastAsia="仿宋_GB2312"/>
                <w:kern w:val="0"/>
                <w:sz w:val="28"/>
                <w:szCs w:val="28"/>
              </w:rPr>
              <w:t>2</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加强国家安全体系和能力建设</w:t>
            </w:r>
            <w:r>
              <w:rPr>
                <w:rFonts w:hint="eastAsia" w:ascii="Times New Roman" w:hAnsi="Times New Roman" w:eastAsia="仿宋_GB2312"/>
                <w:kern w:val="0"/>
                <w:sz w:val="28"/>
                <w:szCs w:val="28"/>
              </w:rPr>
              <w:t>”“</w:t>
            </w:r>
            <w:r>
              <w:rPr>
                <w:rFonts w:ascii="Times New Roman" w:hAnsi="Times New Roman" w:eastAsia="仿宋_GB2312"/>
                <w:kern w:val="0"/>
                <w:sz w:val="28"/>
                <w:szCs w:val="28"/>
              </w:rPr>
              <w:t>保障人民生命安全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维护社会稳定和安全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84" w:type="pct"/>
            <w:vMerge w:val="restart"/>
          </w:tcPr>
          <w:p w14:paraId="2CDA043A">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043FB607">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安全技术咨询</w:t>
            </w:r>
            <w:r>
              <w:rPr>
                <w:rFonts w:hint="eastAsia" w:ascii="Times New Roman" w:hAnsi="Times New Roman" w:eastAsia="仿宋_GB2312"/>
                <w:kern w:val="0"/>
                <w:sz w:val="28"/>
                <w:szCs w:val="28"/>
              </w:rPr>
              <w:t>、</w:t>
            </w:r>
            <w:r>
              <w:rPr>
                <w:rFonts w:ascii="Times New Roman" w:hAnsi="Times New Roman" w:eastAsia="仿宋_GB2312"/>
                <w:kern w:val="0"/>
                <w:sz w:val="28"/>
                <w:szCs w:val="28"/>
              </w:rPr>
              <w:t>安全生产与管理</w:t>
            </w:r>
            <w:r>
              <w:rPr>
                <w:rFonts w:hint="eastAsia" w:ascii="Times New Roman" w:hAnsi="Times New Roman" w:eastAsia="仿宋_GB2312"/>
                <w:kern w:val="0"/>
                <w:sz w:val="28"/>
                <w:szCs w:val="28"/>
              </w:rPr>
              <w:t>、</w:t>
            </w:r>
            <w:r>
              <w:rPr>
                <w:rFonts w:ascii="Times New Roman" w:hAnsi="Times New Roman" w:eastAsia="仿宋_GB2312"/>
                <w:kern w:val="0"/>
                <w:sz w:val="28"/>
                <w:szCs w:val="28"/>
              </w:rPr>
              <w:t>应急管理与安全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应急救援</w:t>
            </w:r>
            <w:r>
              <w:rPr>
                <w:rFonts w:hint="eastAsia" w:ascii="Times New Roman" w:hAnsi="Times New Roman" w:eastAsia="仿宋_GB2312"/>
                <w:kern w:val="0"/>
                <w:sz w:val="28"/>
                <w:szCs w:val="28"/>
              </w:rPr>
              <w:t>、</w:t>
            </w:r>
            <w:r>
              <w:rPr>
                <w:rFonts w:ascii="Times New Roman" w:hAnsi="Times New Roman" w:eastAsia="仿宋_GB2312"/>
                <w:kern w:val="0"/>
                <w:sz w:val="28"/>
                <w:szCs w:val="28"/>
              </w:rPr>
              <w:t>消防和指挥</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石油与天然气钻探施工、开采</w:t>
            </w:r>
            <w:r>
              <w:rPr>
                <w:rFonts w:hint="eastAsia" w:ascii="Times New Roman" w:hAnsi="Times New Roman" w:eastAsia="仿宋_GB2312"/>
                <w:kern w:val="0"/>
                <w:sz w:val="28"/>
                <w:szCs w:val="28"/>
              </w:rPr>
              <w:t>、</w:t>
            </w:r>
            <w:r>
              <w:rPr>
                <w:rFonts w:ascii="Times New Roman" w:hAnsi="Times New Roman" w:eastAsia="仿宋_GB2312"/>
                <w:kern w:val="0"/>
                <w:sz w:val="28"/>
                <w:szCs w:val="28"/>
              </w:rPr>
              <w:t>油气输送与保存</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矿山工程</w:t>
            </w:r>
            <w:r>
              <w:rPr>
                <w:rFonts w:hint="eastAsia" w:ascii="Times New Roman" w:hAnsi="Times New Roman" w:eastAsia="仿宋_GB2312"/>
                <w:kern w:val="0"/>
                <w:sz w:val="28"/>
                <w:szCs w:val="28"/>
              </w:rPr>
              <w:t>、</w:t>
            </w:r>
            <w:r>
              <w:rPr>
                <w:rFonts w:ascii="Times New Roman" w:hAnsi="Times New Roman" w:eastAsia="仿宋_GB2312"/>
                <w:kern w:val="0"/>
                <w:sz w:val="28"/>
                <w:szCs w:val="28"/>
              </w:rPr>
              <w:t>井巷设计与施工</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矿井通风</w:t>
            </w:r>
            <w:r>
              <w:rPr>
                <w:rFonts w:hint="eastAsia" w:ascii="Times New Roman" w:hAnsi="Times New Roman" w:eastAsia="仿宋_GB2312"/>
                <w:kern w:val="0"/>
                <w:sz w:val="28"/>
                <w:szCs w:val="28"/>
              </w:rPr>
              <w:t>、</w:t>
            </w:r>
            <w:r>
              <w:rPr>
                <w:rFonts w:ascii="Times New Roman" w:hAnsi="Times New Roman" w:eastAsia="仿宋_GB2312"/>
                <w:kern w:val="0"/>
                <w:sz w:val="28"/>
                <w:szCs w:val="28"/>
              </w:rPr>
              <w:t>煤矿机电设备运维</w:t>
            </w:r>
            <w:r>
              <w:rPr>
                <w:rFonts w:hint="eastAsia" w:ascii="Times New Roman" w:hAnsi="Times New Roman" w:eastAsia="仿宋_GB2312"/>
                <w:kern w:val="0"/>
                <w:sz w:val="28"/>
                <w:szCs w:val="28"/>
              </w:rPr>
              <w:t>、</w:t>
            </w:r>
            <w:r>
              <w:rPr>
                <w:rFonts w:ascii="Times New Roman" w:hAnsi="Times New Roman" w:eastAsia="仿宋_GB2312"/>
                <w:kern w:val="0"/>
                <w:sz w:val="28"/>
                <w:szCs w:val="28"/>
              </w:rPr>
              <w:t>煤质分析</w:t>
            </w:r>
            <w:r>
              <w:rPr>
                <w:rFonts w:hint="eastAsia" w:ascii="Times New Roman" w:hAnsi="Times New Roman" w:eastAsia="仿宋_GB2312"/>
                <w:kern w:val="0"/>
                <w:sz w:val="28"/>
                <w:szCs w:val="28"/>
              </w:rPr>
              <w:t>、</w:t>
            </w:r>
            <w:r>
              <w:rPr>
                <w:rFonts w:ascii="Times New Roman" w:hAnsi="Times New Roman" w:eastAsia="仿宋_GB2312"/>
                <w:kern w:val="0"/>
                <w:sz w:val="28"/>
                <w:szCs w:val="28"/>
              </w:rPr>
              <w:t>井巷掘进与施工等岗位。</w:t>
            </w:r>
          </w:p>
          <w:p w14:paraId="2C4FED83">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3B82F2CB">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color w:val="000000"/>
                <w:kern w:val="0"/>
                <w:sz w:val="28"/>
                <w:szCs w:val="28"/>
                <w:lang w:bidi="ar"/>
              </w:rPr>
              <w:t>1.</w:t>
            </w:r>
            <w:r>
              <w:rPr>
                <w:rFonts w:ascii="Times New Roman" w:hAnsi="Times New Roman" w:eastAsia="仿宋_GB2312"/>
                <w:kern w:val="0"/>
                <w:sz w:val="28"/>
                <w:szCs w:val="28"/>
              </w:rPr>
              <w:t>危险源辨识与消除。</w:t>
            </w:r>
          </w:p>
          <w:p w14:paraId="09675C81">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2</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自救与互救。</w:t>
            </w:r>
          </w:p>
          <w:p w14:paraId="4F42058A">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3</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灾害应急处置。</w:t>
            </w:r>
          </w:p>
          <w:p w14:paraId="09D8058A">
            <w:pPr>
              <w:widowControl/>
              <w:spacing w:line="400" w:lineRule="exact"/>
              <w:textAlignment w:val="center"/>
              <w:rPr>
                <w:rFonts w:ascii="Times New Roman" w:hAnsi="Times New Roman" w:eastAsia="仿宋"/>
                <w:color w:val="000000"/>
                <w:sz w:val="24"/>
              </w:rPr>
            </w:pPr>
            <w:r>
              <w:rPr>
                <w:rFonts w:ascii="Times New Roman" w:hAnsi="Times New Roman" w:eastAsia="仿宋_GB2312"/>
                <w:kern w:val="0"/>
                <w:sz w:val="28"/>
                <w:szCs w:val="28"/>
              </w:rPr>
              <w:t>4</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救援指挥与演练。</w:t>
            </w:r>
          </w:p>
        </w:tc>
      </w:tr>
      <w:tr w14:paraId="45974F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03" w:hRule="atLeast"/>
          <w:jc w:val="center"/>
        </w:trPr>
        <w:tc>
          <w:tcPr>
            <w:tcW w:w="362" w:type="pct"/>
            <w:vMerge w:val="continue"/>
            <w:vAlign w:val="center"/>
          </w:tcPr>
          <w:p w14:paraId="2492DFDB">
            <w:pPr>
              <w:snapToGrid w:val="0"/>
              <w:spacing w:line="400" w:lineRule="exact"/>
              <w:jc w:val="center"/>
              <w:rPr>
                <w:rFonts w:ascii="Times New Roman" w:hAnsi="Times New Roman"/>
                <w:color w:val="000000"/>
                <w:sz w:val="28"/>
                <w:szCs w:val="28"/>
              </w:rPr>
            </w:pPr>
          </w:p>
        </w:tc>
        <w:tc>
          <w:tcPr>
            <w:tcW w:w="283" w:type="pct"/>
            <w:vMerge w:val="continue"/>
            <w:vAlign w:val="center"/>
          </w:tcPr>
          <w:p w14:paraId="73773D43">
            <w:pPr>
              <w:snapToGrid w:val="0"/>
              <w:spacing w:line="400" w:lineRule="exact"/>
              <w:jc w:val="center"/>
              <w:rPr>
                <w:rFonts w:ascii="Times New Roman" w:hAnsi="Times New Roman" w:eastAsia="仿宋_GB2312"/>
                <w:kern w:val="0"/>
                <w:sz w:val="28"/>
                <w:szCs w:val="28"/>
              </w:rPr>
            </w:pPr>
          </w:p>
        </w:tc>
        <w:tc>
          <w:tcPr>
            <w:tcW w:w="382" w:type="pct"/>
            <w:vAlign w:val="center"/>
          </w:tcPr>
          <w:p w14:paraId="6659A05D">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煤炭类</w:t>
            </w:r>
          </w:p>
        </w:tc>
        <w:tc>
          <w:tcPr>
            <w:tcW w:w="1052" w:type="pct"/>
            <w:vAlign w:val="center"/>
          </w:tcPr>
          <w:p w14:paraId="6D523C0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煤矿智能开采技术、矿井建设工程技术、通风技术与安全管理、矿山机电与智能装备、煤炭清洁利用技术</w:t>
            </w:r>
          </w:p>
        </w:tc>
        <w:tc>
          <w:tcPr>
            <w:tcW w:w="1058" w:type="pct"/>
            <w:vMerge w:val="continue"/>
            <w:vAlign w:val="center"/>
          </w:tcPr>
          <w:p w14:paraId="4C506FBD">
            <w:pPr>
              <w:snapToGrid w:val="0"/>
              <w:spacing w:line="400" w:lineRule="exact"/>
              <w:rPr>
                <w:rFonts w:ascii="Times New Roman" w:hAnsi="Times New Roman" w:eastAsia="仿宋"/>
                <w:color w:val="000000"/>
                <w:sz w:val="24"/>
              </w:rPr>
            </w:pPr>
          </w:p>
        </w:tc>
        <w:tc>
          <w:tcPr>
            <w:tcW w:w="676" w:type="pct"/>
            <w:vMerge w:val="continue"/>
            <w:vAlign w:val="center"/>
          </w:tcPr>
          <w:p w14:paraId="7AD16032">
            <w:pPr>
              <w:snapToGrid w:val="0"/>
              <w:spacing w:line="400" w:lineRule="exact"/>
              <w:jc w:val="left"/>
              <w:rPr>
                <w:rFonts w:ascii="Times New Roman" w:hAnsi="Times New Roman" w:eastAsia="仿宋"/>
                <w:color w:val="000000"/>
                <w:sz w:val="24"/>
              </w:rPr>
            </w:pPr>
          </w:p>
        </w:tc>
        <w:tc>
          <w:tcPr>
            <w:tcW w:w="1184" w:type="pct"/>
            <w:vMerge w:val="continue"/>
            <w:vAlign w:val="center"/>
          </w:tcPr>
          <w:p w14:paraId="015D7C1F">
            <w:pPr>
              <w:snapToGrid w:val="0"/>
              <w:spacing w:line="400" w:lineRule="exact"/>
              <w:jc w:val="left"/>
              <w:rPr>
                <w:rFonts w:ascii="Times New Roman" w:hAnsi="Times New Roman" w:eastAsia="仿宋"/>
                <w:color w:val="000000"/>
                <w:sz w:val="24"/>
              </w:rPr>
            </w:pPr>
          </w:p>
        </w:tc>
      </w:tr>
      <w:tr w14:paraId="5AAB3C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46" w:hRule="atLeast"/>
          <w:jc w:val="center"/>
        </w:trPr>
        <w:tc>
          <w:tcPr>
            <w:tcW w:w="362" w:type="pct"/>
            <w:vMerge w:val="continue"/>
            <w:vAlign w:val="center"/>
          </w:tcPr>
          <w:p w14:paraId="649182BC">
            <w:pPr>
              <w:snapToGrid w:val="0"/>
              <w:spacing w:line="400" w:lineRule="exact"/>
              <w:jc w:val="center"/>
              <w:rPr>
                <w:rFonts w:ascii="Times New Roman" w:hAnsi="Times New Roman"/>
                <w:color w:val="000000"/>
                <w:sz w:val="28"/>
                <w:szCs w:val="28"/>
              </w:rPr>
            </w:pPr>
          </w:p>
        </w:tc>
        <w:tc>
          <w:tcPr>
            <w:tcW w:w="283" w:type="pct"/>
            <w:vMerge w:val="continue"/>
            <w:vAlign w:val="center"/>
          </w:tcPr>
          <w:p w14:paraId="52AF6BFB">
            <w:pPr>
              <w:snapToGrid w:val="0"/>
              <w:spacing w:line="400" w:lineRule="exact"/>
              <w:jc w:val="center"/>
              <w:rPr>
                <w:rFonts w:ascii="Times New Roman" w:hAnsi="Times New Roman" w:eastAsia="仿宋_GB2312"/>
                <w:kern w:val="0"/>
                <w:sz w:val="28"/>
                <w:szCs w:val="28"/>
              </w:rPr>
            </w:pPr>
          </w:p>
        </w:tc>
        <w:tc>
          <w:tcPr>
            <w:tcW w:w="382" w:type="pct"/>
            <w:vAlign w:val="center"/>
          </w:tcPr>
          <w:p w14:paraId="7DCA0823">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金属与非金属矿类</w:t>
            </w:r>
          </w:p>
        </w:tc>
        <w:tc>
          <w:tcPr>
            <w:tcW w:w="1052" w:type="pct"/>
            <w:vAlign w:val="center"/>
          </w:tcPr>
          <w:p w14:paraId="0968518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矿山智能开采技术</w:t>
            </w:r>
          </w:p>
        </w:tc>
        <w:tc>
          <w:tcPr>
            <w:tcW w:w="1058" w:type="pct"/>
            <w:vMerge w:val="continue"/>
            <w:vAlign w:val="center"/>
          </w:tcPr>
          <w:p w14:paraId="34CEBE1C">
            <w:pPr>
              <w:snapToGrid w:val="0"/>
              <w:spacing w:line="400" w:lineRule="exact"/>
              <w:rPr>
                <w:rFonts w:ascii="Times New Roman" w:hAnsi="Times New Roman" w:eastAsia="仿宋"/>
                <w:color w:val="000000"/>
                <w:sz w:val="24"/>
              </w:rPr>
            </w:pPr>
          </w:p>
        </w:tc>
        <w:tc>
          <w:tcPr>
            <w:tcW w:w="676" w:type="pct"/>
            <w:vMerge w:val="continue"/>
            <w:vAlign w:val="center"/>
          </w:tcPr>
          <w:p w14:paraId="05CE587D">
            <w:pPr>
              <w:snapToGrid w:val="0"/>
              <w:spacing w:line="400" w:lineRule="exact"/>
              <w:jc w:val="left"/>
              <w:rPr>
                <w:rFonts w:ascii="Times New Roman" w:hAnsi="Times New Roman" w:eastAsia="仿宋"/>
                <w:color w:val="000000"/>
                <w:sz w:val="24"/>
              </w:rPr>
            </w:pPr>
          </w:p>
        </w:tc>
        <w:tc>
          <w:tcPr>
            <w:tcW w:w="1184" w:type="pct"/>
            <w:vMerge w:val="continue"/>
            <w:vAlign w:val="center"/>
          </w:tcPr>
          <w:p w14:paraId="1651C5D7">
            <w:pPr>
              <w:snapToGrid w:val="0"/>
              <w:spacing w:line="400" w:lineRule="exact"/>
              <w:jc w:val="left"/>
              <w:rPr>
                <w:rFonts w:ascii="Times New Roman" w:hAnsi="Times New Roman" w:eastAsia="仿宋"/>
                <w:color w:val="000000"/>
                <w:sz w:val="24"/>
              </w:rPr>
            </w:pPr>
          </w:p>
        </w:tc>
      </w:tr>
      <w:tr w14:paraId="4EE66A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46" w:hRule="atLeast"/>
          <w:jc w:val="center"/>
        </w:trPr>
        <w:tc>
          <w:tcPr>
            <w:tcW w:w="362" w:type="pct"/>
            <w:vMerge w:val="continue"/>
            <w:vAlign w:val="center"/>
          </w:tcPr>
          <w:p w14:paraId="64060409">
            <w:pPr>
              <w:snapToGrid w:val="0"/>
              <w:spacing w:line="400" w:lineRule="exact"/>
              <w:jc w:val="center"/>
              <w:rPr>
                <w:rFonts w:ascii="Times New Roman" w:hAnsi="Times New Roman"/>
                <w:color w:val="000000"/>
                <w:sz w:val="28"/>
                <w:szCs w:val="28"/>
              </w:rPr>
            </w:pPr>
          </w:p>
        </w:tc>
        <w:tc>
          <w:tcPr>
            <w:tcW w:w="283" w:type="pct"/>
            <w:vMerge w:val="continue"/>
            <w:vAlign w:val="center"/>
          </w:tcPr>
          <w:p w14:paraId="4B274725">
            <w:pPr>
              <w:snapToGrid w:val="0"/>
              <w:spacing w:line="400" w:lineRule="exact"/>
              <w:jc w:val="center"/>
              <w:rPr>
                <w:rFonts w:ascii="Times New Roman" w:hAnsi="Times New Roman" w:eastAsia="仿宋_GB2312"/>
                <w:kern w:val="0"/>
                <w:sz w:val="28"/>
                <w:szCs w:val="28"/>
              </w:rPr>
            </w:pPr>
          </w:p>
        </w:tc>
        <w:tc>
          <w:tcPr>
            <w:tcW w:w="382" w:type="pct"/>
            <w:vAlign w:val="center"/>
          </w:tcPr>
          <w:p w14:paraId="38ADE83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安全类</w:t>
            </w:r>
          </w:p>
        </w:tc>
        <w:tc>
          <w:tcPr>
            <w:tcW w:w="1052" w:type="pct"/>
            <w:vAlign w:val="center"/>
          </w:tcPr>
          <w:p w14:paraId="54BA938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安全技术与管理、化工安全技术、工程安全评价与监理、应急救援技术、消防救援技术</w:t>
            </w:r>
          </w:p>
        </w:tc>
        <w:tc>
          <w:tcPr>
            <w:tcW w:w="1058" w:type="pct"/>
            <w:vMerge w:val="continue"/>
            <w:vAlign w:val="center"/>
          </w:tcPr>
          <w:p w14:paraId="00604367">
            <w:pPr>
              <w:snapToGrid w:val="0"/>
              <w:spacing w:line="400" w:lineRule="exact"/>
              <w:rPr>
                <w:rFonts w:ascii="Times New Roman" w:hAnsi="Times New Roman" w:eastAsia="仿宋"/>
                <w:color w:val="000000"/>
                <w:sz w:val="24"/>
              </w:rPr>
            </w:pPr>
          </w:p>
        </w:tc>
        <w:tc>
          <w:tcPr>
            <w:tcW w:w="676" w:type="pct"/>
            <w:vMerge w:val="continue"/>
            <w:vAlign w:val="center"/>
          </w:tcPr>
          <w:p w14:paraId="3FD35EBE">
            <w:pPr>
              <w:snapToGrid w:val="0"/>
              <w:spacing w:line="400" w:lineRule="exact"/>
              <w:jc w:val="left"/>
              <w:rPr>
                <w:rFonts w:ascii="Times New Roman" w:hAnsi="Times New Roman" w:eastAsia="仿宋"/>
                <w:color w:val="000000"/>
                <w:sz w:val="24"/>
              </w:rPr>
            </w:pPr>
          </w:p>
        </w:tc>
        <w:tc>
          <w:tcPr>
            <w:tcW w:w="1184" w:type="pct"/>
            <w:vMerge w:val="continue"/>
            <w:vAlign w:val="center"/>
          </w:tcPr>
          <w:p w14:paraId="0CA15489">
            <w:pPr>
              <w:snapToGrid w:val="0"/>
              <w:spacing w:line="400" w:lineRule="exact"/>
              <w:jc w:val="left"/>
              <w:rPr>
                <w:rFonts w:ascii="Times New Roman" w:hAnsi="Times New Roman" w:eastAsia="仿宋"/>
                <w:color w:val="000000"/>
                <w:sz w:val="24"/>
              </w:rPr>
            </w:pPr>
          </w:p>
        </w:tc>
      </w:tr>
    </w:tbl>
    <w:p w14:paraId="6727EBF1">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bookmarkStart w:id="52" w:name="pindex898"/>
      <w:bookmarkEnd w:id="52"/>
    </w:p>
    <w:tbl>
      <w:tblPr>
        <w:tblStyle w:val="11"/>
        <w:tblW w:w="472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8"/>
        <w:gridCol w:w="818"/>
        <w:gridCol w:w="1445"/>
        <w:gridCol w:w="2210"/>
        <w:gridCol w:w="2902"/>
        <w:gridCol w:w="2107"/>
        <w:gridCol w:w="4178"/>
      </w:tblGrid>
      <w:tr w14:paraId="72A385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72" w:type="pct"/>
            <w:vMerge w:val="restart"/>
            <w:vAlign w:val="center"/>
          </w:tcPr>
          <w:p w14:paraId="48A24C2F">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7142DA8">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6" w:type="pct"/>
            <w:vMerge w:val="restart"/>
            <w:vAlign w:val="center"/>
          </w:tcPr>
          <w:p w14:paraId="66C052E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89" w:type="pct"/>
            <w:vMerge w:val="restart"/>
            <w:vAlign w:val="center"/>
          </w:tcPr>
          <w:p w14:paraId="33C5B2F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48" w:type="pct"/>
            <w:vMerge w:val="restart"/>
            <w:vAlign w:val="center"/>
          </w:tcPr>
          <w:p w14:paraId="6BD283D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37D4E96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2" w:type="pct"/>
            <w:gridSpan w:val="3"/>
            <w:vAlign w:val="center"/>
          </w:tcPr>
          <w:p w14:paraId="692AD34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1B281A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72" w:type="pct"/>
            <w:vMerge w:val="continue"/>
            <w:vAlign w:val="center"/>
          </w:tcPr>
          <w:p w14:paraId="5F89CD68">
            <w:pPr>
              <w:spacing w:line="400" w:lineRule="exact"/>
              <w:jc w:val="center"/>
              <w:textAlignment w:val="center"/>
              <w:rPr>
                <w:rFonts w:ascii="Times New Roman" w:hAnsi="Times New Roman" w:eastAsia="黑体"/>
                <w:color w:val="000000"/>
                <w:sz w:val="28"/>
                <w:szCs w:val="28"/>
              </w:rPr>
            </w:pPr>
          </w:p>
        </w:tc>
        <w:tc>
          <w:tcPr>
            <w:tcW w:w="276" w:type="pct"/>
            <w:vMerge w:val="continue"/>
            <w:vAlign w:val="center"/>
          </w:tcPr>
          <w:p w14:paraId="4446342B">
            <w:pPr>
              <w:widowControl/>
              <w:snapToGrid w:val="0"/>
              <w:spacing w:line="400" w:lineRule="exact"/>
              <w:jc w:val="center"/>
              <w:textAlignment w:val="center"/>
              <w:rPr>
                <w:rFonts w:ascii="Times New Roman" w:hAnsi="Times New Roman" w:eastAsia="黑体"/>
                <w:color w:val="000000"/>
                <w:sz w:val="28"/>
                <w:szCs w:val="28"/>
              </w:rPr>
            </w:pPr>
          </w:p>
        </w:tc>
        <w:tc>
          <w:tcPr>
            <w:tcW w:w="489" w:type="pct"/>
            <w:vMerge w:val="continue"/>
            <w:vAlign w:val="center"/>
          </w:tcPr>
          <w:p w14:paraId="1F1B7843">
            <w:pPr>
              <w:widowControl/>
              <w:snapToGrid w:val="0"/>
              <w:spacing w:line="400" w:lineRule="exact"/>
              <w:jc w:val="center"/>
              <w:textAlignment w:val="center"/>
              <w:rPr>
                <w:rFonts w:ascii="Times New Roman" w:hAnsi="Times New Roman" w:eastAsia="黑体"/>
                <w:color w:val="000000"/>
                <w:sz w:val="28"/>
                <w:szCs w:val="28"/>
              </w:rPr>
            </w:pPr>
          </w:p>
        </w:tc>
        <w:tc>
          <w:tcPr>
            <w:tcW w:w="748" w:type="pct"/>
            <w:vMerge w:val="continue"/>
            <w:vAlign w:val="center"/>
          </w:tcPr>
          <w:p w14:paraId="0B69FF74">
            <w:pPr>
              <w:widowControl/>
              <w:snapToGrid w:val="0"/>
              <w:spacing w:line="400" w:lineRule="exact"/>
              <w:jc w:val="center"/>
              <w:textAlignment w:val="center"/>
              <w:rPr>
                <w:rFonts w:ascii="Times New Roman" w:hAnsi="Times New Roman" w:eastAsia="黑体"/>
                <w:color w:val="000000"/>
                <w:sz w:val="28"/>
                <w:szCs w:val="28"/>
              </w:rPr>
            </w:pPr>
          </w:p>
        </w:tc>
        <w:tc>
          <w:tcPr>
            <w:tcW w:w="983" w:type="pct"/>
            <w:vAlign w:val="center"/>
          </w:tcPr>
          <w:p w14:paraId="3C2C4092">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13" w:type="pct"/>
            <w:vAlign w:val="center"/>
          </w:tcPr>
          <w:p w14:paraId="225B2C46">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415" w:type="pct"/>
            <w:vAlign w:val="center"/>
          </w:tcPr>
          <w:p w14:paraId="40C852C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FD4A17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0DD85A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restart"/>
            <w:vAlign w:val="center"/>
          </w:tcPr>
          <w:p w14:paraId="3F6EA667">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GZ006</w:t>
            </w:r>
          </w:p>
        </w:tc>
        <w:tc>
          <w:tcPr>
            <w:tcW w:w="276" w:type="pct"/>
            <w:vMerge w:val="restart"/>
            <w:vAlign w:val="center"/>
          </w:tcPr>
          <w:p w14:paraId="4101C14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新型电力系统技术与应用</w:t>
            </w:r>
          </w:p>
        </w:tc>
        <w:tc>
          <w:tcPr>
            <w:tcW w:w="489" w:type="pct"/>
            <w:vAlign w:val="center"/>
          </w:tcPr>
          <w:p w14:paraId="5924FC3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电力技术类</w:t>
            </w:r>
          </w:p>
        </w:tc>
        <w:tc>
          <w:tcPr>
            <w:tcW w:w="748" w:type="pct"/>
            <w:vAlign w:val="center"/>
          </w:tcPr>
          <w:p w14:paraId="1E966829">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发电厂及电力系统、水电站与电力网技术、分布式发电与智能微电网技术、电力系统自动化技术、电力系统继电保护技术、输配电工程技术、供用电技术、农业电气化技术、机场电工技术、电力客户服务与管理</w:t>
            </w:r>
          </w:p>
        </w:tc>
        <w:tc>
          <w:tcPr>
            <w:tcW w:w="983" w:type="pct"/>
            <w:vMerge w:val="restart"/>
          </w:tcPr>
          <w:p w14:paraId="7BFBBE9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A42035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发电厂、电力系统运行与维护等基础知识，电路制图、电气设备选型、工程实施、系统运维以及新型电力系统设计、装配、调试、维护、系统集成等能力，安全防护、质量管理、绿色生产等职业素养。</w:t>
            </w:r>
          </w:p>
          <w:p w14:paraId="0A85023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387867D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1.新型电力系统及智能微电网的设计、应用、维护。</w:t>
            </w:r>
          </w:p>
          <w:p w14:paraId="568B75C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2.能源转换储存控制系统的设计与调试。</w:t>
            </w:r>
          </w:p>
          <w:p w14:paraId="6944A8C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3.能源发电系统建设、调试、检测、运维与控制。</w:t>
            </w:r>
          </w:p>
          <w:p w14:paraId="46157008">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4.创新设计与工程应用实践。</w:t>
            </w:r>
          </w:p>
        </w:tc>
        <w:tc>
          <w:tcPr>
            <w:tcW w:w="713" w:type="pct"/>
            <w:vMerge w:val="restart"/>
          </w:tcPr>
          <w:p w14:paraId="3EA50BD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积极稳妥推进碳达峰碳中和，加快规划建设新型能源体系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F5519C9">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构建现代能源体系，推进能源革命、建设清洁低碳、安全高效的能源体系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415" w:type="pct"/>
            <w:vMerge w:val="restart"/>
          </w:tcPr>
          <w:p w14:paraId="06BF1F17">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412CD93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热能动力、电力生产工程技术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新能源电站设计、运行与维护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分布式微电网设计与运维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电力工程与新能源发电工程技术岗位。</w:t>
            </w:r>
          </w:p>
          <w:p w14:paraId="610B6E4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9A7109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1.电力系统及变电设备安装、调试、实验及控制功能的实现。</w:t>
            </w:r>
          </w:p>
          <w:p w14:paraId="4768896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2.电网设计、安装、检修运维与实施。</w:t>
            </w:r>
          </w:p>
          <w:p w14:paraId="52B46FE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3.电力系统自动化控制与智能微电网的搭建与调试。</w:t>
            </w:r>
          </w:p>
          <w:p w14:paraId="42CE817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4.配变电系统方案设计与实施。</w:t>
            </w:r>
          </w:p>
          <w:p w14:paraId="3517AB6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5.光伏系统规划与设计、运维、调试。</w:t>
            </w:r>
          </w:p>
          <w:p w14:paraId="3DD0885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6.风电系统的设计开发、风电场的运维管理方案制定。</w:t>
            </w:r>
          </w:p>
          <w:p w14:paraId="74C035B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7.风-光-热-传统电力-储能互补一体化设计及系统搭建与调试。</w:t>
            </w:r>
          </w:p>
        </w:tc>
      </w:tr>
      <w:tr w14:paraId="50D56E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14:paraId="1F0C5B7B">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14:paraId="36CB8628">
            <w:pPr>
              <w:snapToGrid w:val="0"/>
              <w:spacing w:line="400" w:lineRule="exact"/>
              <w:jc w:val="center"/>
              <w:rPr>
                <w:rFonts w:ascii="Times New Roman" w:hAnsi="Times New Roman" w:eastAsia="Times New Roman Regular"/>
                <w:color w:val="000000"/>
                <w:sz w:val="28"/>
                <w:szCs w:val="28"/>
              </w:rPr>
            </w:pPr>
          </w:p>
        </w:tc>
        <w:tc>
          <w:tcPr>
            <w:tcW w:w="489" w:type="pct"/>
            <w:tcBorders>
              <w:bottom w:val="single" w:color="auto" w:sz="4" w:space="0"/>
            </w:tcBorders>
            <w:vAlign w:val="center"/>
          </w:tcPr>
          <w:p w14:paraId="6E62114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热能与发电工程类</w:t>
            </w:r>
          </w:p>
        </w:tc>
        <w:tc>
          <w:tcPr>
            <w:tcW w:w="748" w:type="pct"/>
            <w:tcBorders>
              <w:bottom w:val="single" w:color="auto" w:sz="4" w:space="0"/>
            </w:tcBorders>
          </w:tcPr>
          <w:p w14:paraId="245E6816">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热能动力工程技术、城市热能应用技术、地热开发技术、太阳能光热技术与应用、发电运行技术、热工自动化技术</w:t>
            </w:r>
          </w:p>
        </w:tc>
        <w:tc>
          <w:tcPr>
            <w:tcW w:w="983" w:type="pct"/>
            <w:vMerge w:val="continue"/>
            <w:vAlign w:val="center"/>
          </w:tcPr>
          <w:p w14:paraId="02975C5E">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14:paraId="03AA58F2">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14:paraId="2E9D327D">
            <w:pPr>
              <w:snapToGrid w:val="0"/>
              <w:spacing w:line="400" w:lineRule="exact"/>
              <w:jc w:val="left"/>
              <w:rPr>
                <w:rFonts w:ascii="Times New Roman" w:hAnsi="Times New Roman" w:eastAsia="仿宋_GB2312"/>
                <w:color w:val="000000"/>
                <w:sz w:val="28"/>
                <w:szCs w:val="28"/>
              </w:rPr>
            </w:pPr>
          </w:p>
        </w:tc>
      </w:tr>
      <w:tr w14:paraId="658650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14:paraId="244B118C">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14:paraId="41C102C1">
            <w:pPr>
              <w:snapToGrid w:val="0"/>
              <w:spacing w:line="400" w:lineRule="exact"/>
              <w:jc w:val="center"/>
              <w:rPr>
                <w:rFonts w:ascii="Times New Roman" w:hAnsi="Times New Roman" w:eastAsia="Times New Roman Regular"/>
                <w:color w:val="000000"/>
                <w:sz w:val="28"/>
                <w:szCs w:val="28"/>
              </w:rPr>
            </w:pPr>
          </w:p>
        </w:tc>
        <w:tc>
          <w:tcPr>
            <w:tcW w:w="489" w:type="pct"/>
            <w:tcBorders>
              <w:top w:val="single" w:color="auto" w:sz="4" w:space="0"/>
              <w:bottom w:val="single" w:color="auto" w:sz="4" w:space="0"/>
            </w:tcBorders>
            <w:vAlign w:val="center"/>
          </w:tcPr>
          <w:p w14:paraId="1C530D9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新能源发电工程类</w:t>
            </w:r>
          </w:p>
        </w:tc>
        <w:tc>
          <w:tcPr>
            <w:tcW w:w="748" w:type="pct"/>
            <w:tcBorders>
              <w:top w:val="single" w:color="auto" w:sz="4" w:space="0"/>
              <w:bottom w:val="single" w:color="auto" w:sz="4" w:space="0"/>
            </w:tcBorders>
            <w:vAlign w:val="center"/>
          </w:tcPr>
          <w:p w14:paraId="3A6DDE7E">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光伏工程技术、风力发电工程技术、工业节能技术、节电技术与管理</w:t>
            </w:r>
          </w:p>
        </w:tc>
        <w:tc>
          <w:tcPr>
            <w:tcW w:w="983" w:type="pct"/>
            <w:vMerge w:val="continue"/>
            <w:vAlign w:val="center"/>
          </w:tcPr>
          <w:p w14:paraId="44BC4551">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14:paraId="29E3184F">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14:paraId="6BCCB2AA">
            <w:pPr>
              <w:snapToGrid w:val="0"/>
              <w:spacing w:line="400" w:lineRule="exact"/>
              <w:jc w:val="left"/>
              <w:rPr>
                <w:rFonts w:ascii="Times New Roman" w:hAnsi="Times New Roman" w:eastAsia="仿宋_GB2312"/>
                <w:color w:val="000000"/>
                <w:sz w:val="28"/>
                <w:szCs w:val="28"/>
              </w:rPr>
            </w:pPr>
          </w:p>
        </w:tc>
      </w:tr>
      <w:tr w14:paraId="29F39C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14:paraId="3B01A1B2">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14:paraId="44853DA1">
            <w:pPr>
              <w:snapToGrid w:val="0"/>
              <w:spacing w:line="400" w:lineRule="exact"/>
              <w:jc w:val="center"/>
              <w:rPr>
                <w:rFonts w:ascii="Times New Roman" w:hAnsi="Times New Roman" w:eastAsia="Times New Roman Regular"/>
                <w:color w:val="000000"/>
                <w:sz w:val="28"/>
                <w:szCs w:val="28"/>
              </w:rPr>
            </w:pPr>
          </w:p>
        </w:tc>
        <w:tc>
          <w:tcPr>
            <w:tcW w:w="489" w:type="pct"/>
            <w:tcBorders>
              <w:top w:val="single" w:color="auto" w:sz="4" w:space="0"/>
              <w:bottom w:val="single" w:color="auto" w:sz="4" w:space="0"/>
            </w:tcBorders>
            <w:vAlign w:val="center"/>
          </w:tcPr>
          <w:p w14:paraId="08E5E77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电力技术类（本科）</w:t>
            </w:r>
          </w:p>
        </w:tc>
        <w:tc>
          <w:tcPr>
            <w:tcW w:w="748" w:type="pct"/>
            <w:tcBorders>
              <w:top w:val="single" w:color="auto" w:sz="4" w:space="0"/>
              <w:bottom w:val="single" w:color="auto" w:sz="4" w:space="0"/>
            </w:tcBorders>
            <w:vAlign w:val="center"/>
          </w:tcPr>
          <w:p w14:paraId="21CAF680">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电力工程及自动化、智能电网工程技术</w:t>
            </w:r>
          </w:p>
        </w:tc>
        <w:tc>
          <w:tcPr>
            <w:tcW w:w="983" w:type="pct"/>
            <w:vMerge w:val="continue"/>
            <w:vAlign w:val="center"/>
          </w:tcPr>
          <w:p w14:paraId="067F334A">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14:paraId="687F8075">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14:paraId="20091F69">
            <w:pPr>
              <w:snapToGrid w:val="0"/>
              <w:spacing w:line="400" w:lineRule="exact"/>
              <w:jc w:val="left"/>
              <w:rPr>
                <w:rFonts w:ascii="Times New Roman" w:hAnsi="Times New Roman" w:eastAsia="仿宋_GB2312"/>
                <w:color w:val="000000"/>
                <w:sz w:val="28"/>
                <w:szCs w:val="28"/>
              </w:rPr>
            </w:pPr>
          </w:p>
        </w:tc>
      </w:tr>
      <w:tr w14:paraId="1A28F6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14:paraId="1FF644C6">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14:paraId="4C0E154B">
            <w:pPr>
              <w:snapToGrid w:val="0"/>
              <w:spacing w:line="400" w:lineRule="exact"/>
              <w:jc w:val="center"/>
              <w:rPr>
                <w:rFonts w:ascii="Times New Roman" w:hAnsi="Times New Roman" w:eastAsia="Times New Roman Regular"/>
                <w:color w:val="000000"/>
                <w:sz w:val="28"/>
                <w:szCs w:val="28"/>
              </w:rPr>
            </w:pPr>
          </w:p>
        </w:tc>
        <w:tc>
          <w:tcPr>
            <w:tcW w:w="489" w:type="pct"/>
            <w:tcBorders>
              <w:top w:val="single" w:color="auto" w:sz="4" w:space="0"/>
              <w:bottom w:val="single" w:color="auto" w:sz="4" w:space="0"/>
            </w:tcBorders>
            <w:vAlign w:val="center"/>
          </w:tcPr>
          <w:p w14:paraId="22BEEBC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热能与发电工程类（本科）</w:t>
            </w:r>
          </w:p>
        </w:tc>
        <w:tc>
          <w:tcPr>
            <w:tcW w:w="748" w:type="pct"/>
            <w:tcBorders>
              <w:top w:val="single" w:color="auto" w:sz="4" w:space="0"/>
              <w:bottom w:val="single" w:color="auto" w:sz="4" w:space="0"/>
            </w:tcBorders>
            <w:vAlign w:val="center"/>
          </w:tcPr>
          <w:p w14:paraId="7D0267DD">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热能动力工程</w:t>
            </w:r>
          </w:p>
        </w:tc>
        <w:tc>
          <w:tcPr>
            <w:tcW w:w="983" w:type="pct"/>
            <w:vMerge w:val="continue"/>
            <w:vAlign w:val="center"/>
          </w:tcPr>
          <w:p w14:paraId="16A0CBD2">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14:paraId="4D4D922E">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14:paraId="42F7C862">
            <w:pPr>
              <w:snapToGrid w:val="0"/>
              <w:spacing w:line="400" w:lineRule="exact"/>
              <w:jc w:val="left"/>
              <w:rPr>
                <w:rFonts w:ascii="Times New Roman" w:hAnsi="Times New Roman" w:eastAsia="仿宋_GB2312"/>
                <w:color w:val="000000"/>
                <w:sz w:val="28"/>
                <w:szCs w:val="28"/>
              </w:rPr>
            </w:pPr>
          </w:p>
        </w:tc>
      </w:tr>
      <w:tr w14:paraId="2A684D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14:paraId="07386F79">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14:paraId="39AD523A">
            <w:pPr>
              <w:snapToGrid w:val="0"/>
              <w:spacing w:line="400" w:lineRule="exact"/>
              <w:jc w:val="center"/>
              <w:rPr>
                <w:rFonts w:ascii="Times New Roman" w:hAnsi="Times New Roman" w:eastAsia="Times New Roman Regular"/>
                <w:color w:val="000000"/>
                <w:sz w:val="28"/>
                <w:szCs w:val="28"/>
              </w:rPr>
            </w:pPr>
          </w:p>
        </w:tc>
        <w:tc>
          <w:tcPr>
            <w:tcW w:w="489" w:type="pct"/>
            <w:tcBorders>
              <w:top w:val="single" w:color="auto" w:sz="4" w:space="0"/>
            </w:tcBorders>
            <w:vAlign w:val="center"/>
          </w:tcPr>
          <w:p w14:paraId="6E4CF0E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新能源发电工程类（本科）</w:t>
            </w:r>
          </w:p>
        </w:tc>
        <w:tc>
          <w:tcPr>
            <w:tcW w:w="748" w:type="pct"/>
            <w:tcBorders>
              <w:top w:val="single" w:color="auto" w:sz="4" w:space="0"/>
            </w:tcBorders>
            <w:vAlign w:val="center"/>
          </w:tcPr>
          <w:p w14:paraId="3F4B0EAD">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新能源发电工程技术</w:t>
            </w:r>
          </w:p>
        </w:tc>
        <w:tc>
          <w:tcPr>
            <w:tcW w:w="983" w:type="pct"/>
            <w:vMerge w:val="continue"/>
            <w:vAlign w:val="center"/>
          </w:tcPr>
          <w:p w14:paraId="21498AD2">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14:paraId="4FA2D044">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14:paraId="7E255E8E">
            <w:pPr>
              <w:snapToGrid w:val="0"/>
              <w:spacing w:line="400" w:lineRule="exact"/>
              <w:jc w:val="left"/>
              <w:rPr>
                <w:rFonts w:ascii="Times New Roman" w:hAnsi="Times New Roman" w:eastAsia="仿宋_GB2312"/>
                <w:color w:val="000000"/>
                <w:sz w:val="28"/>
                <w:szCs w:val="28"/>
              </w:rPr>
            </w:pPr>
          </w:p>
        </w:tc>
      </w:tr>
    </w:tbl>
    <w:p w14:paraId="13AB5F0E">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2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0"/>
        <w:gridCol w:w="795"/>
        <w:gridCol w:w="1795"/>
        <w:gridCol w:w="3100"/>
        <w:gridCol w:w="2777"/>
        <w:gridCol w:w="1982"/>
        <w:gridCol w:w="3249"/>
      </w:tblGrid>
      <w:tr w14:paraId="7E4B0C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40" w:hRule="atLeast"/>
          <w:tblHeader/>
          <w:jc w:val="center"/>
        </w:trPr>
        <w:tc>
          <w:tcPr>
            <w:tcW w:w="362" w:type="pct"/>
            <w:vMerge w:val="restart"/>
            <w:vAlign w:val="center"/>
          </w:tcPr>
          <w:p w14:paraId="3736579E">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69" w:type="pct"/>
            <w:vMerge w:val="restart"/>
            <w:vAlign w:val="center"/>
          </w:tcPr>
          <w:p w14:paraId="1ED0F68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607" w:type="pct"/>
            <w:vMerge w:val="restart"/>
            <w:vAlign w:val="center"/>
          </w:tcPr>
          <w:p w14:paraId="168E338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049" w:type="pct"/>
            <w:vMerge w:val="restart"/>
            <w:vAlign w:val="center"/>
          </w:tcPr>
          <w:p w14:paraId="05D6FD4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6C3215B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711" w:type="pct"/>
            <w:gridSpan w:val="3"/>
            <w:vAlign w:val="center"/>
          </w:tcPr>
          <w:p w14:paraId="01CF1BC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D2E6E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continue"/>
            <w:vAlign w:val="center"/>
          </w:tcPr>
          <w:p w14:paraId="740632A1">
            <w:pPr>
              <w:spacing w:line="400" w:lineRule="exact"/>
              <w:jc w:val="center"/>
              <w:textAlignment w:val="center"/>
              <w:rPr>
                <w:rFonts w:ascii="Times New Roman" w:hAnsi="Times New Roman" w:eastAsia="黑体"/>
                <w:color w:val="000000"/>
                <w:sz w:val="28"/>
                <w:szCs w:val="28"/>
              </w:rPr>
            </w:pPr>
          </w:p>
        </w:tc>
        <w:tc>
          <w:tcPr>
            <w:tcW w:w="269" w:type="pct"/>
            <w:vMerge w:val="continue"/>
            <w:vAlign w:val="center"/>
          </w:tcPr>
          <w:p w14:paraId="518E5160">
            <w:pPr>
              <w:widowControl/>
              <w:snapToGrid w:val="0"/>
              <w:spacing w:line="400" w:lineRule="exact"/>
              <w:jc w:val="center"/>
              <w:textAlignment w:val="center"/>
              <w:rPr>
                <w:rFonts w:ascii="Times New Roman" w:hAnsi="Times New Roman" w:eastAsia="黑体"/>
                <w:color w:val="000000"/>
                <w:sz w:val="28"/>
                <w:szCs w:val="28"/>
              </w:rPr>
            </w:pPr>
          </w:p>
        </w:tc>
        <w:tc>
          <w:tcPr>
            <w:tcW w:w="607" w:type="pct"/>
            <w:vMerge w:val="continue"/>
            <w:vAlign w:val="center"/>
          </w:tcPr>
          <w:p w14:paraId="02049199">
            <w:pPr>
              <w:widowControl/>
              <w:snapToGrid w:val="0"/>
              <w:spacing w:line="400" w:lineRule="exact"/>
              <w:jc w:val="center"/>
              <w:textAlignment w:val="center"/>
              <w:rPr>
                <w:rFonts w:ascii="Times New Roman" w:hAnsi="Times New Roman" w:eastAsia="黑体"/>
                <w:color w:val="000000"/>
                <w:sz w:val="28"/>
                <w:szCs w:val="28"/>
              </w:rPr>
            </w:pPr>
          </w:p>
        </w:tc>
        <w:tc>
          <w:tcPr>
            <w:tcW w:w="1049" w:type="pct"/>
            <w:vMerge w:val="continue"/>
            <w:vAlign w:val="center"/>
          </w:tcPr>
          <w:p w14:paraId="01D47F33">
            <w:pPr>
              <w:widowControl/>
              <w:snapToGrid w:val="0"/>
              <w:spacing w:line="400" w:lineRule="exact"/>
              <w:jc w:val="center"/>
              <w:textAlignment w:val="center"/>
              <w:rPr>
                <w:rFonts w:ascii="Times New Roman" w:hAnsi="Times New Roman" w:eastAsia="黑体"/>
                <w:color w:val="000000"/>
                <w:sz w:val="28"/>
                <w:szCs w:val="28"/>
              </w:rPr>
            </w:pPr>
          </w:p>
        </w:tc>
        <w:tc>
          <w:tcPr>
            <w:tcW w:w="940" w:type="pct"/>
            <w:vAlign w:val="center"/>
          </w:tcPr>
          <w:p w14:paraId="7F02F67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71" w:type="pct"/>
            <w:vAlign w:val="center"/>
          </w:tcPr>
          <w:p w14:paraId="46B0478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00" w:type="pct"/>
            <w:vAlign w:val="center"/>
          </w:tcPr>
          <w:p w14:paraId="62E5A6BB">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EDE07A2">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12171E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90" w:hRule="atLeast"/>
          <w:jc w:val="center"/>
        </w:trPr>
        <w:tc>
          <w:tcPr>
            <w:tcW w:w="362" w:type="pct"/>
            <w:vMerge w:val="restart"/>
            <w:vAlign w:val="center"/>
          </w:tcPr>
          <w:p w14:paraId="7638B345">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GZ007</w:t>
            </w:r>
          </w:p>
        </w:tc>
        <w:tc>
          <w:tcPr>
            <w:tcW w:w="269" w:type="pct"/>
            <w:vMerge w:val="restart"/>
            <w:vAlign w:val="center"/>
          </w:tcPr>
          <w:p w14:paraId="7140831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新材料智能生产与检测</w:t>
            </w:r>
          </w:p>
        </w:tc>
        <w:tc>
          <w:tcPr>
            <w:tcW w:w="607" w:type="pct"/>
            <w:tcBorders>
              <w:bottom w:val="single" w:color="auto" w:sz="4" w:space="0"/>
            </w:tcBorders>
            <w:vAlign w:val="center"/>
          </w:tcPr>
          <w:p w14:paraId="5207A1E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黑色金属材料类</w:t>
            </w:r>
          </w:p>
        </w:tc>
        <w:tc>
          <w:tcPr>
            <w:tcW w:w="1049" w:type="pct"/>
            <w:tcBorders>
              <w:bottom w:val="single" w:color="auto" w:sz="4" w:space="0"/>
            </w:tcBorders>
            <w:vAlign w:val="center"/>
          </w:tcPr>
          <w:p w14:paraId="704C2762">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钢铁智能冶金技术、智能轧钢技术、钢铁冶金设备维护、金属材料检测技术</w:t>
            </w:r>
          </w:p>
        </w:tc>
        <w:tc>
          <w:tcPr>
            <w:tcW w:w="940" w:type="pct"/>
            <w:vMerge w:val="restart"/>
          </w:tcPr>
          <w:p w14:paraId="3E499A1E">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031BA6A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材料化学、材料力学、机械制图与识图、材料学等基础知识，材料成分分析、工艺配方设计、生产控制操作、数字化生产巡检、材料性能检测和节能诊断等能力，绿色环保、安全生产、质量管理等职业素养。</w:t>
            </w:r>
          </w:p>
          <w:p w14:paraId="1FBA62C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2B9BE83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1.黑色金属材料、有色金属材料、非金属材料、建筑材料等生产工艺理论知识和原料分析。</w:t>
            </w:r>
          </w:p>
          <w:p w14:paraId="20F890C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2.黑色金属材料、有色金属材料、非金属材料、光伏与储能材料、建筑材料等智能生产控制仿真与实操。</w:t>
            </w:r>
          </w:p>
          <w:p w14:paraId="7F4CB87A">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3.黑色金属材料、有色金属材料、非金属材料、光伏与储能材料、建筑材料等产品质量分析检测。</w:t>
            </w:r>
          </w:p>
        </w:tc>
        <w:tc>
          <w:tcPr>
            <w:tcW w:w="671" w:type="pct"/>
            <w:vMerge w:val="restart"/>
          </w:tcPr>
          <w:p w14:paraId="46AA1FC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推动制造业高端化、智能化、绿色化发展，构建新一代新材料、绿色环保等一批新的增长引擎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5631513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推进钢铁、石化、建材等行业绿色化改造</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06F5F3C">
            <w:pPr>
              <w:widowControl/>
              <w:spacing w:line="400" w:lineRule="exact"/>
              <w:textAlignment w:val="center"/>
              <w:rPr>
                <w:rFonts w:ascii="Times New Roman" w:hAnsi="Times New Roman" w:eastAsia="仿宋_GB2312"/>
                <w:kern w:val="0"/>
                <w:sz w:val="28"/>
                <w:szCs w:val="28"/>
                <w:lang w:bidi="ar"/>
              </w:rPr>
            </w:pPr>
          </w:p>
        </w:tc>
        <w:tc>
          <w:tcPr>
            <w:tcW w:w="1100" w:type="pct"/>
            <w:vMerge w:val="restart"/>
          </w:tcPr>
          <w:p w14:paraId="30B55559">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36BE869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炼铁、炼钢和连续铸钢生产操作及组织管理</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有色金属冶炼、检测检验、流程控制、设备与工装维护、管理与服务</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非金属材料、光伏与储能材料制备、生产与管理、检测与品控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建筑材料生产企业建筑材料生产技术、过程质量检验与控制、智能工厂中控操作等岗位。</w:t>
            </w:r>
          </w:p>
          <w:p w14:paraId="06C0F598">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72EB1ED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1.智能冶金生产过程控制、冶炼工艺优化、冶金设备保养维护、生产故障诊断与处理。</w:t>
            </w:r>
          </w:p>
          <w:p w14:paraId="20D8593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2.金属板材生产工艺优化、设备智能控制、生产组织管理、技术改进、创新冶炼生产。</w:t>
            </w:r>
          </w:p>
          <w:p w14:paraId="7734F40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3.光伏组件与储能电芯的生产制备、质量管理与生产管理、检测及品质管控。</w:t>
            </w:r>
          </w:p>
          <w:p w14:paraId="38F7ADB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4.数字化生产巡检、智能化中控操作、质量检验与控制、节能诊断。</w:t>
            </w:r>
          </w:p>
        </w:tc>
      </w:tr>
      <w:tr w14:paraId="384B34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23" w:hRule="atLeast"/>
          <w:jc w:val="center"/>
        </w:trPr>
        <w:tc>
          <w:tcPr>
            <w:tcW w:w="362" w:type="pct"/>
            <w:vMerge w:val="continue"/>
            <w:vAlign w:val="center"/>
          </w:tcPr>
          <w:p w14:paraId="3C8E18AE">
            <w:pPr>
              <w:widowControl/>
              <w:snapToGrid w:val="0"/>
              <w:spacing w:line="400" w:lineRule="exact"/>
              <w:jc w:val="center"/>
              <w:textAlignment w:val="center"/>
              <w:rPr>
                <w:rFonts w:ascii="Times New Roman" w:hAnsi="Times New Roman" w:eastAsia="仿宋_GB2312"/>
                <w:color w:val="000000"/>
                <w:kern w:val="0"/>
                <w:sz w:val="28"/>
                <w:szCs w:val="28"/>
                <w:highlight w:val="yellow"/>
                <w:lang w:bidi="ar"/>
              </w:rPr>
            </w:pPr>
          </w:p>
        </w:tc>
        <w:tc>
          <w:tcPr>
            <w:tcW w:w="269" w:type="pct"/>
            <w:vMerge w:val="continue"/>
            <w:vAlign w:val="center"/>
          </w:tcPr>
          <w:p w14:paraId="1BC7249C">
            <w:pPr>
              <w:widowControl/>
              <w:spacing w:line="400" w:lineRule="exact"/>
              <w:jc w:val="center"/>
              <w:textAlignment w:val="center"/>
              <w:rPr>
                <w:rFonts w:ascii="Times New Roman" w:hAnsi="Times New Roman" w:eastAsia="仿宋_GB2312"/>
                <w:color w:val="000000"/>
                <w:kern w:val="0"/>
                <w:sz w:val="28"/>
                <w:szCs w:val="28"/>
                <w:lang w:bidi="ar"/>
              </w:rPr>
            </w:pPr>
          </w:p>
        </w:tc>
        <w:tc>
          <w:tcPr>
            <w:tcW w:w="607" w:type="pct"/>
            <w:tcBorders>
              <w:top w:val="single" w:color="auto" w:sz="4" w:space="0"/>
              <w:bottom w:val="single" w:color="auto" w:sz="4" w:space="0"/>
            </w:tcBorders>
            <w:vAlign w:val="center"/>
          </w:tcPr>
          <w:p w14:paraId="3D2B69A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有色金属材料类</w:t>
            </w:r>
          </w:p>
        </w:tc>
        <w:tc>
          <w:tcPr>
            <w:tcW w:w="1049" w:type="pct"/>
            <w:tcBorders>
              <w:top w:val="single" w:color="auto" w:sz="4" w:space="0"/>
              <w:bottom w:val="single" w:color="auto" w:sz="4" w:space="0"/>
            </w:tcBorders>
            <w:vAlign w:val="center"/>
          </w:tcPr>
          <w:p w14:paraId="569CCE45">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有色金属智能冶金技术、金属智能加工技术、金属精密成型技术、储能材料技术、稀土材料技术</w:t>
            </w:r>
          </w:p>
        </w:tc>
        <w:tc>
          <w:tcPr>
            <w:tcW w:w="940" w:type="pct"/>
            <w:vMerge w:val="continue"/>
          </w:tcPr>
          <w:p w14:paraId="78859886">
            <w:pPr>
              <w:widowControl/>
              <w:spacing w:line="400" w:lineRule="exact"/>
              <w:textAlignment w:val="center"/>
              <w:rPr>
                <w:rFonts w:ascii="Times New Roman" w:hAnsi="Times New Roman" w:eastAsia="仿宋_GB2312"/>
                <w:kern w:val="0"/>
                <w:sz w:val="28"/>
                <w:szCs w:val="28"/>
                <w:lang w:bidi="ar"/>
              </w:rPr>
            </w:pPr>
          </w:p>
        </w:tc>
        <w:tc>
          <w:tcPr>
            <w:tcW w:w="671" w:type="pct"/>
            <w:vMerge w:val="continue"/>
          </w:tcPr>
          <w:p w14:paraId="2E345AB6">
            <w:pPr>
              <w:widowControl/>
              <w:spacing w:line="400" w:lineRule="exact"/>
              <w:textAlignment w:val="center"/>
              <w:rPr>
                <w:rFonts w:ascii="Times New Roman" w:hAnsi="Times New Roman" w:eastAsia="仿宋_GB2312"/>
                <w:kern w:val="0"/>
                <w:sz w:val="28"/>
                <w:szCs w:val="28"/>
                <w:lang w:bidi="ar"/>
              </w:rPr>
            </w:pPr>
          </w:p>
        </w:tc>
        <w:tc>
          <w:tcPr>
            <w:tcW w:w="1100" w:type="pct"/>
            <w:vMerge w:val="continue"/>
          </w:tcPr>
          <w:p w14:paraId="1EB5864D">
            <w:pPr>
              <w:widowControl/>
              <w:spacing w:line="400" w:lineRule="exact"/>
              <w:textAlignment w:val="center"/>
              <w:rPr>
                <w:rFonts w:ascii="Times New Roman" w:hAnsi="Times New Roman" w:eastAsia="仿宋_GB2312"/>
                <w:kern w:val="0"/>
                <w:sz w:val="28"/>
                <w:szCs w:val="28"/>
                <w:lang w:bidi="ar"/>
              </w:rPr>
            </w:pPr>
          </w:p>
        </w:tc>
      </w:tr>
      <w:tr w14:paraId="145BA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7" w:hRule="atLeast"/>
          <w:jc w:val="center"/>
        </w:trPr>
        <w:tc>
          <w:tcPr>
            <w:tcW w:w="362" w:type="pct"/>
            <w:vMerge w:val="continue"/>
            <w:vAlign w:val="center"/>
          </w:tcPr>
          <w:p w14:paraId="03267281">
            <w:pPr>
              <w:widowControl/>
              <w:snapToGrid w:val="0"/>
              <w:spacing w:line="400" w:lineRule="exact"/>
              <w:jc w:val="center"/>
              <w:textAlignment w:val="center"/>
              <w:rPr>
                <w:rFonts w:ascii="Times New Roman" w:hAnsi="Times New Roman" w:eastAsia="仿宋_GB2312"/>
                <w:color w:val="000000"/>
                <w:kern w:val="0"/>
                <w:sz w:val="28"/>
                <w:szCs w:val="28"/>
                <w:highlight w:val="yellow"/>
                <w:lang w:bidi="ar"/>
              </w:rPr>
            </w:pPr>
          </w:p>
        </w:tc>
        <w:tc>
          <w:tcPr>
            <w:tcW w:w="269" w:type="pct"/>
            <w:vMerge w:val="continue"/>
            <w:vAlign w:val="center"/>
          </w:tcPr>
          <w:p w14:paraId="58FA8785">
            <w:pPr>
              <w:widowControl/>
              <w:spacing w:line="400" w:lineRule="exact"/>
              <w:jc w:val="center"/>
              <w:textAlignment w:val="center"/>
              <w:rPr>
                <w:rFonts w:ascii="Times New Roman" w:hAnsi="Times New Roman" w:eastAsia="仿宋_GB2312"/>
                <w:color w:val="000000"/>
                <w:kern w:val="0"/>
                <w:sz w:val="28"/>
                <w:szCs w:val="28"/>
                <w:lang w:bidi="ar"/>
              </w:rPr>
            </w:pPr>
          </w:p>
        </w:tc>
        <w:tc>
          <w:tcPr>
            <w:tcW w:w="607" w:type="pct"/>
            <w:tcBorders>
              <w:top w:val="single" w:color="auto" w:sz="4" w:space="0"/>
              <w:bottom w:val="single" w:color="auto" w:sz="4" w:space="0"/>
            </w:tcBorders>
            <w:vAlign w:val="center"/>
          </w:tcPr>
          <w:p w14:paraId="442D78E9">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非金属材料类</w:t>
            </w:r>
          </w:p>
        </w:tc>
        <w:tc>
          <w:tcPr>
            <w:tcW w:w="1049" w:type="pct"/>
            <w:tcBorders>
              <w:top w:val="single" w:color="auto" w:sz="4" w:space="0"/>
              <w:bottom w:val="single" w:color="auto" w:sz="4" w:space="0"/>
            </w:tcBorders>
            <w:vAlign w:val="center"/>
          </w:tcPr>
          <w:p w14:paraId="23814DEA">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材料工程技术、高分子材料智能制造技术、复合材料智能制造技术、光伏材料制备技术、硅材料制备技术、</w:t>
            </w:r>
            <w:bookmarkStart w:id="53" w:name="bkReivew33212"/>
            <w:bookmarkStart w:id="54" w:name="bkReivew1112535"/>
            <w:r>
              <w:rPr>
                <w:rFonts w:ascii="Times New Roman" w:hAnsi="Times New Roman" w:eastAsia="仿宋_GB2312"/>
                <w:kern w:val="0"/>
                <w:sz w:val="28"/>
                <w:szCs w:val="28"/>
                <w:lang w:bidi="ar"/>
              </w:rPr>
              <w:t>炭</w:t>
            </w:r>
            <w:bookmarkEnd w:id="53"/>
            <w:bookmarkEnd w:id="54"/>
            <w:r>
              <w:rPr>
                <w:rFonts w:ascii="Times New Roman" w:hAnsi="Times New Roman" w:eastAsia="仿宋_GB2312"/>
                <w:color w:val="000000"/>
                <w:kern w:val="0"/>
                <w:sz w:val="28"/>
                <w:szCs w:val="28"/>
                <w:lang w:bidi="ar"/>
              </w:rPr>
              <w:t>材料工程技术</w:t>
            </w:r>
          </w:p>
        </w:tc>
        <w:tc>
          <w:tcPr>
            <w:tcW w:w="940" w:type="pct"/>
            <w:vMerge w:val="continue"/>
          </w:tcPr>
          <w:p w14:paraId="2E1C8DE4">
            <w:pPr>
              <w:widowControl/>
              <w:spacing w:line="400" w:lineRule="exact"/>
              <w:textAlignment w:val="center"/>
              <w:rPr>
                <w:rFonts w:ascii="Times New Roman" w:hAnsi="Times New Roman" w:eastAsia="仿宋_GB2312"/>
                <w:kern w:val="0"/>
                <w:sz w:val="28"/>
                <w:szCs w:val="28"/>
                <w:lang w:bidi="ar"/>
              </w:rPr>
            </w:pPr>
          </w:p>
        </w:tc>
        <w:tc>
          <w:tcPr>
            <w:tcW w:w="671" w:type="pct"/>
            <w:vMerge w:val="continue"/>
          </w:tcPr>
          <w:p w14:paraId="17DB7E31">
            <w:pPr>
              <w:widowControl/>
              <w:spacing w:line="400" w:lineRule="exact"/>
              <w:textAlignment w:val="center"/>
              <w:rPr>
                <w:rFonts w:ascii="Times New Roman" w:hAnsi="Times New Roman" w:eastAsia="仿宋_GB2312"/>
                <w:kern w:val="0"/>
                <w:sz w:val="28"/>
                <w:szCs w:val="28"/>
                <w:lang w:bidi="ar"/>
              </w:rPr>
            </w:pPr>
          </w:p>
        </w:tc>
        <w:tc>
          <w:tcPr>
            <w:tcW w:w="1100" w:type="pct"/>
            <w:vMerge w:val="continue"/>
          </w:tcPr>
          <w:p w14:paraId="0FAFE744">
            <w:pPr>
              <w:widowControl/>
              <w:spacing w:line="400" w:lineRule="exact"/>
              <w:textAlignment w:val="center"/>
              <w:rPr>
                <w:rFonts w:ascii="Times New Roman" w:hAnsi="Times New Roman" w:eastAsia="仿宋_GB2312"/>
                <w:kern w:val="0"/>
                <w:sz w:val="28"/>
                <w:szCs w:val="28"/>
                <w:lang w:bidi="ar"/>
              </w:rPr>
            </w:pPr>
          </w:p>
        </w:tc>
      </w:tr>
      <w:tr w14:paraId="22452A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34" w:hRule="atLeast"/>
          <w:jc w:val="center"/>
        </w:trPr>
        <w:tc>
          <w:tcPr>
            <w:tcW w:w="362" w:type="pct"/>
            <w:vMerge w:val="continue"/>
            <w:vAlign w:val="center"/>
          </w:tcPr>
          <w:p w14:paraId="44AB2C04">
            <w:pPr>
              <w:widowControl/>
              <w:snapToGrid w:val="0"/>
              <w:spacing w:line="400" w:lineRule="exact"/>
              <w:jc w:val="center"/>
              <w:textAlignment w:val="center"/>
              <w:rPr>
                <w:rFonts w:ascii="Times New Roman" w:hAnsi="Times New Roman" w:eastAsia="仿宋_GB2312"/>
                <w:color w:val="000000"/>
                <w:kern w:val="0"/>
                <w:sz w:val="28"/>
                <w:szCs w:val="28"/>
                <w:highlight w:val="yellow"/>
                <w:lang w:bidi="ar"/>
              </w:rPr>
            </w:pPr>
          </w:p>
        </w:tc>
        <w:tc>
          <w:tcPr>
            <w:tcW w:w="269" w:type="pct"/>
            <w:vMerge w:val="continue"/>
            <w:vAlign w:val="center"/>
          </w:tcPr>
          <w:p w14:paraId="1A335156">
            <w:pPr>
              <w:widowControl/>
              <w:spacing w:line="400" w:lineRule="exact"/>
              <w:jc w:val="center"/>
              <w:textAlignment w:val="center"/>
              <w:rPr>
                <w:rFonts w:ascii="Times New Roman" w:hAnsi="Times New Roman" w:eastAsia="仿宋_GB2312"/>
                <w:color w:val="000000"/>
                <w:kern w:val="0"/>
                <w:sz w:val="28"/>
                <w:szCs w:val="28"/>
                <w:lang w:bidi="ar"/>
              </w:rPr>
            </w:pPr>
          </w:p>
        </w:tc>
        <w:tc>
          <w:tcPr>
            <w:tcW w:w="607" w:type="pct"/>
            <w:tcBorders>
              <w:top w:val="single" w:color="auto" w:sz="4" w:space="0"/>
            </w:tcBorders>
            <w:vAlign w:val="center"/>
          </w:tcPr>
          <w:p w14:paraId="0E6544E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建筑材料类</w:t>
            </w:r>
          </w:p>
        </w:tc>
        <w:tc>
          <w:tcPr>
            <w:tcW w:w="1049" w:type="pct"/>
            <w:tcBorders>
              <w:top w:val="single" w:color="auto" w:sz="4" w:space="0"/>
            </w:tcBorders>
            <w:vAlign w:val="center"/>
          </w:tcPr>
          <w:p w14:paraId="2F8C122F">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建筑材料工程技术、新型建筑材料技术、建筑装饰材料技术、建筑材料检测技术、装配式建筑构件智能制造技术</w:t>
            </w:r>
          </w:p>
        </w:tc>
        <w:tc>
          <w:tcPr>
            <w:tcW w:w="940" w:type="pct"/>
            <w:vMerge w:val="continue"/>
          </w:tcPr>
          <w:p w14:paraId="435A5715">
            <w:pPr>
              <w:widowControl/>
              <w:spacing w:line="400" w:lineRule="exact"/>
              <w:textAlignment w:val="center"/>
              <w:rPr>
                <w:rFonts w:ascii="Times New Roman" w:hAnsi="Times New Roman" w:eastAsia="仿宋_GB2312"/>
                <w:kern w:val="0"/>
                <w:sz w:val="28"/>
                <w:szCs w:val="28"/>
                <w:lang w:bidi="ar"/>
              </w:rPr>
            </w:pPr>
          </w:p>
        </w:tc>
        <w:tc>
          <w:tcPr>
            <w:tcW w:w="671" w:type="pct"/>
            <w:vMerge w:val="continue"/>
          </w:tcPr>
          <w:p w14:paraId="62C6D5E6">
            <w:pPr>
              <w:widowControl/>
              <w:spacing w:line="400" w:lineRule="exact"/>
              <w:textAlignment w:val="center"/>
              <w:rPr>
                <w:rFonts w:ascii="Times New Roman" w:hAnsi="Times New Roman" w:eastAsia="仿宋_GB2312"/>
                <w:kern w:val="0"/>
                <w:sz w:val="28"/>
                <w:szCs w:val="28"/>
                <w:lang w:bidi="ar"/>
              </w:rPr>
            </w:pPr>
          </w:p>
        </w:tc>
        <w:tc>
          <w:tcPr>
            <w:tcW w:w="1100" w:type="pct"/>
            <w:vMerge w:val="continue"/>
          </w:tcPr>
          <w:p w14:paraId="1195FA72">
            <w:pPr>
              <w:widowControl/>
              <w:spacing w:line="400" w:lineRule="exact"/>
              <w:textAlignment w:val="center"/>
              <w:rPr>
                <w:rFonts w:ascii="Times New Roman" w:hAnsi="Times New Roman" w:eastAsia="仿宋_GB2312"/>
                <w:kern w:val="0"/>
                <w:sz w:val="28"/>
                <w:szCs w:val="28"/>
                <w:lang w:bidi="ar"/>
              </w:rPr>
            </w:pPr>
          </w:p>
        </w:tc>
      </w:tr>
      <w:tr w14:paraId="6E0BAF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44" w:hRule="atLeast"/>
          <w:jc w:val="center"/>
        </w:trPr>
        <w:tc>
          <w:tcPr>
            <w:tcW w:w="362" w:type="pct"/>
            <w:vMerge w:val="continue"/>
            <w:vAlign w:val="center"/>
          </w:tcPr>
          <w:p w14:paraId="1FBE3F7A">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5342D185">
            <w:pPr>
              <w:snapToGrid w:val="0"/>
              <w:spacing w:line="400" w:lineRule="exact"/>
              <w:jc w:val="center"/>
              <w:rPr>
                <w:rFonts w:ascii="Times New Roman" w:hAnsi="Times New Roman" w:eastAsia="Times New Roman Regular"/>
                <w:color w:val="000000"/>
                <w:sz w:val="28"/>
                <w:szCs w:val="28"/>
              </w:rPr>
            </w:pPr>
          </w:p>
        </w:tc>
        <w:tc>
          <w:tcPr>
            <w:tcW w:w="607" w:type="pct"/>
            <w:tcBorders>
              <w:bottom w:val="single" w:color="auto" w:sz="4" w:space="0"/>
            </w:tcBorders>
            <w:vAlign w:val="center"/>
          </w:tcPr>
          <w:p w14:paraId="5687090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黑色金属材料类（本科）</w:t>
            </w:r>
          </w:p>
        </w:tc>
        <w:tc>
          <w:tcPr>
            <w:tcW w:w="1049" w:type="pct"/>
            <w:tcBorders>
              <w:bottom w:val="single" w:color="auto" w:sz="4" w:space="0"/>
            </w:tcBorders>
            <w:vAlign w:val="center"/>
          </w:tcPr>
          <w:p w14:paraId="1DB3EBAE">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钢铁智能冶金技术</w:t>
            </w:r>
          </w:p>
        </w:tc>
        <w:tc>
          <w:tcPr>
            <w:tcW w:w="940" w:type="pct"/>
            <w:vMerge w:val="continue"/>
            <w:vAlign w:val="center"/>
          </w:tcPr>
          <w:p w14:paraId="0C5FB2C3">
            <w:pPr>
              <w:snapToGrid w:val="0"/>
              <w:spacing w:line="400" w:lineRule="exact"/>
              <w:jc w:val="left"/>
              <w:rPr>
                <w:rFonts w:ascii="Times New Roman" w:hAnsi="Times New Roman" w:eastAsia="仿宋_GB2312"/>
                <w:color w:val="000000"/>
                <w:sz w:val="28"/>
                <w:szCs w:val="28"/>
              </w:rPr>
            </w:pPr>
          </w:p>
        </w:tc>
        <w:tc>
          <w:tcPr>
            <w:tcW w:w="671" w:type="pct"/>
            <w:vMerge w:val="continue"/>
            <w:vAlign w:val="center"/>
          </w:tcPr>
          <w:p w14:paraId="354854EE">
            <w:pPr>
              <w:snapToGrid w:val="0"/>
              <w:spacing w:line="400" w:lineRule="exact"/>
              <w:jc w:val="left"/>
              <w:rPr>
                <w:rFonts w:ascii="Times New Roman" w:hAnsi="Times New Roman" w:eastAsia="仿宋_GB2312"/>
                <w:color w:val="000000"/>
                <w:sz w:val="28"/>
                <w:szCs w:val="28"/>
              </w:rPr>
            </w:pPr>
          </w:p>
        </w:tc>
        <w:tc>
          <w:tcPr>
            <w:tcW w:w="1100" w:type="pct"/>
            <w:vMerge w:val="continue"/>
            <w:vAlign w:val="center"/>
          </w:tcPr>
          <w:p w14:paraId="14943C3A">
            <w:pPr>
              <w:snapToGrid w:val="0"/>
              <w:spacing w:line="400" w:lineRule="exact"/>
              <w:jc w:val="left"/>
              <w:rPr>
                <w:rFonts w:ascii="Times New Roman" w:hAnsi="Times New Roman" w:eastAsia="仿宋_GB2312"/>
                <w:color w:val="000000"/>
                <w:sz w:val="28"/>
                <w:szCs w:val="28"/>
              </w:rPr>
            </w:pPr>
          </w:p>
        </w:tc>
      </w:tr>
      <w:tr w14:paraId="3E7850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54" w:hRule="atLeast"/>
          <w:jc w:val="center"/>
        </w:trPr>
        <w:tc>
          <w:tcPr>
            <w:tcW w:w="362" w:type="pct"/>
            <w:vMerge w:val="continue"/>
            <w:vAlign w:val="center"/>
          </w:tcPr>
          <w:p w14:paraId="39F9E658">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69CE4FBC">
            <w:pPr>
              <w:snapToGrid w:val="0"/>
              <w:spacing w:line="400" w:lineRule="exact"/>
              <w:jc w:val="center"/>
              <w:rPr>
                <w:rFonts w:ascii="Times New Roman" w:hAnsi="Times New Roman" w:eastAsia="Times New Roman Regular"/>
                <w:color w:val="000000"/>
                <w:sz w:val="28"/>
                <w:szCs w:val="28"/>
              </w:rPr>
            </w:pPr>
          </w:p>
        </w:tc>
        <w:tc>
          <w:tcPr>
            <w:tcW w:w="607" w:type="pct"/>
            <w:tcBorders>
              <w:top w:val="single" w:color="auto" w:sz="4" w:space="0"/>
              <w:bottom w:val="single" w:color="auto" w:sz="4" w:space="0"/>
            </w:tcBorders>
            <w:vAlign w:val="center"/>
          </w:tcPr>
          <w:p w14:paraId="5D96D0F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有色金属材料类（本科）</w:t>
            </w:r>
          </w:p>
        </w:tc>
        <w:tc>
          <w:tcPr>
            <w:tcW w:w="1049" w:type="pct"/>
            <w:tcBorders>
              <w:top w:val="single" w:color="auto" w:sz="4" w:space="0"/>
              <w:bottom w:val="single" w:color="auto" w:sz="4" w:space="0"/>
            </w:tcBorders>
            <w:vAlign w:val="center"/>
          </w:tcPr>
          <w:p w14:paraId="3DD069EB">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材料化冶金应用技术、金属智能成型技术、储能材料工程技术</w:t>
            </w:r>
          </w:p>
        </w:tc>
        <w:tc>
          <w:tcPr>
            <w:tcW w:w="940" w:type="pct"/>
            <w:vMerge w:val="continue"/>
            <w:vAlign w:val="center"/>
          </w:tcPr>
          <w:p w14:paraId="54A0F208">
            <w:pPr>
              <w:snapToGrid w:val="0"/>
              <w:spacing w:line="400" w:lineRule="exact"/>
              <w:jc w:val="left"/>
              <w:rPr>
                <w:rFonts w:ascii="Times New Roman" w:hAnsi="Times New Roman" w:eastAsia="仿宋_GB2312"/>
                <w:color w:val="000000"/>
                <w:sz w:val="28"/>
                <w:szCs w:val="28"/>
              </w:rPr>
            </w:pPr>
          </w:p>
        </w:tc>
        <w:tc>
          <w:tcPr>
            <w:tcW w:w="671" w:type="pct"/>
            <w:vMerge w:val="continue"/>
            <w:vAlign w:val="center"/>
          </w:tcPr>
          <w:p w14:paraId="108C00BC">
            <w:pPr>
              <w:snapToGrid w:val="0"/>
              <w:spacing w:line="400" w:lineRule="exact"/>
              <w:jc w:val="left"/>
              <w:rPr>
                <w:rFonts w:ascii="Times New Roman" w:hAnsi="Times New Roman" w:eastAsia="仿宋_GB2312"/>
                <w:color w:val="000000"/>
                <w:sz w:val="28"/>
                <w:szCs w:val="28"/>
              </w:rPr>
            </w:pPr>
          </w:p>
        </w:tc>
        <w:tc>
          <w:tcPr>
            <w:tcW w:w="1100" w:type="pct"/>
            <w:vMerge w:val="continue"/>
            <w:vAlign w:val="center"/>
          </w:tcPr>
          <w:p w14:paraId="0EB19B54">
            <w:pPr>
              <w:snapToGrid w:val="0"/>
              <w:spacing w:line="400" w:lineRule="exact"/>
              <w:jc w:val="left"/>
              <w:rPr>
                <w:rFonts w:ascii="Times New Roman" w:hAnsi="Times New Roman" w:eastAsia="仿宋_GB2312"/>
                <w:color w:val="000000"/>
                <w:sz w:val="28"/>
                <w:szCs w:val="28"/>
              </w:rPr>
            </w:pPr>
          </w:p>
        </w:tc>
      </w:tr>
      <w:tr w14:paraId="667646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2" w:hRule="atLeast"/>
          <w:jc w:val="center"/>
        </w:trPr>
        <w:tc>
          <w:tcPr>
            <w:tcW w:w="362" w:type="pct"/>
            <w:vMerge w:val="continue"/>
            <w:vAlign w:val="center"/>
          </w:tcPr>
          <w:p w14:paraId="6409586C">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551AB7F4">
            <w:pPr>
              <w:snapToGrid w:val="0"/>
              <w:spacing w:line="400" w:lineRule="exact"/>
              <w:jc w:val="center"/>
              <w:rPr>
                <w:rFonts w:ascii="Times New Roman" w:hAnsi="Times New Roman" w:eastAsia="Times New Roman Regular"/>
                <w:color w:val="000000"/>
                <w:sz w:val="28"/>
                <w:szCs w:val="28"/>
              </w:rPr>
            </w:pPr>
          </w:p>
        </w:tc>
        <w:tc>
          <w:tcPr>
            <w:tcW w:w="607" w:type="pct"/>
            <w:tcBorders>
              <w:top w:val="single" w:color="auto" w:sz="4" w:space="0"/>
              <w:bottom w:val="single" w:color="auto" w:sz="4" w:space="0"/>
            </w:tcBorders>
            <w:vAlign w:val="center"/>
          </w:tcPr>
          <w:p w14:paraId="22272B5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非金属材料类</w:t>
            </w:r>
            <w:r>
              <w:rPr>
                <w:rFonts w:ascii="Times New Roman" w:hAnsi="Times New Roman" w:eastAsia="仿宋_GB2312"/>
                <w:kern w:val="0"/>
                <w:sz w:val="28"/>
                <w:szCs w:val="28"/>
                <w:lang w:bidi="ar"/>
              </w:rPr>
              <w:t>（本科）</w:t>
            </w:r>
          </w:p>
        </w:tc>
        <w:tc>
          <w:tcPr>
            <w:tcW w:w="1049" w:type="pct"/>
            <w:tcBorders>
              <w:top w:val="single" w:color="auto" w:sz="4" w:space="0"/>
              <w:bottom w:val="single" w:color="auto" w:sz="4" w:space="0"/>
            </w:tcBorders>
            <w:vAlign w:val="center"/>
          </w:tcPr>
          <w:p w14:paraId="19544467">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高分子材料工程技术、新材料与应用技术</w:t>
            </w:r>
          </w:p>
        </w:tc>
        <w:tc>
          <w:tcPr>
            <w:tcW w:w="940" w:type="pct"/>
            <w:vMerge w:val="continue"/>
            <w:vAlign w:val="center"/>
          </w:tcPr>
          <w:p w14:paraId="7E42B73F">
            <w:pPr>
              <w:snapToGrid w:val="0"/>
              <w:spacing w:line="400" w:lineRule="exact"/>
              <w:jc w:val="left"/>
              <w:rPr>
                <w:rFonts w:ascii="Times New Roman" w:hAnsi="Times New Roman" w:eastAsia="仿宋_GB2312"/>
                <w:color w:val="000000"/>
                <w:sz w:val="28"/>
                <w:szCs w:val="28"/>
              </w:rPr>
            </w:pPr>
          </w:p>
        </w:tc>
        <w:tc>
          <w:tcPr>
            <w:tcW w:w="671" w:type="pct"/>
            <w:vMerge w:val="continue"/>
            <w:vAlign w:val="center"/>
          </w:tcPr>
          <w:p w14:paraId="558DF5ED">
            <w:pPr>
              <w:snapToGrid w:val="0"/>
              <w:spacing w:line="400" w:lineRule="exact"/>
              <w:jc w:val="left"/>
              <w:rPr>
                <w:rFonts w:ascii="Times New Roman" w:hAnsi="Times New Roman" w:eastAsia="仿宋_GB2312"/>
                <w:color w:val="000000"/>
                <w:sz w:val="28"/>
                <w:szCs w:val="28"/>
              </w:rPr>
            </w:pPr>
          </w:p>
        </w:tc>
        <w:tc>
          <w:tcPr>
            <w:tcW w:w="1100" w:type="pct"/>
            <w:vMerge w:val="continue"/>
            <w:vAlign w:val="center"/>
          </w:tcPr>
          <w:p w14:paraId="6616BA42">
            <w:pPr>
              <w:snapToGrid w:val="0"/>
              <w:spacing w:line="400" w:lineRule="exact"/>
              <w:jc w:val="left"/>
              <w:rPr>
                <w:rFonts w:ascii="Times New Roman" w:hAnsi="Times New Roman" w:eastAsia="仿宋_GB2312"/>
                <w:color w:val="000000"/>
                <w:sz w:val="28"/>
                <w:szCs w:val="28"/>
              </w:rPr>
            </w:pPr>
          </w:p>
        </w:tc>
      </w:tr>
      <w:tr w14:paraId="525B96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36" w:hRule="atLeast"/>
          <w:jc w:val="center"/>
        </w:trPr>
        <w:tc>
          <w:tcPr>
            <w:tcW w:w="362" w:type="pct"/>
            <w:vMerge w:val="continue"/>
            <w:vAlign w:val="center"/>
          </w:tcPr>
          <w:p w14:paraId="151E649E">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14:paraId="342368FF">
            <w:pPr>
              <w:snapToGrid w:val="0"/>
              <w:spacing w:line="400" w:lineRule="exact"/>
              <w:jc w:val="center"/>
              <w:rPr>
                <w:rFonts w:ascii="Times New Roman" w:hAnsi="Times New Roman" w:eastAsia="Times New Roman Regular"/>
                <w:color w:val="000000"/>
                <w:sz w:val="28"/>
                <w:szCs w:val="28"/>
              </w:rPr>
            </w:pPr>
          </w:p>
        </w:tc>
        <w:tc>
          <w:tcPr>
            <w:tcW w:w="607" w:type="pct"/>
            <w:tcBorders>
              <w:top w:val="single" w:color="auto" w:sz="4" w:space="0"/>
            </w:tcBorders>
            <w:vAlign w:val="center"/>
          </w:tcPr>
          <w:p w14:paraId="53BF559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建筑材料类（本科）</w:t>
            </w:r>
          </w:p>
        </w:tc>
        <w:tc>
          <w:tcPr>
            <w:tcW w:w="1049" w:type="pct"/>
            <w:tcBorders>
              <w:top w:val="single" w:color="auto" w:sz="4" w:space="0"/>
            </w:tcBorders>
            <w:vAlign w:val="center"/>
          </w:tcPr>
          <w:p w14:paraId="1B2AFBD0">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建筑材料智能制造</w:t>
            </w:r>
          </w:p>
        </w:tc>
        <w:tc>
          <w:tcPr>
            <w:tcW w:w="940" w:type="pct"/>
            <w:vMerge w:val="continue"/>
            <w:vAlign w:val="center"/>
          </w:tcPr>
          <w:p w14:paraId="42C4AC88">
            <w:pPr>
              <w:snapToGrid w:val="0"/>
              <w:spacing w:line="400" w:lineRule="exact"/>
              <w:jc w:val="left"/>
              <w:rPr>
                <w:rFonts w:ascii="Times New Roman" w:hAnsi="Times New Roman" w:eastAsia="仿宋_GB2312"/>
                <w:color w:val="000000"/>
                <w:sz w:val="28"/>
                <w:szCs w:val="28"/>
              </w:rPr>
            </w:pPr>
          </w:p>
        </w:tc>
        <w:tc>
          <w:tcPr>
            <w:tcW w:w="671" w:type="pct"/>
            <w:vMerge w:val="continue"/>
            <w:vAlign w:val="center"/>
          </w:tcPr>
          <w:p w14:paraId="7F816DC6">
            <w:pPr>
              <w:snapToGrid w:val="0"/>
              <w:spacing w:line="400" w:lineRule="exact"/>
              <w:jc w:val="left"/>
              <w:rPr>
                <w:rFonts w:ascii="Times New Roman" w:hAnsi="Times New Roman" w:eastAsia="仿宋_GB2312"/>
                <w:color w:val="000000"/>
                <w:sz w:val="28"/>
                <w:szCs w:val="28"/>
              </w:rPr>
            </w:pPr>
          </w:p>
        </w:tc>
        <w:tc>
          <w:tcPr>
            <w:tcW w:w="1100" w:type="pct"/>
            <w:vMerge w:val="continue"/>
            <w:vAlign w:val="center"/>
          </w:tcPr>
          <w:p w14:paraId="78226521">
            <w:pPr>
              <w:snapToGrid w:val="0"/>
              <w:spacing w:line="400" w:lineRule="exact"/>
              <w:jc w:val="left"/>
              <w:rPr>
                <w:rFonts w:ascii="Times New Roman" w:hAnsi="Times New Roman" w:eastAsia="仿宋_GB2312"/>
                <w:color w:val="000000"/>
                <w:sz w:val="28"/>
                <w:szCs w:val="28"/>
              </w:rPr>
            </w:pPr>
          </w:p>
        </w:tc>
      </w:tr>
    </w:tbl>
    <w:p w14:paraId="59108F9B">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3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6"/>
        <w:gridCol w:w="962"/>
        <w:gridCol w:w="1304"/>
        <w:gridCol w:w="2243"/>
        <w:gridCol w:w="3102"/>
        <w:gridCol w:w="2409"/>
        <w:gridCol w:w="3675"/>
      </w:tblGrid>
      <w:tr w14:paraId="7FE4AF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restart"/>
            <w:vAlign w:val="center"/>
          </w:tcPr>
          <w:p w14:paraId="0A3F3DAE">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Times New Roman" w:hAnsi="Times New Roman" w:eastAsia="黑体"/>
                <w:sz w:val="28"/>
                <w:szCs w:val="28"/>
                <w:lang w:eastAsia="zh-CN"/>
              </w:rPr>
            </w:pPr>
            <w:r>
              <w:rPr>
                <w:rFonts w:ascii="Times New Roman" w:hAnsi="Times New Roman" w:eastAsia="黑体"/>
                <w:sz w:val="28"/>
                <w:szCs w:val="28"/>
              </w:rPr>
              <w:br w:type="page"/>
            </w:r>
            <w:r>
              <w:rPr>
                <w:rFonts w:hint="eastAsia" w:ascii="Times New Roman" w:hAnsi="Times New Roman" w:eastAsia="黑体"/>
                <w:sz w:val="28"/>
                <w:szCs w:val="28"/>
                <w:lang w:eastAsia="zh-CN"/>
              </w:rPr>
              <w:t>赛项</w:t>
            </w:r>
          </w:p>
          <w:p w14:paraId="79DACF25">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325" w:type="pct"/>
            <w:vMerge w:val="restart"/>
            <w:vAlign w:val="center"/>
          </w:tcPr>
          <w:p w14:paraId="6359A21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40" w:type="pct"/>
            <w:vMerge w:val="restart"/>
            <w:vAlign w:val="center"/>
          </w:tcPr>
          <w:p w14:paraId="0D67413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58" w:type="pct"/>
            <w:vMerge w:val="restart"/>
            <w:vAlign w:val="center"/>
          </w:tcPr>
          <w:p w14:paraId="2CFB217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11B8992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07" w:type="pct"/>
            <w:gridSpan w:val="3"/>
            <w:vAlign w:val="center"/>
          </w:tcPr>
          <w:p w14:paraId="7E78599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5F4A4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continue"/>
            <w:vAlign w:val="center"/>
          </w:tcPr>
          <w:p w14:paraId="268CF805">
            <w:pPr>
              <w:spacing w:line="400" w:lineRule="exact"/>
              <w:jc w:val="center"/>
              <w:textAlignment w:val="center"/>
              <w:rPr>
                <w:rFonts w:ascii="Times New Roman" w:hAnsi="Times New Roman" w:eastAsia="黑体"/>
                <w:color w:val="000000"/>
                <w:sz w:val="28"/>
                <w:szCs w:val="28"/>
              </w:rPr>
            </w:pPr>
          </w:p>
        </w:tc>
        <w:tc>
          <w:tcPr>
            <w:tcW w:w="325" w:type="pct"/>
            <w:vMerge w:val="continue"/>
            <w:vAlign w:val="center"/>
          </w:tcPr>
          <w:p w14:paraId="5593D86D">
            <w:pPr>
              <w:widowControl/>
              <w:snapToGrid w:val="0"/>
              <w:spacing w:line="400" w:lineRule="exact"/>
              <w:jc w:val="center"/>
              <w:textAlignment w:val="center"/>
              <w:rPr>
                <w:rFonts w:ascii="Times New Roman" w:hAnsi="Times New Roman" w:eastAsia="黑体"/>
                <w:color w:val="000000"/>
                <w:sz w:val="28"/>
                <w:szCs w:val="28"/>
              </w:rPr>
            </w:pPr>
          </w:p>
        </w:tc>
        <w:tc>
          <w:tcPr>
            <w:tcW w:w="440" w:type="pct"/>
            <w:vMerge w:val="continue"/>
            <w:vAlign w:val="center"/>
          </w:tcPr>
          <w:p w14:paraId="173C2D0F">
            <w:pPr>
              <w:widowControl/>
              <w:snapToGrid w:val="0"/>
              <w:spacing w:line="400" w:lineRule="exact"/>
              <w:jc w:val="center"/>
              <w:textAlignment w:val="center"/>
              <w:rPr>
                <w:rFonts w:ascii="Times New Roman" w:hAnsi="Times New Roman" w:eastAsia="黑体"/>
                <w:color w:val="000000"/>
                <w:sz w:val="28"/>
                <w:szCs w:val="28"/>
              </w:rPr>
            </w:pPr>
          </w:p>
        </w:tc>
        <w:tc>
          <w:tcPr>
            <w:tcW w:w="758" w:type="pct"/>
            <w:vMerge w:val="continue"/>
            <w:vAlign w:val="center"/>
          </w:tcPr>
          <w:p w14:paraId="27500443">
            <w:pPr>
              <w:widowControl/>
              <w:snapToGrid w:val="0"/>
              <w:spacing w:line="400" w:lineRule="exact"/>
              <w:jc w:val="center"/>
              <w:textAlignment w:val="center"/>
              <w:rPr>
                <w:rFonts w:ascii="Times New Roman" w:hAnsi="Times New Roman" w:eastAsia="黑体"/>
                <w:color w:val="000000"/>
                <w:sz w:val="28"/>
                <w:szCs w:val="28"/>
              </w:rPr>
            </w:pPr>
          </w:p>
        </w:tc>
        <w:tc>
          <w:tcPr>
            <w:tcW w:w="1049" w:type="pct"/>
            <w:vAlign w:val="center"/>
          </w:tcPr>
          <w:p w14:paraId="2D7170C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4" w:type="pct"/>
            <w:vAlign w:val="center"/>
          </w:tcPr>
          <w:p w14:paraId="4840BFD1">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243" w:type="pct"/>
            <w:vAlign w:val="center"/>
          </w:tcPr>
          <w:p w14:paraId="65B6CDC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E051E3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7A0A0C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00" w:hRule="atLeast"/>
          <w:jc w:val="center"/>
        </w:trPr>
        <w:tc>
          <w:tcPr>
            <w:tcW w:w="367" w:type="pct"/>
            <w:vAlign w:val="center"/>
          </w:tcPr>
          <w:p w14:paraId="3E76358F">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GZ008</w:t>
            </w:r>
          </w:p>
        </w:tc>
        <w:tc>
          <w:tcPr>
            <w:tcW w:w="325" w:type="pct"/>
            <w:vAlign w:val="center"/>
          </w:tcPr>
          <w:p w14:paraId="6B8BC40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装配式建筑智能建造</w:t>
            </w:r>
          </w:p>
        </w:tc>
        <w:tc>
          <w:tcPr>
            <w:tcW w:w="440" w:type="pct"/>
            <w:vAlign w:val="center"/>
          </w:tcPr>
          <w:p w14:paraId="572A3923">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土建施工类</w:t>
            </w:r>
          </w:p>
        </w:tc>
        <w:tc>
          <w:tcPr>
            <w:tcW w:w="758" w:type="pct"/>
            <w:vAlign w:val="center"/>
          </w:tcPr>
          <w:p w14:paraId="7DEEEA80">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建筑工程技术、装配式建筑工程技术、建筑钢结构工程技术、智能建造技术、地下与隧道工程技术</w:t>
            </w:r>
          </w:p>
        </w:tc>
        <w:tc>
          <w:tcPr>
            <w:tcW w:w="1049" w:type="pct"/>
          </w:tcPr>
          <w:p w14:paraId="27DE188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1DBE85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主要考查选手利用现代信息技术进行装配式建筑</w:t>
            </w:r>
            <w:r>
              <w:rPr>
                <w:rFonts w:ascii="Times New Roman" w:hAnsi="Times New Roman" w:eastAsia="仿宋_GB2312"/>
                <w:color w:val="000000"/>
                <w:sz w:val="28"/>
                <w:szCs w:val="28"/>
                <w:lang w:bidi="ar"/>
              </w:rPr>
              <w:t>的</w:t>
            </w:r>
            <w:r>
              <w:rPr>
                <w:rFonts w:ascii="Times New Roman" w:hAnsi="Times New Roman" w:eastAsia="仿宋_GB2312"/>
                <w:color w:val="000000"/>
                <w:kern w:val="0"/>
                <w:sz w:val="28"/>
                <w:szCs w:val="28"/>
                <w:lang w:bidi="ar"/>
              </w:rPr>
              <w:t>施工图识读、</w:t>
            </w:r>
            <w:r>
              <w:rPr>
                <w:rFonts w:ascii="Times New Roman" w:hAnsi="Times New Roman" w:eastAsia="仿宋_GB2312"/>
                <w:color w:val="000000"/>
                <w:sz w:val="28"/>
                <w:szCs w:val="28"/>
                <w:lang w:bidi="ar"/>
              </w:rPr>
              <w:t>装配式</w:t>
            </w:r>
            <w:r>
              <w:rPr>
                <w:rFonts w:ascii="Times New Roman" w:hAnsi="Times New Roman" w:eastAsia="仿宋_GB2312"/>
                <w:color w:val="000000"/>
                <w:kern w:val="0"/>
                <w:sz w:val="28"/>
                <w:szCs w:val="28"/>
                <w:lang w:bidi="ar"/>
              </w:rPr>
              <w:t>建筑建模、</w:t>
            </w:r>
            <w:r>
              <w:rPr>
                <w:rFonts w:ascii="Times New Roman" w:hAnsi="Times New Roman" w:eastAsia="仿宋_GB2312"/>
                <w:color w:val="000000"/>
                <w:sz w:val="28"/>
                <w:szCs w:val="28"/>
                <w:lang w:bidi="ar"/>
              </w:rPr>
              <w:t>装配式建筑</w:t>
            </w:r>
            <w:r>
              <w:rPr>
                <w:rFonts w:ascii="Times New Roman" w:hAnsi="Times New Roman" w:eastAsia="仿宋_GB2312"/>
                <w:color w:val="000000"/>
                <w:kern w:val="0"/>
                <w:sz w:val="28"/>
                <w:szCs w:val="28"/>
                <w:lang w:bidi="ar"/>
              </w:rPr>
              <w:t>施工与管理的知识与技能，团队合作、质量意识、安全意识等素养。</w:t>
            </w:r>
          </w:p>
          <w:p w14:paraId="091C624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78559A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ascii="Times New Roman" w:hAnsi="Times New Roman" w:eastAsia="仿宋_GB2312"/>
                <w:color w:val="000000"/>
                <w:sz w:val="28"/>
                <w:szCs w:val="28"/>
                <w:lang w:bidi="ar"/>
              </w:rPr>
              <w:t>装配式建筑</w:t>
            </w:r>
            <w:r>
              <w:rPr>
                <w:rFonts w:ascii="Times New Roman" w:hAnsi="Times New Roman" w:eastAsia="仿宋_GB2312"/>
                <w:color w:val="000000"/>
                <w:kern w:val="0"/>
                <w:sz w:val="28"/>
                <w:szCs w:val="28"/>
                <w:lang w:bidi="ar"/>
              </w:rPr>
              <w:t>施工图识读。</w:t>
            </w:r>
          </w:p>
          <w:p w14:paraId="7DB5F91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2.装配式建筑建模。</w:t>
            </w:r>
          </w:p>
          <w:p w14:paraId="58A2B4FA">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3.装配式建筑智能化施工与管理。</w:t>
            </w:r>
          </w:p>
        </w:tc>
        <w:tc>
          <w:tcPr>
            <w:tcW w:w="814" w:type="pct"/>
          </w:tcPr>
          <w:p w14:paraId="0BEC999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推进工业、建筑、交通等领域清洁低碳转型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284112D2">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发展智能建造，推广绿色建材、装配式建筑和钢结构住宅，建设低碳城市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43" w:type="pct"/>
          </w:tcPr>
          <w:p w14:paraId="6073AB1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5089CCB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装配式建筑施工技术与管理</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p>
          <w:p w14:paraId="4B36E48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63FBEB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1.装配式建筑施工图识读。</w:t>
            </w:r>
          </w:p>
          <w:p w14:paraId="5175840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2.装配式建筑信息化建模。</w:t>
            </w:r>
          </w:p>
          <w:p w14:paraId="6C93651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3.装配式建筑预制构件现场吊装方案编制、实施。</w:t>
            </w:r>
          </w:p>
        </w:tc>
      </w:tr>
    </w:tbl>
    <w:p w14:paraId="429195EF">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10"/>
        <w:gridCol w:w="795"/>
        <w:gridCol w:w="1142"/>
        <w:gridCol w:w="2184"/>
        <w:gridCol w:w="3528"/>
        <w:gridCol w:w="2355"/>
        <w:gridCol w:w="3468"/>
      </w:tblGrid>
      <w:tr w14:paraId="7CEEFC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1110" w:type="dxa"/>
            <w:vMerge w:val="restart"/>
            <w:vAlign w:val="center"/>
          </w:tcPr>
          <w:p w14:paraId="433FF93F">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4AD5ADE">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795" w:type="dxa"/>
            <w:vMerge w:val="restart"/>
            <w:vAlign w:val="center"/>
          </w:tcPr>
          <w:p w14:paraId="24AD83E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1142" w:type="dxa"/>
            <w:vMerge w:val="restart"/>
            <w:vAlign w:val="center"/>
          </w:tcPr>
          <w:p w14:paraId="438E1CC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2184" w:type="dxa"/>
            <w:vMerge w:val="restart"/>
            <w:vAlign w:val="center"/>
          </w:tcPr>
          <w:p w14:paraId="136E178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4E2585C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9351" w:type="dxa"/>
            <w:gridSpan w:val="3"/>
            <w:vAlign w:val="center"/>
          </w:tcPr>
          <w:p w14:paraId="5F60680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785D85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1110" w:type="dxa"/>
            <w:vMerge w:val="continue"/>
            <w:vAlign w:val="center"/>
          </w:tcPr>
          <w:p w14:paraId="2BAA2C97">
            <w:pPr>
              <w:spacing w:line="400" w:lineRule="exact"/>
              <w:jc w:val="center"/>
              <w:textAlignment w:val="center"/>
              <w:rPr>
                <w:rFonts w:ascii="Times New Roman" w:hAnsi="Times New Roman" w:eastAsia="黑体"/>
                <w:color w:val="000000"/>
                <w:sz w:val="28"/>
                <w:szCs w:val="28"/>
              </w:rPr>
            </w:pPr>
          </w:p>
        </w:tc>
        <w:tc>
          <w:tcPr>
            <w:tcW w:w="795" w:type="dxa"/>
            <w:vMerge w:val="continue"/>
            <w:vAlign w:val="center"/>
          </w:tcPr>
          <w:p w14:paraId="64C04F15">
            <w:pPr>
              <w:widowControl/>
              <w:snapToGrid w:val="0"/>
              <w:spacing w:line="400" w:lineRule="exact"/>
              <w:jc w:val="center"/>
              <w:textAlignment w:val="center"/>
              <w:rPr>
                <w:rFonts w:ascii="Times New Roman" w:hAnsi="Times New Roman" w:eastAsia="黑体"/>
                <w:color w:val="000000"/>
                <w:sz w:val="28"/>
                <w:szCs w:val="28"/>
              </w:rPr>
            </w:pPr>
          </w:p>
        </w:tc>
        <w:tc>
          <w:tcPr>
            <w:tcW w:w="1142" w:type="dxa"/>
            <w:vMerge w:val="continue"/>
            <w:vAlign w:val="center"/>
          </w:tcPr>
          <w:p w14:paraId="309651F7">
            <w:pPr>
              <w:widowControl/>
              <w:snapToGrid w:val="0"/>
              <w:spacing w:line="400" w:lineRule="exact"/>
              <w:jc w:val="center"/>
              <w:textAlignment w:val="center"/>
              <w:rPr>
                <w:rFonts w:ascii="Times New Roman" w:hAnsi="Times New Roman" w:eastAsia="黑体"/>
                <w:color w:val="000000"/>
                <w:sz w:val="28"/>
                <w:szCs w:val="28"/>
              </w:rPr>
            </w:pPr>
          </w:p>
        </w:tc>
        <w:tc>
          <w:tcPr>
            <w:tcW w:w="2184" w:type="dxa"/>
            <w:vMerge w:val="continue"/>
            <w:vAlign w:val="center"/>
          </w:tcPr>
          <w:p w14:paraId="50FE19FC">
            <w:pPr>
              <w:widowControl/>
              <w:snapToGrid w:val="0"/>
              <w:spacing w:line="400" w:lineRule="exact"/>
              <w:jc w:val="center"/>
              <w:textAlignment w:val="center"/>
              <w:rPr>
                <w:rFonts w:ascii="Times New Roman" w:hAnsi="Times New Roman" w:eastAsia="黑体"/>
                <w:color w:val="000000"/>
                <w:sz w:val="28"/>
                <w:szCs w:val="28"/>
              </w:rPr>
            </w:pPr>
          </w:p>
        </w:tc>
        <w:tc>
          <w:tcPr>
            <w:tcW w:w="3528" w:type="dxa"/>
            <w:vAlign w:val="center"/>
          </w:tcPr>
          <w:p w14:paraId="38F2058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355" w:type="dxa"/>
            <w:vAlign w:val="center"/>
          </w:tcPr>
          <w:p w14:paraId="12C796C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3468" w:type="dxa"/>
            <w:vAlign w:val="center"/>
          </w:tcPr>
          <w:p w14:paraId="58651E59">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22927B2">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7E418C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1110" w:type="dxa"/>
            <w:vAlign w:val="center"/>
          </w:tcPr>
          <w:p w14:paraId="7FC2EAE3">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GZ009</w:t>
            </w:r>
          </w:p>
        </w:tc>
        <w:tc>
          <w:tcPr>
            <w:tcW w:w="795" w:type="dxa"/>
            <w:vAlign w:val="center"/>
          </w:tcPr>
          <w:p w14:paraId="4B80C94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建筑装饰数字化施工</w:t>
            </w:r>
          </w:p>
        </w:tc>
        <w:tc>
          <w:tcPr>
            <w:tcW w:w="1142" w:type="dxa"/>
            <w:vAlign w:val="center"/>
          </w:tcPr>
          <w:p w14:paraId="1B337CF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建筑设计类</w:t>
            </w:r>
          </w:p>
        </w:tc>
        <w:tc>
          <w:tcPr>
            <w:tcW w:w="2184" w:type="dxa"/>
            <w:vAlign w:val="center"/>
          </w:tcPr>
          <w:p w14:paraId="615168E7">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建筑设计、建筑装饰工程技术、建筑室内设计</w:t>
            </w:r>
          </w:p>
        </w:tc>
        <w:tc>
          <w:tcPr>
            <w:tcW w:w="3528" w:type="dxa"/>
          </w:tcPr>
          <w:p w14:paraId="2F26A0B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631E9D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主要考查选手住宅和中小型公共建筑的室内方案设计、施工图识读与绘制、构造深化设计、工料分析及工程量计算、施工组织与管理的知识与技能，团队协作、创新意识、质量意识、安全意识、工匠精神等素养。</w:t>
            </w:r>
          </w:p>
          <w:p w14:paraId="5F6F673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1C95B8F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1.平面及空间方案设计。</w:t>
            </w:r>
          </w:p>
          <w:p w14:paraId="1248175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2.效果图渲染及所建模型的三维化成果导出。</w:t>
            </w:r>
          </w:p>
          <w:p w14:paraId="3B9743A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3.建筑装饰施工图深化设计。</w:t>
            </w:r>
          </w:p>
          <w:p w14:paraId="2A4FF8E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4.工程量清单编制及工料分析</w:t>
            </w:r>
            <w:r>
              <w:rPr>
                <w:rFonts w:hint="eastAsia" w:ascii="Times New Roman" w:hAnsi="Times New Roman" w:eastAsia="仿宋_GB2312"/>
                <w:color w:val="000000"/>
                <w:kern w:val="0"/>
                <w:sz w:val="28"/>
                <w:szCs w:val="28"/>
                <w:lang w:bidi="ar"/>
              </w:rPr>
              <w:t>。</w:t>
            </w:r>
          </w:p>
          <w:p w14:paraId="4E0CA38D">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5.施工项目管理。</w:t>
            </w:r>
          </w:p>
        </w:tc>
        <w:tc>
          <w:tcPr>
            <w:tcW w:w="2355" w:type="dxa"/>
          </w:tcPr>
          <w:p w14:paraId="71F1F52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AF33FC6">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468" w:type="dxa"/>
          </w:tcPr>
          <w:p w14:paraId="4DE70F0B">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1560237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室内设计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软装设计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智能家居设计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定制家居设计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建筑装饰施工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建筑装饰工程项目管理</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109DCC6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34C5BD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1.住宅和中小型公共建筑室内方案设计。</w:t>
            </w:r>
          </w:p>
          <w:p w14:paraId="04A0FFD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2.复杂建筑装饰工程施工图识读与绘制。</w:t>
            </w:r>
          </w:p>
          <w:p w14:paraId="4184DE3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3.复杂建筑装饰工程的施工图深化设计。</w:t>
            </w:r>
          </w:p>
          <w:p w14:paraId="3154BF7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4.建筑装饰工程计量与工料分析。</w:t>
            </w:r>
          </w:p>
          <w:p w14:paraId="647F232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5.施工过程管理。</w:t>
            </w:r>
          </w:p>
        </w:tc>
      </w:tr>
    </w:tbl>
    <w:p w14:paraId="03CE7C7E">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6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6"/>
        <w:gridCol w:w="855"/>
        <w:gridCol w:w="1033"/>
        <w:gridCol w:w="1417"/>
        <w:gridCol w:w="2686"/>
        <w:gridCol w:w="2655"/>
        <w:gridCol w:w="5108"/>
      </w:tblGrid>
      <w:tr w14:paraId="571B97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78" w:type="pct"/>
            <w:vMerge w:val="restart"/>
            <w:vAlign w:val="center"/>
          </w:tcPr>
          <w:p w14:paraId="05EAC61C">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27DD1946">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7" w:type="pct"/>
            <w:vMerge w:val="restart"/>
            <w:vAlign w:val="center"/>
          </w:tcPr>
          <w:p w14:paraId="4E89C34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47" w:type="pct"/>
            <w:vMerge w:val="restart"/>
            <w:vAlign w:val="center"/>
          </w:tcPr>
          <w:p w14:paraId="204360B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75" w:type="pct"/>
            <w:vMerge w:val="restart"/>
            <w:vAlign w:val="center"/>
          </w:tcPr>
          <w:p w14:paraId="23FA4F1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30F4553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511" w:type="pct"/>
            <w:gridSpan w:val="3"/>
            <w:vAlign w:val="center"/>
          </w:tcPr>
          <w:p w14:paraId="5643F1B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739DA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78" w:type="pct"/>
            <w:vMerge w:val="continue"/>
            <w:vAlign w:val="center"/>
          </w:tcPr>
          <w:p w14:paraId="06B1633B">
            <w:pPr>
              <w:spacing w:line="400" w:lineRule="exact"/>
              <w:jc w:val="center"/>
              <w:textAlignment w:val="center"/>
              <w:rPr>
                <w:rFonts w:ascii="Times New Roman" w:hAnsi="Times New Roman" w:eastAsia="黑体"/>
                <w:color w:val="000000"/>
                <w:sz w:val="28"/>
                <w:szCs w:val="28"/>
              </w:rPr>
            </w:pPr>
          </w:p>
        </w:tc>
        <w:tc>
          <w:tcPr>
            <w:tcW w:w="287" w:type="pct"/>
            <w:vMerge w:val="continue"/>
            <w:vAlign w:val="center"/>
          </w:tcPr>
          <w:p w14:paraId="663A7A4E">
            <w:pPr>
              <w:widowControl/>
              <w:snapToGrid w:val="0"/>
              <w:spacing w:line="400" w:lineRule="exact"/>
              <w:jc w:val="center"/>
              <w:textAlignment w:val="center"/>
              <w:rPr>
                <w:rFonts w:ascii="Times New Roman" w:hAnsi="Times New Roman" w:eastAsia="黑体"/>
                <w:color w:val="000000"/>
                <w:sz w:val="28"/>
                <w:szCs w:val="28"/>
              </w:rPr>
            </w:pPr>
          </w:p>
        </w:tc>
        <w:tc>
          <w:tcPr>
            <w:tcW w:w="347" w:type="pct"/>
            <w:vMerge w:val="continue"/>
            <w:vAlign w:val="center"/>
          </w:tcPr>
          <w:p w14:paraId="02B23CFC">
            <w:pPr>
              <w:widowControl/>
              <w:snapToGrid w:val="0"/>
              <w:spacing w:line="400" w:lineRule="exact"/>
              <w:jc w:val="center"/>
              <w:textAlignment w:val="center"/>
              <w:rPr>
                <w:rFonts w:ascii="Times New Roman" w:hAnsi="Times New Roman" w:eastAsia="黑体"/>
                <w:color w:val="000000"/>
                <w:sz w:val="28"/>
                <w:szCs w:val="28"/>
              </w:rPr>
            </w:pPr>
          </w:p>
        </w:tc>
        <w:tc>
          <w:tcPr>
            <w:tcW w:w="475" w:type="pct"/>
            <w:vMerge w:val="continue"/>
            <w:vAlign w:val="center"/>
          </w:tcPr>
          <w:p w14:paraId="6B722C16">
            <w:pPr>
              <w:widowControl/>
              <w:snapToGrid w:val="0"/>
              <w:spacing w:line="400" w:lineRule="exact"/>
              <w:jc w:val="center"/>
              <w:textAlignment w:val="center"/>
              <w:rPr>
                <w:rFonts w:ascii="Times New Roman" w:hAnsi="Times New Roman" w:eastAsia="黑体"/>
                <w:color w:val="000000"/>
                <w:sz w:val="28"/>
                <w:szCs w:val="28"/>
              </w:rPr>
            </w:pPr>
          </w:p>
        </w:tc>
        <w:tc>
          <w:tcPr>
            <w:tcW w:w="902" w:type="pct"/>
            <w:vAlign w:val="center"/>
          </w:tcPr>
          <w:p w14:paraId="26B909A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92" w:type="pct"/>
            <w:vAlign w:val="center"/>
          </w:tcPr>
          <w:p w14:paraId="6686A11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716" w:type="pct"/>
            <w:vAlign w:val="center"/>
          </w:tcPr>
          <w:p w14:paraId="7238BAFB">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4FDC95A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0FEB7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8" w:type="pct"/>
            <w:vAlign w:val="center"/>
          </w:tcPr>
          <w:p w14:paraId="0D59AB05">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GZ010</w:t>
            </w:r>
          </w:p>
        </w:tc>
        <w:tc>
          <w:tcPr>
            <w:tcW w:w="287" w:type="pct"/>
            <w:vAlign w:val="center"/>
          </w:tcPr>
          <w:p w14:paraId="7C28087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建筑智能化系统安装与调试</w:t>
            </w:r>
          </w:p>
        </w:tc>
        <w:tc>
          <w:tcPr>
            <w:tcW w:w="347" w:type="pct"/>
            <w:vAlign w:val="center"/>
          </w:tcPr>
          <w:p w14:paraId="6D1496D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建筑设备类</w:t>
            </w:r>
          </w:p>
        </w:tc>
        <w:tc>
          <w:tcPr>
            <w:tcW w:w="475" w:type="pct"/>
            <w:vAlign w:val="center"/>
          </w:tcPr>
          <w:p w14:paraId="6408514C">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建筑设备工程技术、建筑电气工程技术、建筑智能化工程技术、建筑消防技术</w:t>
            </w:r>
          </w:p>
        </w:tc>
        <w:tc>
          <w:tcPr>
            <w:tcW w:w="902" w:type="pct"/>
          </w:tcPr>
          <w:p w14:paraId="2ED59F7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060E92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主要考查选手在建筑智能化系统安装工程中的方案设计、施工计划、设备安装、电气接线、系统调试等知识与技能，团队合作、质量意识、安全意识等素养。</w:t>
            </w:r>
          </w:p>
          <w:p w14:paraId="04A565B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85474C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1.综合布线。</w:t>
            </w:r>
          </w:p>
          <w:p w14:paraId="4F71EE0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2.智能照明。</w:t>
            </w:r>
          </w:p>
          <w:p w14:paraId="2201E7E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3.消防报警联动。</w:t>
            </w:r>
          </w:p>
          <w:p w14:paraId="5B4147A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4.周界防范。</w:t>
            </w:r>
          </w:p>
          <w:p w14:paraId="440771E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5.建筑环境监测。</w:t>
            </w:r>
          </w:p>
          <w:p w14:paraId="50294B7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6.网络视频监控。</w:t>
            </w:r>
          </w:p>
          <w:p w14:paraId="234A2BB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7.室内安防。</w:t>
            </w:r>
          </w:p>
          <w:p w14:paraId="0F6BCD8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8.巡更。</w:t>
            </w:r>
          </w:p>
        </w:tc>
        <w:tc>
          <w:tcPr>
            <w:tcW w:w="892" w:type="pct"/>
          </w:tcPr>
          <w:p w14:paraId="3D03126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689A9F7">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分级分类推进新型智慧城市建设，将物联网感知设施、通信系统等纳入公共基础设施统一规划建设，推进市政公用设施、建筑等物联网应用和智能化改造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716" w:type="pct"/>
          </w:tcPr>
          <w:p w14:paraId="2DB306C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2E9E318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建筑智能化系统安装</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建筑智能化系统调试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建筑智能化系统维护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建筑智能化系统管理</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14:paraId="337B760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3587B43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1.综合布线系统方案设计、安装与调试。</w:t>
            </w:r>
          </w:p>
          <w:p w14:paraId="35738AE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2.智能照明系统方案设计、安装与调试。</w:t>
            </w:r>
          </w:p>
          <w:p w14:paraId="60C5FEE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3.消防报警联动系统方案设计、安装与调试。</w:t>
            </w:r>
          </w:p>
          <w:p w14:paraId="3214BA0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4.周界防范系统方案设计、安装与调试。</w:t>
            </w:r>
          </w:p>
          <w:p w14:paraId="5C7DF31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5.建筑环境监测系统方案设计、安装与调试。</w:t>
            </w:r>
          </w:p>
          <w:p w14:paraId="21FF595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6.网络视频监控系统方案设计、安装与调试。</w:t>
            </w:r>
          </w:p>
          <w:p w14:paraId="1A11A40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7.室内安防系统方案设计、安装与调试。</w:t>
            </w:r>
          </w:p>
          <w:p w14:paraId="603D60F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8.巡更系统方案设计、安装与调试。</w:t>
            </w:r>
          </w:p>
        </w:tc>
      </w:tr>
    </w:tbl>
    <w:p w14:paraId="53EFD5DE">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65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48"/>
        <w:gridCol w:w="795"/>
        <w:gridCol w:w="1335"/>
        <w:gridCol w:w="3430"/>
        <w:gridCol w:w="2700"/>
        <w:gridCol w:w="2160"/>
        <w:gridCol w:w="2976"/>
      </w:tblGrid>
      <w:tr w14:paraId="52CE95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4" w:type="pct"/>
            <w:vMerge w:val="restart"/>
            <w:vAlign w:val="center"/>
          </w:tcPr>
          <w:p w14:paraId="5618FF6E">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09AFED24">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3" w:type="pct"/>
            <w:vMerge w:val="restart"/>
            <w:vAlign w:val="center"/>
          </w:tcPr>
          <w:p w14:paraId="42ED945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58" w:type="pct"/>
            <w:vMerge w:val="restart"/>
            <w:vAlign w:val="center"/>
          </w:tcPr>
          <w:p w14:paraId="58D7525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179" w:type="pct"/>
            <w:vMerge w:val="restart"/>
            <w:vAlign w:val="center"/>
          </w:tcPr>
          <w:p w14:paraId="4D1D8EB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1A5F92C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693" w:type="pct"/>
            <w:gridSpan w:val="3"/>
            <w:vAlign w:val="center"/>
          </w:tcPr>
          <w:p w14:paraId="79F1D46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685D3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4" w:type="pct"/>
            <w:vMerge w:val="continue"/>
            <w:vAlign w:val="center"/>
          </w:tcPr>
          <w:p w14:paraId="048CDE2D">
            <w:pPr>
              <w:spacing w:line="400" w:lineRule="exact"/>
              <w:jc w:val="center"/>
              <w:textAlignment w:val="center"/>
              <w:rPr>
                <w:rFonts w:ascii="Times New Roman" w:hAnsi="Times New Roman" w:eastAsia="黑体"/>
                <w:color w:val="000000"/>
                <w:sz w:val="28"/>
                <w:szCs w:val="28"/>
              </w:rPr>
            </w:pPr>
          </w:p>
        </w:tc>
        <w:tc>
          <w:tcPr>
            <w:tcW w:w="273" w:type="pct"/>
            <w:vMerge w:val="continue"/>
            <w:vAlign w:val="center"/>
          </w:tcPr>
          <w:p w14:paraId="11D282AD">
            <w:pPr>
              <w:widowControl/>
              <w:snapToGrid w:val="0"/>
              <w:spacing w:line="400" w:lineRule="exact"/>
              <w:jc w:val="center"/>
              <w:textAlignment w:val="center"/>
              <w:rPr>
                <w:rFonts w:ascii="Times New Roman" w:hAnsi="Times New Roman" w:eastAsia="黑体"/>
                <w:color w:val="000000"/>
                <w:sz w:val="28"/>
                <w:szCs w:val="28"/>
              </w:rPr>
            </w:pPr>
          </w:p>
        </w:tc>
        <w:tc>
          <w:tcPr>
            <w:tcW w:w="458" w:type="pct"/>
            <w:vMerge w:val="continue"/>
            <w:vAlign w:val="center"/>
          </w:tcPr>
          <w:p w14:paraId="74D9BE5C">
            <w:pPr>
              <w:widowControl/>
              <w:snapToGrid w:val="0"/>
              <w:spacing w:line="400" w:lineRule="exact"/>
              <w:jc w:val="center"/>
              <w:textAlignment w:val="center"/>
              <w:rPr>
                <w:rFonts w:ascii="Times New Roman" w:hAnsi="Times New Roman" w:eastAsia="黑体"/>
                <w:color w:val="000000"/>
                <w:sz w:val="28"/>
                <w:szCs w:val="28"/>
              </w:rPr>
            </w:pPr>
          </w:p>
        </w:tc>
        <w:tc>
          <w:tcPr>
            <w:tcW w:w="1179" w:type="pct"/>
            <w:vMerge w:val="continue"/>
            <w:vAlign w:val="center"/>
          </w:tcPr>
          <w:p w14:paraId="6298D674">
            <w:pPr>
              <w:widowControl/>
              <w:snapToGrid w:val="0"/>
              <w:spacing w:line="400" w:lineRule="exact"/>
              <w:jc w:val="center"/>
              <w:textAlignment w:val="center"/>
              <w:rPr>
                <w:rFonts w:ascii="Times New Roman" w:hAnsi="Times New Roman" w:eastAsia="黑体"/>
                <w:color w:val="000000"/>
                <w:sz w:val="28"/>
                <w:szCs w:val="28"/>
              </w:rPr>
            </w:pPr>
          </w:p>
        </w:tc>
        <w:tc>
          <w:tcPr>
            <w:tcW w:w="928" w:type="pct"/>
            <w:vAlign w:val="center"/>
          </w:tcPr>
          <w:p w14:paraId="7EA82C5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42" w:type="pct"/>
            <w:vAlign w:val="center"/>
          </w:tcPr>
          <w:p w14:paraId="1ABF333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23" w:type="pct"/>
            <w:vAlign w:val="center"/>
          </w:tcPr>
          <w:p w14:paraId="615F124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3C6EB7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07" w:hRule="atLeast"/>
          <w:jc w:val="center"/>
        </w:trPr>
        <w:tc>
          <w:tcPr>
            <w:tcW w:w="394" w:type="pct"/>
            <w:vMerge w:val="restart"/>
            <w:vAlign w:val="center"/>
          </w:tcPr>
          <w:p w14:paraId="33B63C65">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GZ011</w:t>
            </w:r>
          </w:p>
        </w:tc>
        <w:tc>
          <w:tcPr>
            <w:tcW w:w="273" w:type="pct"/>
            <w:vMerge w:val="restart"/>
            <w:vAlign w:val="center"/>
          </w:tcPr>
          <w:p w14:paraId="77448F3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建设工程数字化计量与计价</w:t>
            </w:r>
          </w:p>
        </w:tc>
        <w:tc>
          <w:tcPr>
            <w:tcW w:w="458" w:type="pct"/>
            <w:vAlign w:val="center"/>
          </w:tcPr>
          <w:p w14:paraId="487D2B60">
            <w:pPr>
              <w:widowControl/>
              <w:spacing w:line="400" w:lineRule="exact"/>
              <w:jc w:val="center"/>
              <w:textAlignment w:val="center"/>
              <w:rPr>
                <w:rFonts w:ascii="Times New Roman" w:hAnsi="Times New Roman" w:eastAsia="仿宋_GB2312"/>
                <w:color w:val="FF0000"/>
                <w:sz w:val="28"/>
                <w:szCs w:val="28"/>
              </w:rPr>
            </w:pPr>
            <w:r>
              <w:rPr>
                <w:rFonts w:ascii="Times New Roman" w:hAnsi="Times New Roman" w:eastAsia="仿宋_GB2312"/>
                <w:color w:val="000000"/>
                <w:kern w:val="0"/>
                <w:sz w:val="28"/>
                <w:szCs w:val="28"/>
                <w:lang w:bidi="ar"/>
              </w:rPr>
              <w:t>建筑设计类</w:t>
            </w:r>
          </w:p>
        </w:tc>
        <w:tc>
          <w:tcPr>
            <w:tcW w:w="1179" w:type="pct"/>
            <w:vAlign w:val="center"/>
          </w:tcPr>
          <w:p w14:paraId="790C648E">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建筑装饰工程技术、园林工程技术</w:t>
            </w:r>
          </w:p>
        </w:tc>
        <w:tc>
          <w:tcPr>
            <w:tcW w:w="928" w:type="pct"/>
            <w:vMerge w:val="restart"/>
          </w:tcPr>
          <w:p w14:paraId="6F0D3AB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D166E7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主要考查选手列项、工程量计算、套用基价或组价、工料分析、费用计算等知识与技能，精益求精、诚实守信、爱岗敬业等素养。</w:t>
            </w:r>
          </w:p>
          <w:p w14:paraId="7B46B07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186E37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1.建设工程定额应用。</w:t>
            </w:r>
          </w:p>
          <w:p w14:paraId="05A0FA6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2.工程量计算。</w:t>
            </w:r>
          </w:p>
          <w:p w14:paraId="6216523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3.工程量清单编制。</w:t>
            </w:r>
          </w:p>
          <w:p w14:paraId="40C3452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4.费用计算。</w:t>
            </w:r>
          </w:p>
        </w:tc>
        <w:tc>
          <w:tcPr>
            <w:tcW w:w="742" w:type="pct"/>
            <w:vMerge w:val="restart"/>
          </w:tcPr>
          <w:p w14:paraId="2A9DF39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加快建设数字中国。加快发展数字经济，促进数字经济和实体经济深度融合，打造具有国际竞争力的数字产业集群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3CD7C3CA">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推动生产性服务业向专业化和价值链高端延伸</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23" w:type="pct"/>
            <w:vMerge w:val="restart"/>
          </w:tcPr>
          <w:p w14:paraId="2C63DDA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E7BFFE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建设工程造价确定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建设工程造价控制</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7C0BF38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165B7D6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1.建设工程定额应用。</w:t>
            </w:r>
          </w:p>
          <w:p w14:paraId="3E19852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2.建筑工程、安装工程、园林工程、市政工程工程量计算。</w:t>
            </w:r>
          </w:p>
          <w:p w14:paraId="5F88B46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3.费用计算。</w:t>
            </w:r>
          </w:p>
          <w:p w14:paraId="1FF2B5B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4.工程量清单编制。</w:t>
            </w:r>
          </w:p>
        </w:tc>
      </w:tr>
      <w:tr w14:paraId="226A33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0" w:hRule="atLeast"/>
          <w:jc w:val="center"/>
        </w:trPr>
        <w:tc>
          <w:tcPr>
            <w:tcW w:w="394" w:type="pct"/>
            <w:vMerge w:val="continue"/>
            <w:vAlign w:val="center"/>
          </w:tcPr>
          <w:p w14:paraId="3351C327">
            <w:pPr>
              <w:spacing w:line="400" w:lineRule="exact"/>
              <w:jc w:val="center"/>
              <w:rPr>
                <w:rFonts w:ascii="Times New Roman" w:hAnsi="Times New Roman" w:eastAsia="仿宋_GB2312"/>
                <w:color w:val="000000"/>
                <w:kern w:val="0"/>
                <w:sz w:val="28"/>
                <w:szCs w:val="28"/>
                <w:lang w:bidi="ar"/>
              </w:rPr>
            </w:pPr>
          </w:p>
        </w:tc>
        <w:tc>
          <w:tcPr>
            <w:tcW w:w="273" w:type="pct"/>
            <w:vMerge w:val="continue"/>
            <w:vAlign w:val="center"/>
          </w:tcPr>
          <w:p w14:paraId="37130D5A">
            <w:pPr>
              <w:spacing w:line="400" w:lineRule="exact"/>
              <w:jc w:val="center"/>
              <w:rPr>
                <w:rFonts w:ascii="Times New Roman" w:hAnsi="Times New Roman" w:eastAsia="仿宋_GB2312"/>
                <w:color w:val="000000"/>
                <w:kern w:val="0"/>
                <w:sz w:val="28"/>
                <w:szCs w:val="28"/>
                <w:lang w:bidi="ar"/>
              </w:rPr>
            </w:pPr>
          </w:p>
        </w:tc>
        <w:tc>
          <w:tcPr>
            <w:tcW w:w="458" w:type="pct"/>
            <w:vAlign w:val="center"/>
          </w:tcPr>
          <w:p w14:paraId="7DC98ECA">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土建施工类</w:t>
            </w:r>
          </w:p>
        </w:tc>
        <w:tc>
          <w:tcPr>
            <w:tcW w:w="1179" w:type="pct"/>
            <w:vAlign w:val="center"/>
          </w:tcPr>
          <w:p w14:paraId="5725B4EF">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建筑工程技术、装配式建筑工程技术、建筑钢结构工程技术、智能建造技术</w:t>
            </w:r>
          </w:p>
        </w:tc>
        <w:tc>
          <w:tcPr>
            <w:tcW w:w="928" w:type="pct"/>
            <w:vMerge w:val="continue"/>
          </w:tcPr>
          <w:p w14:paraId="3EFA8EC7">
            <w:pPr>
              <w:spacing w:line="400" w:lineRule="exact"/>
              <w:rPr>
                <w:rFonts w:ascii="Times New Roman" w:hAnsi="Times New Roman" w:eastAsia="仿宋_GB2312"/>
                <w:color w:val="000000"/>
                <w:kern w:val="0"/>
                <w:sz w:val="28"/>
                <w:szCs w:val="28"/>
                <w:lang w:bidi="ar"/>
              </w:rPr>
            </w:pPr>
          </w:p>
        </w:tc>
        <w:tc>
          <w:tcPr>
            <w:tcW w:w="742" w:type="pct"/>
            <w:vMerge w:val="continue"/>
          </w:tcPr>
          <w:p w14:paraId="368BBC10">
            <w:pPr>
              <w:spacing w:line="400" w:lineRule="exact"/>
              <w:rPr>
                <w:rFonts w:ascii="Times New Roman" w:hAnsi="Times New Roman" w:eastAsia="仿宋_GB2312"/>
                <w:color w:val="000000"/>
                <w:kern w:val="0"/>
                <w:sz w:val="28"/>
                <w:szCs w:val="28"/>
                <w:lang w:bidi="ar"/>
              </w:rPr>
            </w:pPr>
          </w:p>
        </w:tc>
        <w:tc>
          <w:tcPr>
            <w:tcW w:w="1023" w:type="pct"/>
            <w:vMerge w:val="continue"/>
          </w:tcPr>
          <w:p w14:paraId="00AB8D44">
            <w:pPr>
              <w:spacing w:line="400" w:lineRule="exact"/>
              <w:rPr>
                <w:rFonts w:ascii="Times New Roman" w:hAnsi="Times New Roman" w:eastAsia="仿宋_GB2312"/>
                <w:color w:val="000000"/>
                <w:kern w:val="0"/>
                <w:sz w:val="28"/>
                <w:szCs w:val="28"/>
                <w:lang w:bidi="ar"/>
              </w:rPr>
            </w:pPr>
          </w:p>
        </w:tc>
      </w:tr>
      <w:tr w14:paraId="3901B3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7" w:hRule="atLeast"/>
          <w:jc w:val="center"/>
        </w:trPr>
        <w:tc>
          <w:tcPr>
            <w:tcW w:w="394" w:type="pct"/>
            <w:vMerge w:val="continue"/>
            <w:vAlign w:val="center"/>
          </w:tcPr>
          <w:p w14:paraId="6CE9421B">
            <w:pPr>
              <w:spacing w:line="400" w:lineRule="exact"/>
              <w:jc w:val="center"/>
              <w:rPr>
                <w:rFonts w:ascii="Times New Roman" w:hAnsi="Times New Roman" w:eastAsia="仿宋_GB2312"/>
                <w:color w:val="000000"/>
                <w:kern w:val="0"/>
                <w:sz w:val="28"/>
                <w:szCs w:val="28"/>
                <w:lang w:bidi="ar"/>
              </w:rPr>
            </w:pPr>
          </w:p>
        </w:tc>
        <w:tc>
          <w:tcPr>
            <w:tcW w:w="273" w:type="pct"/>
            <w:vMerge w:val="continue"/>
            <w:vAlign w:val="center"/>
          </w:tcPr>
          <w:p w14:paraId="6B6A5C60">
            <w:pPr>
              <w:spacing w:line="400" w:lineRule="exact"/>
              <w:jc w:val="center"/>
              <w:rPr>
                <w:rFonts w:ascii="Times New Roman" w:hAnsi="Times New Roman" w:eastAsia="仿宋_GB2312"/>
                <w:color w:val="000000"/>
                <w:kern w:val="0"/>
                <w:sz w:val="28"/>
                <w:szCs w:val="28"/>
                <w:lang w:bidi="ar"/>
              </w:rPr>
            </w:pPr>
          </w:p>
        </w:tc>
        <w:tc>
          <w:tcPr>
            <w:tcW w:w="458" w:type="pct"/>
            <w:vAlign w:val="center"/>
          </w:tcPr>
          <w:p w14:paraId="65BE7D10">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建筑设备类</w:t>
            </w:r>
          </w:p>
        </w:tc>
        <w:tc>
          <w:tcPr>
            <w:tcW w:w="1179" w:type="pct"/>
            <w:vAlign w:val="center"/>
          </w:tcPr>
          <w:p w14:paraId="13BC171B">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建筑设备工程技术</w:t>
            </w:r>
          </w:p>
        </w:tc>
        <w:tc>
          <w:tcPr>
            <w:tcW w:w="928" w:type="pct"/>
            <w:vMerge w:val="continue"/>
          </w:tcPr>
          <w:p w14:paraId="01B51B82">
            <w:pPr>
              <w:spacing w:line="400" w:lineRule="exact"/>
              <w:rPr>
                <w:rFonts w:ascii="Times New Roman" w:hAnsi="Times New Roman" w:eastAsia="仿宋_GB2312"/>
                <w:color w:val="000000"/>
                <w:kern w:val="0"/>
                <w:sz w:val="28"/>
                <w:szCs w:val="28"/>
                <w:lang w:bidi="ar"/>
              </w:rPr>
            </w:pPr>
          </w:p>
        </w:tc>
        <w:tc>
          <w:tcPr>
            <w:tcW w:w="742" w:type="pct"/>
            <w:vMerge w:val="continue"/>
          </w:tcPr>
          <w:p w14:paraId="06A0AF19">
            <w:pPr>
              <w:spacing w:line="400" w:lineRule="exact"/>
              <w:rPr>
                <w:rFonts w:ascii="Times New Roman" w:hAnsi="Times New Roman" w:eastAsia="仿宋_GB2312"/>
                <w:color w:val="000000"/>
                <w:kern w:val="0"/>
                <w:sz w:val="28"/>
                <w:szCs w:val="28"/>
                <w:lang w:bidi="ar"/>
              </w:rPr>
            </w:pPr>
          </w:p>
        </w:tc>
        <w:tc>
          <w:tcPr>
            <w:tcW w:w="1023" w:type="pct"/>
            <w:vMerge w:val="continue"/>
          </w:tcPr>
          <w:p w14:paraId="15C66636">
            <w:pPr>
              <w:spacing w:line="400" w:lineRule="exact"/>
              <w:rPr>
                <w:rFonts w:ascii="Times New Roman" w:hAnsi="Times New Roman" w:eastAsia="仿宋_GB2312"/>
                <w:color w:val="000000"/>
                <w:kern w:val="0"/>
                <w:sz w:val="28"/>
                <w:szCs w:val="28"/>
                <w:lang w:bidi="ar"/>
              </w:rPr>
            </w:pPr>
          </w:p>
        </w:tc>
      </w:tr>
      <w:tr w14:paraId="0ABD33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94" w:type="pct"/>
            <w:vMerge w:val="continue"/>
            <w:vAlign w:val="center"/>
          </w:tcPr>
          <w:p w14:paraId="469C7FDE">
            <w:pPr>
              <w:spacing w:line="400" w:lineRule="exact"/>
              <w:jc w:val="center"/>
              <w:rPr>
                <w:rFonts w:ascii="Times New Roman" w:hAnsi="Times New Roman" w:eastAsia="仿宋_GB2312"/>
                <w:color w:val="000000"/>
                <w:kern w:val="0"/>
                <w:sz w:val="28"/>
                <w:szCs w:val="28"/>
                <w:lang w:bidi="ar"/>
              </w:rPr>
            </w:pPr>
          </w:p>
        </w:tc>
        <w:tc>
          <w:tcPr>
            <w:tcW w:w="273" w:type="pct"/>
            <w:vMerge w:val="continue"/>
            <w:vAlign w:val="center"/>
          </w:tcPr>
          <w:p w14:paraId="5C84BA9D">
            <w:pPr>
              <w:spacing w:line="400" w:lineRule="exact"/>
              <w:jc w:val="center"/>
              <w:rPr>
                <w:rFonts w:ascii="Times New Roman" w:hAnsi="Times New Roman" w:eastAsia="仿宋_GB2312"/>
                <w:color w:val="000000"/>
                <w:kern w:val="0"/>
                <w:sz w:val="28"/>
                <w:szCs w:val="28"/>
                <w:lang w:bidi="ar"/>
              </w:rPr>
            </w:pPr>
          </w:p>
        </w:tc>
        <w:tc>
          <w:tcPr>
            <w:tcW w:w="458" w:type="pct"/>
            <w:vAlign w:val="center"/>
          </w:tcPr>
          <w:p w14:paraId="5832800C">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建设工程管理类</w:t>
            </w:r>
          </w:p>
        </w:tc>
        <w:tc>
          <w:tcPr>
            <w:tcW w:w="1179" w:type="pct"/>
            <w:vAlign w:val="center"/>
          </w:tcPr>
          <w:p w14:paraId="59BE2BC0">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工程造价、建设工程管理、建筑经济信息化管理</w:t>
            </w:r>
          </w:p>
        </w:tc>
        <w:tc>
          <w:tcPr>
            <w:tcW w:w="928" w:type="pct"/>
            <w:vMerge w:val="continue"/>
          </w:tcPr>
          <w:p w14:paraId="5BB71F19">
            <w:pPr>
              <w:spacing w:line="400" w:lineRule="exact"/>
              <w:rPr>
                <w:rFonts w:ascii="Times New Roman" w:hAnsi="Times New Roman" w:eastAsia="仿宋_GB2312"/>
                <w:color w:val="000000"/>
                <w:kern w:val="0"/>
                <w:sz w:val="28"/>
                <w:szCs w:val="28"/>
                <w:lang w:bidi="ar"/>
              </w:rPr>
            </w:pPr>
          </w:p>
        </w:tc>
        <w:tc>
          <w:tcPr>
            <w:tcW w:w="742" w:type="pct"/>
            <w:vMerge w:val="continue"/>
          </w:tcPr>
          <w:p w14:paraId="7D643781">
            <w:pPr>
              <w:spacing w:line="400" w:lineRule="exact"/>
              <w:rPr>
                <w:rFonts w:ascii="Times New Roman" w:hAnsi="Times New Roman" w:eastAsia="仿宋_GB2312"/>
                <w:color w:val="000000"/>
                <w:kern w:val="0"/>
                <w:sz w:val="28"/>
                <w:szCs w:val="28"/>
                <w:lang w:bidi="ar"/>
              </w:rPr>
            </w:pPr>
          </w:p>
        </w:tc>
        <w:tc>
          <w:tcPr>
            <w:tcW w:w="1023" w:type="pct"/>
            <w:vMerge w:val="continue"/>
          </w:tcPr>
          <w:p w14:paraId="58F605E3">
            <w:pPr>
              <w:spacing w:line="400" w:lineRule="exact"/>
              <w:rPr>
                <w:rFonts w:ascii="Times New Roman" w:hAnsi="Times New Roman" w:eastAsia="仿宋_GB2312"/>
                <w:color w:val="000000"/>
                <w:kern w:val="0"/>
                <w:sz w:val="28"/>
                <w:szCs w:val="28"/>
                <w:lang w:bidi="ar"/>
              </w:rPr>
            </w:pPr>
          </w:p>
        </w:tc>
      </w:tr>
      <w:tr w14:paraId="2DB24F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94" w:type="pct"/>
            <w:vMerge w:val="continue"/>
            <w:vAlign w:val="center"/>
          </w:tcPr>
          <w:p w14:paraId="06545EE3">
            <w:pPr>
              <w:widowControl/>
              <w:spacing w:line="560" w:lineRule="exact"/>
              <w:jc w:val="center"/>
              <w:textAlignment w:val="center"/>
              <w:rPr>
                <w:rFonts w:ascii="Times New Roman" w:hAnsi="Times New Roman"/>
              </w:rPr>
            </w:pPr>
          </w:p>
        </w:tc>
        <w:tc>
          <w:tcPr>
            <w:tcW w:w="273" w:type="pct"/>
            <w:vMerge w:val="continue"/>
            <w:vAlign w:val="center"/>
          </w:tcPr>
          <w:p w14:paraId="2F636776">
            <w:pPr>
              <w:widowControl/>
              <w:spacing w:line="560" w:lineRule="exact"/>
              <w:jc w:val="center"/>
              <w:textAlignment w:val="center"/>
              <w:rPr>
                <w:rFonts w:ascii="Times New Roman" w:hAnsi="Times New Roman"/>
              </w:rPr>
            </w:pPr>
          </w:p>
        </w:tc>
        <w:tc>
          <w:tcPr>
            <w:tcW w:w="458" w:type="pct"/>
            <w:vAlign w:val="center"/>
          </w:tcPr>
          <w:p w14:paraId="6F7FFE95">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市政工程类</w:t>
            </w:r>
          </w:p>
        </w:tc>
        <w:tc>
          <w:tcPr>
            <w:tcW w:w="1179" w:type="pct"/>
            <w:vAlign w:val="center"/>
          </w:tcPr>
          <w:p w14:paraId="3A7C5F55">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市政工程技术</w:t>
            </w:r>
          </w:p>
        </w:tc>
        <w:tc>
          <w:tcPr>
            <w:tcW w:w="928" w:type="pct"/>
            <w:vMerge w:val="continue"/>
          </w:tcPr>
          <w:p w14:paraId="356E54CF">
            <w:pPr>
              <w:widowControl/>
              <w:spacing w:line="560" w:lineRule="exact"/>
              <w:jc w:val="center"/>
              <w:textAlignment w:val="center"/>
              <w:rPr>
                <w:rFonts w:ascii="Times New Roman" w:hAnsi="Times New Roman" w:eastAsia="仿宋_GB2312"/>
                <w:color w:val="000000"/>
                <w:kern w:val="0"/>
                <w:sz w:val="28"/>
                <w:szCs w:val="28"/>
                <w:lang w:bidi="ar"/>
              </w:rPr>
            </w:pPr>
          </w:p>
        </w:tc>
        <w:tc>
          <w:tcPr>
            <w:tcW w:w="742" w:type="pct"/>
            <w:vMerge w:val="continue"/>
          </w:tcPr>
          <w:p w14:paraId="39036ABB">
            <w:pPr>
              <w:widowControl/>
              <w:spacing w:line="560" w:lineRule="exact"/>
              <w:jc w:val="center"/>
              <w:textAlignment w:val="center"/>
              <w:rPr>
                <w:rFonts w:ascii="Times New Roman" w:hAnsi="Times New Roman" w:eastAsia="仿宋_GB2312"/>
                <w:color w:val="000000"/>
                <w:kern w:val="0"/>
                <w:sz w:val="28"/>
                <w:szCs w:val="28"/>
                <w:lang w:bidi="ar"/>
              </w:rPr>
            </w:pPr>
          </w:p>
        </w:tc>
        <w:tc>
          <w:tcPr>
            <w:tcW w:w="1023" w:type="pct"/>
            <w:vMerge w:val="continue"/>
          </w:tcPr>
          <w:p w14:paraId="4D332CD6">
            <w:pPr>
              <w:widowControl/>
              <w:spacing w:line="560" w:lineRule="exact"/>
              <w:jc w:val="center"/>
              <w:textAlignment w:val="center"/>
              <w:rPr>
                <w:rFonts w:ascii="Times New Roman" w:hAnsi="Times New Roman" w:eastAsia="仿宋_GB2312"/>
                <w:color w:val="000000"/>
                <w:kern w:val="0"/>
                <w:sz w:val="28"/>
                <w:szCs w:val="28"/>
                <w:lang w:bidi="ar"/>
              </w:rPr>
            </w:pPr>
          </w:p>
        </w:tc>
      </w:tr>
    </w:tbl>
    <w:p w14:paraId="251B8424">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80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06"/>
        <w:gridCol w:w="856"/>
        <w:gridCol w:w="1605"/>
        <w:gridCol w:w="2549"/>
        <w:gridCol w:w="3542"/>
        <w:gridCol w:w="1953"/>
        <w:gridCol w:w="3291"/>
      </w:tblGrid>
      <w:tr w14:paraId="170D70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401" w:type="pct"/>
            <w:vMerge w:val="restart"/>
            <w:vAlign w:val="center"/>
          </w:tcPr>
          <w:p w14:paraId="57D50D8D">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5" w:type="pct"/>
            <w:vMerge w:val="restart"/>
            <w:vAlign w:val="center"/>
          </w:tcPr>
          <w:p w14:paraId="35B55068">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534" w:type="pct"/>
            <w:vMerge w:val="restart"/>
            <w:vAlign w:val="center"/>
          </w:tcPr>
          <w:p w14:paraId="607080E8">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849" w:type="pct"/>
            <w:vMerge w:val="restart"/>
            <w:vAlign w:val="center"/>
          </w:tcPr>
          <w:p w14:paraId="4446838E">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63F9B78D">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2928" w:type="pct"/>
            <w:gridSpan w:val="3"/>
            <w:vAlign w:val="center"/>
          </w:tcPr>
          <w:p w14:paraId="62259080">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2213B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401" w:type="pct"/>
            <w:vMerge w:val="continue"/>
            <w:vAlign w:val="center"/>
          </w:tcPr>
          <w:p w14:paraId="4109D6C8">
            <w:pPr>
              <w:spacing w:line="400" w:lineRule="exact"/>
              <w:jc w:val="center"/>
              <w:rPr>
                <w:rFonts w:ascii="Times New Roman" w:hAnsi="Times New Roman" w:eastAsia="黑体"/>
                <w:color w:val="000000"/>
                <w:sz w:val="28"/>
                <w:szCs w:val="28"/>
              </w:rPr>
            </w:pPr>
          </w:p>
        </w:tc>
        <w:tc>
          <w:tcPr>
            <w:tcW w:w="285" w:type="pct"/>
            <w:vMerge w:val="continue"/>
            <w:vAlign w:val="center"/>
          </w:tcPr>
          <w:p w14:paraId="6172D59A">
            <w:pPr>
              <w:widowControl/>
              <w:snapToGrid w:val="0"/>
              <w:spacing w:line="400" w:lineRule="exact"/>
              <w:jc w:val="center"/>
              <w:textAlignment w:val="center"/>
              <w:rPr>
                <w:rFonts w:ascii="Times New Roman" w:hAnsi="Times New Roman" w:eastAsia="黑体"/>
                <w:color w:val="000000"/>
                <w:sz w:val="28"/>
                <w:szCs w:val="28"/>
              </w:rPr>
            </w:pPr>
          </w:p>
        </w:tc>
        <w:tc>
          <w:tcPr>
            <w:tcW w:w="534" w:type="pct"/>
            <w:vMerge w:val="continue"/>
            <w:vAlign w:val="center"/>
          </w:tcPr>
          <w:p w14:paraId="0FBABE71">
            <w:pPr>
              <w:widowControl/>
              <w:snapToGrid w:val="0"/>
              <w:spacing w:line="400" w:lineRule="exact"/>
              <w:jc w:val="center"/>
              <w:textAlignment w:val="center"/>
              <w:rPr>
                <w:rFonts w:ascii="Times New Roman" w:hAnsi="Times New Roman" w:eastAsia="黑体"/>
                <w:color w:val="000000"/>
                <w:sz w:val="28"/>
                <w:szCs w:val="28"/>
              </w:rPr>
            </w:pPr>
          </w:p>
        </w:tc>
        <w:tc>
          <w:tcPr>
            <w:tcW w:w="849" w:type="pct"/>
            <w:vMerge w:val="continue"/>
            <w:vAlign w:val="center"/>
          </w:tcPr>
          <w:p w14:paraId="28973733">
            <w:pPr>
              <w:widowControl/>
              <w:snapToGrid w:val="0"/>
              <w:spacing w:line="400" w:lineRule="exact"/>
              <w:jc w:val="center"/>
              <w:textAlignment w:val="center"/>
              <w:rPr>
                <w:rFonts w:ascii="Times New Roman" w:hAnsi="Times New Roman" w:eastAsia="黑体"/>
                <w:color w:val="000000"/>
                <w:sz w:val="28"/>
                <w:szCs w:val="28"/>
              </w:rPr>
            </w:pPr>
          </w:p>
        </w:tc>
        <w:tc>
          <w:tcPr>
            <w:tcW w:w="1180" w:type="pct"/>
            <w:vAlign w:val="center"/>
          </w:tcPr>
          <w:p w14:paraId="2A8ADAE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51" w:type="pct"/>
            <w:vAlign w:val="center"/>
          </w:tcPr>
          <w:p w14:paraId="04DBD69E">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096" w:type="pct"/>
            <w:vAlign w:val="center"/>
          </w:tcPr>
          <w:p w14:paraId="2254CE58">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14:paraId="275ED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1" w:type="pct"/>
            <w:vMerge w:val="restart"/>
            <w:vAlign w:val="center"/>
          </w:tcPr>
          <w:p w14:paraId="1B4BB2A3">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GZ012</w:t>
            </w:r>
          </w:p>
        </w:tc>
        <w:tc>
          <w:tcPr>
            <w:tcW w:w="285" w:type="pct"/>
            <w:vMerge w:val="restart"/>
            <w:vAlign w:val="center"/>
          </w:tcPr>
          <w:p w14:paraId="62C4FD4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水利工程BIM建模与应用</w:t>
            </w:r>
          </w:p>
        </w:tc>
        <w:tc>
          <w:tcPr>
            <w:tcW w:w="534" w:type="pct"/>
            <w:tcBorders>
              <w:bottom w:val="single" w:color="auto" w:sz="4" w:space="0"/>
            </w:tcBorders>
            <w:vAlign w:val="center"/>
          </w:tcPr>
          <w:p w14:paraId="56A48A5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水文水资源类</w:t>
            </w:r>
          </w:p>
        </w:tc>
        <w:tc>
          <w:tcPr>
            <w:tcW w:w="849" w:type="pct"/>
            <w:tcBorders>
              <w:bottom w:val="single" w:color="auto" w:sz="4" w:space="0"/>
            </w:tcBorders>
            <w:vAlign w:val="center"/>
          </w:tcPr>
          <w:p w14:paraId="593C261E">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水文与水资源技术、水政水资源管理</w:t>
            </w:r>
          </w:p>
        </w:tc>
        <w:tc>
          <w:tcPr>
            <w:tcW w:w="1180" w:type="pct"/>
            <w:vMerge w:val="restart"/>
          </w:tcPr>
          <w:p w14:paraId="1AC97F8D">
            <w:pPr>
              <w:widowControl/>
              <w:spacing w:line="400" w:lineRule="exact"/>
              <w:textAlignment w:val="center"/>
              <w:rPr>
                <w:rFonts w:ascii="Times New Roman" w:hAnsi="Times New Roman" w:eastAsia="黑体"/>
                <w:color w:val="000000"/>
                <w:sz w:val="28"/>
                <w:szCs w:val="28"/>
                <w:lang w:bidi="ar"/>
              </w:rPr>
            </w:pPr>
            <w:r>
              <w:rPr>
                <w:rFonts w:ascii="Times New Roman" w:hAnsi="Times New Roman" w:eastAsia="黑体"/>
                <w:color w:val="000000"/>
                <w:sz w:val="28"/>
                <w:szCs w:val="28"/>
                <w:lang w:bidi="ar"/>
              </w:rPr>
              <w:t>目标定位：</w:t>
            </w:r>
          </w:p>
          <w:p w14:paraId="6FE58962">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主要考查选手水利工程概论、水利工程制图、CAD软件、BIM软件、计算机操作、网络、编程等基础知识，水利工程识图、制图和运用辅助软件构建水利工程BIM模型并分析应用等技能，严谨细致、规范制图、团队意识等职业素养。</w:t>
            </w:r>
          </w:p>
          <w:p w14:paraId="30F8E480">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比赛内容：</w:t>
            </w:r>
          </w:p>
          <w:p w14:paraId="26CE1B28">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1.识读水利工程施工图。</w:t>
            </w:r>
          </w:p>
          <w:p w14:paraId="557D7AB9">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2.构建水利工程BIM模型。</w:t>
            </w:r>
          </w:p>
          <w:p w14:paraId="4C425231">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3.基于所构建的BIM模型进行碰撞检测、空间分析，优化设计方案。</w:t>
            </w:r>
          </w:p>
          <w:p w14:paraId="28CDC454">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sz w:val="28"/>
                <w:szCs w:val="28"/>
                <w:lang w:bidi="ar"/>
              </w:rPr>
              <w:t>4.将优化后的模型生成施工图纸、统计工程量、模拟施工、制作动画。</w:t>
            </w:r>
          </w:p>
        </w:tc>
        <w:tc>
          <w:tcPr>
            <w:tcW w:w="651" w:type="pct"/>
            <w:vMerge w:val="restart"/>
          </w:tcPr>
          <w:p w14:paraId="502EA000">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构建智慧水利体系，以流域为单元提升水情测报和智能调度能力</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 xml:space="preserve">。 </w:t>
            </w:r>
          </w:p>
          <w:p w14:paraId="3028DC3F">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水安全保障规划：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加强智慧水利建设，提升数字化网络化智能化水平</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tc>
        <w:tc>
          <w:tcPr>
            <w:tcW w:w="1096" w:type="pct"/>
            <w:vMerge w:val="restart"/>
          </w:tcPr>
          <w:p w14:paraId="12B8C819">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岗位群：</w:t>
            </w:r>
          </w:p>
          <w:p w14:paraId="356CEA43">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水利工程智能施工与管控、智能检测与监测、智能运行管理</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水资源水环境智能监测与管理、水务设施智能运行与管养、水务工程项目智能管理</w:t>
            </w:r>
            <w:bookmarkStart w:id="55" w:name="_Hlk87639841"/>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水土流失监测与治理、生态修复与保护、水土保持方案编制</w:t>
            </w:r>
            <w:bookmarkEnd w:id="55"/>
            <w:r>
              <w:rPr>
                <w:rFonts w:ascii="Times New Roman" w:hAnsi="Times New Roman" w:eastAsia="仿宋_GB2312"/>
                <w:color w:val="000000"/>
                <w:sz w:val="28"/>
                <w:szCs w:val="28"/>
                <w:lang w:bidi="ar"/>
              </w:rPr>
              <w:t>等岗位。</w:t>
            </w:r>
          </w:p>
          <w:p w14:paraId="6FE0D7D7">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典型工作任务：</w:t>
            </w:r>
          </w:p>
          <w:p w14:paraId="6874CCBA">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1.识读水利工程施工图。</w:t>
            </w:r>
          </w:p>
          <w:p w14:paraId="66C548DF">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2.构建水利工程信息模型。</w:t>
            </w:r>
          </w:p>
          <w:p w14:paraId="2E1CCF15">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3.根据BIM模型，进行碰撞检测、空间分析，优化设计方案。</w:t>
            </w:r>
          </w:p>
          <w:p w14:paraId="2947180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4.计算工程量、模拟施工、制作动画。</w:t>
            </w:r>
          </w:p>
        </w:tc>
      </w:tr>
      <w:tr w14:paraId="36C5FE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1" w:type="pct"/>
            <w:vMerge w:val="continue"/>
            <w:vAlign w:val="center"/>
          </w:tcPr>
          <w:p w14:paraId="2501ADCE">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5" w:type="pct"/>
            <w:vMerge w:val="continue"/>
            <w:vAlign w:val="center"/>
          </w:tcPr>
          <w:p w14:paraId="4E0C48ED">
            <w:pPr>
              <w:widowControl/>
              <w:spacing w:line="400" w:lineRule="exact"/>
              <w:jc w:val="center"/>
              <w:textAlignment w:val="center"/>
              <w:rPr>
                <w:rFonts w:ascii="Times New Roman" w:hAnsi="Times New Roman" w:eastAsia="仿宋_GB2312"/>
                <w:color w:val="000000"/>
                <w:kern w:val="0"/>
                <w:sz w:val="28"/>
                <w:szCs w:val="28"/>
                <w:lang w:bidi="ar"/>
              </w:rPr>
            </w:pPr>
          </w:p>
        </w:tc>
        <w:tc>
          <w:tcPr>
            <w:tcW w:w="534" w:type="pct"/>
            <w:tcBorders>
              <w:top w:val="single" w:color="auto" w:sz="4" w:space="0"/>
              <w:bottom w:val="single" w:color="auto" w:sz="4" w:space="0"/>
            </w:tcBorders>
            <w:vAlign w:val="center"/>
          </w:tcPr>
          <w:p w14:paraId="2A65F40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水利工程与管理类</w:t>
            </w:r>
          </w:p>
        </w:tc>
        <w:tc>
          <w:tcPr>
            <w:tcW w:w="849" w:type="pct"/>
            <w:tcBorders>
              <w:top w:val="single" w:color="auto" w:sz="4" w:space="0"/>
              <w:bottom w:val="single" w:color="auto" w:sz="4" w:space="0"/>
            </w:tcBorders>
            <w:vAlign w:val="center"/>
          </w:tcPr>
          <w:p w14:paraId="54852E61">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水利工程、智慧水利技术、水利水电工程技术、水利水电工程智能管理、水利水电建筑工程、机电排灌工程技术、治河与航道工程技术、智能水务管理</w:t>
            </w:r>
          </w:p>
        </w:tc>
        <w:tc>
          <w:tcPr>
            <w:tcW w:w="1180" w:type="pct"/>
            <w:vMerge w:val="continue"/>
          </w:tcPr>
          <w:p w14:paraId="5026AF45">
            <w:pPr>
              <w:widowControl/>
              <w:spacing w:line="400" w:lineRule="exact"/>
              <w:textAlignment w:val="center"/>
              <w:rPr>
                <w:rFonts w:ascii="Times New Roman" w:hAnsi="Times New Roman" w:eastAsia="仿宋_GB2312"/>
                <w:bCs/>
                <w:color w:val="000000"/>
                <w:kern w:val="0"/>
                <w:sz w:val="28"/>
                <w:szCs w:val="28"/>
                <w:lang w:bidi="ar"/>
              </w:rPr>
            </w:pPr>
          </w:p>
        </w:tc>
        <w:tc>
          <w:tcPr>
            <w:tcW w:w="651" w:type="pct"/>
            <w:vMerge w:val="continue"/>
          </w:tcPr>
          <w:p w14:paraId="4ECBAAC2">
            <w:pPr>
              <w:widowControl/>
              <w:spacing w:line="400" w:lineRule="exact"/>
              <w:textAlignment w:val="center"/>
              <w:rPr>
                <w:rFonts w:ascii="Times New Roman" w:hAnsi="Times New Roman" w:eastAsia="仿宋_GB2312"/>
                <w:kern w:val="0"/>
                <w:sz w:val="28"/>
                <w:szCs w:val="28"/>
                <w:lang w:bidi="ar"/>
              </w:rPr>
            </w:pPr>
          </w:p>
        </w:tc>
        <w:tc>
          <w:tcPr>
            <w:tcW w:w="1096" w:type="pct"/>
            <w:vMerge w:val="continue"/>
          </w:tcPr>
          <w:p w14:paraId="07E954B4">
            <w:pPr>
              <w:widowControl/>
              <w:spacing w:line="400" w:lineRule="exact"/>
              <w:textAlignment w:val="center"/>
              <w:rPr>
                <w:rFonts w:ascii="Times New Roman" w:hAnsi="Times New Roman" w:eastAsia="仿宋_GB2312"/>
                <w:color w:val="000000"/>
                <w:kern w:val="0"/>
                <w:sz w:val="28"/>
                <w:szCs w:val="28"/>
                <w:lang w:bidi="ar"/>
              </w:rPr>
            </w:pPr>
          </w:p>
        </w:tc>
      </w:tr>
      <w:tr w14:paraId="3E09C3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1" w:type="pct"/>
            <w:vMerge w:val="continue"/>
            <w:vAlign w:val="center"/>
          </w:tcPr>
          <w:p w14:paraId="351A5901">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5" w:type="pct"/>
            <w:vMerge w:val="continue"/>
            <w:vAlign w:val="center"/>
          </w:tcPr>
          <w:p w14:paraId="57AFD4AE">
            <w:pPr>
              <w:widowControl/>
              <w:spacing w:line="400" w:lineRule="exact"/>
              <w:jc w:val="center"/>
              <w:textAlignment w:val="center"/>
              <w:rPr>
                <w:rFonts w:ascii="Times New Roman" w:hAnsi="Times New Roman" w:eastAsia="仿宋_GB2312"/>
                <w:color w:val="000000"/>
                <w:kern w:val="0"/>
                <w:sz w:val="28"/>
                <w:szCs w:val="28"/>
                <w:lang w:bidi="ar"/>
              </w:rPr>
            </w:pPr>
          </w:p>
        </w:tc>
        <w:tc>
          <w:tcPr>
            <w:tcW w:w="534" w:type="pct"/>
            <w:tcBorders>
              <w:top w:val="single" w:color="auto" w:sz="4" w:space="0"/>
            </w:tcBorders>
            <w:vAlign w:val="center"/>
          </w:tcPr>
          <w:p w14:paraId="64556A70">
            <w:pPr>
              <w:widowControl/>
              <w:spacing w:line="400" w:lineRule="exact"/>
              <w:jc w:val="center"/>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水利水电设备类</w:t>
            </w:r>
          </w:p>
        </w:tc>
        <w:tc>
          <w:tcPr>
            <w:tcW w:w="849" w:type="pct"/>
            <w:tcBorders>
              <w:top w:val="single" w:color="auto" w:sz="4" w:space="0"/>
            </w:tcBorders>
            <w:vAlign w:val="center"/>
          </w:tcPr>
          <w:p w14:paraId="59875436">
            <w:pPr>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水电站设备安装与管理、水电站运行与智能管理、水</w:t>
            </w:r>
            <w:bookmarkStart w:id="56" w:name="bkReivew31756"/>
            <w:bookmarkStart w:id="57" w:name="bkReivew3071014"/>
            <w:r>
              <w:rPr>
                <w:rFonts w:ascii="Times New Roman" w:hAnsi="Times New Roman" w:eastAsia="仿宋_GB2312"/>
                <w:sz w:val="28"/>
                <w:szCs w:val="28"/>
                <w:lang w:bidi="ar"/>
              </w:rPr>
              <w:t>利</w:t>
            </w:r>
            <w:bookmarkEnd w:id="56"/>
            <w:bookmarkEnd w:id="57"/>
            <w:r>
              <w:rPr>
                <w:rFonts w:ascii="Times New Roman" w:hAnsi="Times New Roman" w:eastAsia="仿宋_GB2312"/>
                <w:color w:val="000000"/>
                <w:sz w:val="28"/>
                <w:szCs w:val="28"/>
                <w:lang w:bidi="ar"/>
              </w:rPr>
              <w:t>机电设备智能管理</w:t>
            </w:r>
          </w:p>
        </w:tc>
        <w:tc>
          <w:tcPr>
            <w:tcW w:w="1180" w:type="pct"/>
            <w:vMerge w:val="continue"/>
          </w:tcPr>
          <w:p w14:paraId="45188693">
            <w:pPr>
              <w:widowControl/>
              <w:spacing w:line="400" w:lineRule="exact"/>
              <w:textAlignment w:val="center"/>
              <w:rPr>
                <w:rFonts w:ascii="Times New Roman" w:hAnsi="Times New Roman" w:eastAsia="仿宋_GB2312"/>
                <w:bCs/>
                <w:color w:val="000000"/>
                <w:kern w:val="0"/>
                <w:sz w:val="28"/>
                <w:szCs w:val="28"/>
                <w:lang w:bidi="ar"/>
              </w:rPr>
            </w:pPr>
          </w:p>
        </w:tc>
        <w:tc>
          <w:tcPr>
            <w:tcW w:w="651" w:type="pct"/>
            <w:vMerge w:val="continue"/>
          </w:tcPr>
          <w:p w14:paraId="3F6B25C3">
            <w:pPr>
              <w:widowControl/>
              <w:spacing w:line="400" w:lineRule="exact"/>
              <w:textAlignment w:val="center"/>
              <w:rPr>
                <w:rFonts w:ascii="Times New Roman" w:hAnsi="Times New Roman" w:eastAsia="仿宋_GB2312"/>
                <w:kern w:val="0"/>
                <w:sz w:val="28"/>
                <w:szCs w:val="28"/>
                <w:lang w:bidi="ar"/>
              </w:rPr>
            </w:pPr>
          </w:p>
        </w:tc>
        <w:tc>
          <w:tcPr>
            <w:tcW w:w="1096" w:type="pct"/>
            <w:vMerge w:val="continue"/>
          </w:tcPr>
          <w:p w14:paraId="27F30FBB">
            <w:pPr>
              <w:widowControl/>
              <w:spacing w:line="400" w:lineRule="exact"/>
              <w:textAlignment w:val="center"/>
              <w:rPr>
                <w:rFonts w:ascii="Times New Roman" w:hAnsi="Times New Roman" w:eastAsia="仿宋_GB2312"/>
                <w:color w:val="000000"/>
                <w:kern w:val="0"/>
                <w:sz w:val="28"/>
                <w:szCs w:val="28"/>
                <w:lang w:bidi="ar"/>
              </w:rPr>
            </w:pPr>
          </w:p>
        </w:tc>
      </w:tr>
      <w:tr w14:paraId="32E8F4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1" w:type="pct"/>
            <w:vMerge w:val="continue"/>
            <w:vAlign w:val="center"/>
          </w:tcPr>
          <w:p w14:paraId="0703F6F6">
            <w:pPr>
              <w:snapToGrid w:val="0"/>
              <w:spacing w:line="400" w:lineRule="exact"/>
              <w:jc w:val="center"/>
              <w:rPr>
                <w:rFonts w:ascii="Times New Roman" w:hAnsi="Times New Roman" w:eastAsia="Times New Roman Regular"/>
                <w:color w:val="000000"/>
                <w:sz w:val="28"/>
                <w:szCs w:val="28"/>
              </w:rPr>
            </w:pPr>
          </w:p>
        </w:tc>
        <w:tc>
          <w:tcPr>
            <w:tcW w:w="285" w:type="pct"/>
            <w:vMerge w:val="continue"/>
            <w:vAlign w:val="center"/>
          </w:tcPr>
          <w:p w14:paraId="54D237A3">
            <w:pPr>
              <w:snapToGrid w:val="0"/>
              <w:spacing w:line="400" w:lineRule="exact"/>
              <w:jc w:val="center"/>
              <w:rPr>
                <w:rFonts w:ascii="Times New Roman" w:hAnsi="Times New Roman" w:eastAsia="仿宋"/>
                <w:color w:val="000000"/>
                <w:sz w:val="24"/>
              </w:rPr>
            </w:pPr>
          </w:p>
        </w:tc>
        <w:tc>
          <w:tcPr>
            <w:tcW w:w="534" w:type="pct"/>
            <w:vAlign w:val="center"/>
          </w:tcPr>
          <w:p w14:paraId="1BA6F770">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水土保持与水环境类</w:t>
            </w:r>
          </w:p>
        </w:tc>
        <w:tc>
          <w:tcPr>
            <w:tcW w:w="849" w:type="pct"/>
            <w:vAlign w:val="center"/>
          </w:tcPr>
          <w:p w14:paraId="7A392994">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w:t>
            </w:r>
            <w:r>
              <w:rPr>
                <w:rFonts w:hint="eastAsia" w:ascii="Times New Roman" w:hAnsi="Times New Roman" w:eastAsia="仿宋_GB2312"/>
                <w:sz w:val="28"/>
                <w:szCs w:val="28"/>
              </w:rPr>
              <w:t>、</w:t>
            </w:r>
            <w:r>
              <w:rPr>
                <w:rFonts w:ascii="Times New Roman" w:hAnsi="Times New Roman" w:eastAsia="仿宋_GB2312"/>
                <w:sz w:val="28"/>
                <w:szCs w:val="28"/>
              </w:rPr>
              <w:t>水环境智能监测与治理</w:t>
            </w:r>
            <w:r>
              <w:rPr>
                <w:rFonts w:hint="eastAsia" w:ascii="Times New Roman" w:hAnsi="Times New Roman" w:eastAsia="仿宋_GB2312"/>
                <w:sz w:val="28"/>
                <w:szCs w:val="28"/>
              </w:rPr>
              <w:t>、</w:t>
            </w:r>
            <w:r>
              <w:rPr>
                <w:rFonts w:ascii="Times New Roman" w:hAnsi="Times New Roman" w:eastAsia="仿宋_GB2312"/>
                <w:sz w:val="28"/>
                <w:szCs w:val="28"/>
              </w:rPr>
              <w:t>水生态修复技术</w:t>
            </w:r>
          </w:p>
        </w:tc>
        <w:tc>
          <w:tcPr>
            <w:tcW w:w="1180" w:type="pct"/>
            <w:vMerge w:val="continue"/>
            <w:vAlign w:val="center"/>
          </w:tcPr>
          <w:p w14:paraId="1ED88BB4">
            <w:pPr>
              <w:snapToGrid w:val="0"/>
              <w:spacing w:line="400" w:lineRule="exact"/>
              <w:jc w:val="left"/>
              <w:rPr>
                <w:rFonts w:ascii="Times New Roman" w:hAnsi="Times New Roman" w:eastAsia="仿宋"/>
                <w:color w:val="000000"/>
                <w:sz w:val="24"/>
              </w:rPr>
            </w:pPr>
          </w:p>
        </w:tc>
        <w:tc>
          <w:tcPr>
            <w:tcW w:w="651" w:type="pct"/>
            <w:vMerge w:val="continue"/>
            <w:vAlign w:val="center"/>
          </w:tcPr>
          <w:p w14:paraId="242AF04A">
            <w:pPr>
              <w:snapToGrid w:val="0"/>
              <w:spacing w:line="400" w:lineRule="exact"/>
              <w:jc w:val="left"/>
              <w:rPr>
                <w:rFonts w:ascii="Times New Roman" w:hAnsi="Times New Roman" w:eastAsia="仿宋"/>
                <w:color w:val="000000"/>
                <w:sz w:val="24"/>
              </w:rPr>
            </w:pPr>
          </w:p>
        </w:tc>
        <w:tc>
          <w:tcPr>
            <w:tcW w:w="1096" w:type="pct"/>
            <w:vMerge w:val="continue"/>
            <w:vAlign w:val="center"/>
          </w:tcPr>
          <w:p w14:paraId="384F6B03">
            <w:pPr>
              <w:snapToGrid w:val="0"/>
              <w:spacing w:line="400" w:lineRule="exact"/>
              <w:jc w:val="left"/>
              <w:rPr>
                <w:rFonts w:ascii="Times New Roman" w:hAnsi="Times New Roman" w:eastAsia="仿宋"/>
                <w:color w:val="000000"/>
                <w:sz w:val="24"/>
              </w:rPr>
            </w:pPr>
          </w:p>
        </w:tc>
      </w:tr>
    </w:tbl>
    <w:p w14:paraId="7274620A">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5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2"/>
        <w:gridCol w:w="893"/>
        <w:gridCol w:w="1518"/>
        <w:gridCol w:w="1842"/>
        <w:gridCol w:w="3146"/>
        <w:gridCol w:w="3326"/>
        <w:gridCol w:w="3036"/>
      </w:tblGrid>
      <w:tr w14:paraId="3EAE5F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restart"/>
            <w:vAlign w:val="center"/>
          </w:tcPr>
          <w:p w14:paraId="0A870B7D">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300" w:type="pct"/>
            <w:vMerge w:val="restart"/>
            <w:vAlign w:val="center"/>
          </w:tcPr>
          <w:p w14:paraId="019617BC">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1" w:type="pct"/>
            <w:vMerge w:val="restart"/>
            <w:vAlign w:val="center"/>
          </w:tcPr>
          <w:p w14:paraId="4295D4FA">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19" w:type="pct"/>
            <w:vMerge w:val="restart"/>
            <w:vAlign w:val="center"/>
          </w:tcPr>
          <w:p w14:paraId="7222D512">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09A298FC">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00" w:type="pct"/>
            <w:gridSpan w:val="3"/>
            <w:vAlign w:val="center"/>
          </w:tcPr>
          <w:p w14:paraId="06E7BCB2">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496CF6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67" w:type="pct"/>
            <w:vMerge w:val="continue"/>
            <w:vAlign w:val="center"/>
          </w:tcPr>
          <w:p w14:paraId="7819B66D">
            <w:pPr>
              <w:adjustRightInd w:val="0"/>
              <w:snapToGrid w:val="0"/>
              <w:spacing w:line="400" w:lineRule="exact"/>
              <w:jc w:val="center"/>
              <w:textAlignment w:val="center"/>
              <w:rPr>
                <w:rFonts w:ascii="Times New Roman" w:hAnsi="Times New Roman" w:eastAsia="黑体"/>
                <w:color w:val="000000"/>
                <w:sz w:val="28"/>
                <w:szCs w:val="28"/>
              </w:rPr>
            </w:pPr>
          </w:p>
        </w:tc>
        <w:tc>
          <w:tcPr>
            <w:tcW w:w="300" w:type="pct"/>
            <w:vMerge w:val="continue"/>
            <w:tcBorders>
              <w:bottom w:val="single" w:color="auto" w:sz="4" w:space="0"/>
            </w:tcBorders>
            <w:vAlign w:val="center"/>
          </w:tcPr>
          <w:p w14:paraId="38E7B0E9">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1" w:type="pct"/>
            <w:vMerge w:val="continue"/>
            <w:vAlign w:val="center"/>
          </w:tcPr>
          <w:p w14:paraId="11358BA2">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19" w:type="pct"/>
            <w:vMerge w:val="continue"/>
            <w:vAlign w:val="center"/>
          </w:tcPr>
          <w:p w14:paraId="53E66B22">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059" w:type="pct"/>
            <w:vAlign w:val="center"/>
          </w:tcPr>
          <w:p w14:paraId="4E69661D">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19" w:type="pct"/>
            <w:vAlign w:val="center"/>
          </w:tcPr>
          <w:p w14:paraId="338122E2">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567B6E8A">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1022" w:type="pct"/>
            <w:vAlign w:val="center"/>
          </w:tcPr>
          <w:p w14:paraId="657824D8">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3237699E">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14:paraId="3EB7E657">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3570" w:hRule="atLeast"/>
          <w:jc w:val="center"/>
        </w:trPr>
        <w:tc>
          <w:tcPr>
            <w:tcW w:w="367" w:type="pct"/>
            <w:vMerge w:val="restart"/>
            <w:tcBorders>
              <w:top w:val="single" w:color="000000" w:sz="4" w:space="0"/>
              <w:left w:val="single" w:color="000000" w:sz="4" w:space="0"/>
              <w:bottom w:val="single" w:color="000000" w:sz="4" w:space="0"/>
              <w:right w:val="single" w:color="auto" w:sz="4" w:space="0"/>
            </w:tcBorders>
            <w:vAlign w:val="center"/>
          </w:tcPr>
          <w:p w14:paraId="6EFFBDCB">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GZ013</w:t>
            </w:r>
          </w:p>
        </w:tc>
        <w:tc>
          <w:tcPr>
            <w:tcW w:w="300" w:type="pct"/>
            <w:vMerge w:val="restart"/>
            <w:tcBorders>
              <w:top w:val="single" w:color="auto" w:sz="4" w:space="0"/>
              <w:left w:val="single" w:color="auto" w:sz="4" w:space="0"/>
              <w:bottom w:val="single" w:color="auto" w:sz="4" w:space="0"/>
              <w:right w:val="single" w:color="auto" w:sz="4" w:space="0"/>
            </w:tcBorders>
            <w:vAlign w:val="center"/>
          </w:tcPr>
          <w:p w14:paraId="51D46C26">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数字化设计与制造</w:t>
            </w:r>
          </w:p>
        </w:tc>
        <w:tc>
          <w:tcPr>
            <w:tcW w:w="511" w:type="pct"/>
            <w:tcBorders>
              <w:top w:val="single" w:color="000000" w:sz="4" w:space="0"/>
              <w:left w:val="single" w:color="000000" w:sz="4" w:space="0"/>
              <w:bottom w:val="single" w:color="000000" w:sz="4" w:space="0"/>
              <w:right w:val="single" w:color="000000" w:sz="4" w:space="0"/>
            </w:tcBorders>
            <w:vAlign w:val="center"/>
          </w:tcPr>
          <w:p w14:paraId="44B4653C">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19" w:type="pct"/>
            <w:tcBorders>
              <w:top w:val="single" w:color="000000" w:sz="4" w:space="0"/>
              <w:left w:val="single" w:color="000000" w:sz="4" w:space="0"/>
              <w:bottom w:val="single" w:color="000000" w:sz="4" w:space="0"/>
              <w:right w:val="single" w:color="000000" w:sz="4" w:space="0"/>
            </w:tcBorders>
            <w:vAlign w:val="center"/>
          </w:tcPr>
          <w:p w14:paraId="5B3941B6">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机械设计与制造、数字化设计与制造技术、数控技术、机械制造及自动化、工业设计、工业工程技术、模具设计与制造、内燃机制造与应用技术、机械装备制造技术</w:t>
            </w:r>
          </w:p>
        </w:tc>
        <w:tc>
          <w:tcPr>
            <w:tcW w:w="1059" w:type="pct"/>
            <w:vMerge w:val="restart"/>
            <w:tcBorders>
              <w:top w:val="single" w:color="000000" w:sz="4" w:space="0"/>
              <w:left w:val="single" w:color="000000" w:sz="4" w:space="0"/>
              <w:bottom w:val="single" w:color="000000" w:sz="4" w:space="0"/>
              <w:right w:val="single" w:color="000000" w:sz="4" w:space="0"/>
            </w:tcBorders>
          </w:tcPr>
          <w:p w14:paraId="17AF5793">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0DC142B1">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仿宋_GB2312"/>
                <w:kern w:val="0"/>
                <w:sz w:val="28"/>
                <w:szCs w:val="28"/>
                <w:lang w:bidi="ar"/>
              </w:rPr>
              <w:t>主要考查选手数字化设计与制造</w:t>
            </w:r>
            <w:r>
              <w:rPr>
                <w:rFonts w:hint="eastAsia" w:ascii="Times New Roman" w:hAnsi="Times New Roman" w:eastAsia="仿宋_GB2312"/>
                <w:kern w:val="0"/>
                <w:sz w:val="28"/>
                <w:szCs w:val="28"/>
                <w:lang w:bidi="ar"/>
              </w:rPr>
              <w:t>的专业</w:t>
            </w:r>
            <w:r>
              <w:rPr>
                <w:rFonts w:ascii="Times New Roman" w:hAnsi="Times New Roman" w:eastAsia="仿宋_GB2312"/>
                <w:kern w:val="0"/>
                <w:sz w:val="28"/>
                <w:szCs w:val="28"/>
                <w:lang w:bidi="ar"/>
              </w:rPr>
              <w:t>知识</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数字化建模、产品虚拟装配与逆向设计、产品协同设计与管理、生产线工艺仿真与验证、数字化加工装备程序编制</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能力，遵守职业道德准则和行为规范、具有工匠精神和社会担当意识。</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比赛内容：</w:t>
            </w:r>
          </w:p>
          <w:p w14:paraId="161EC086">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1.逆向测量。</w:t>
            </w:r>
          </w:p>
          <w:p w14:paraId="2191BA44">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2.数字化建模。</w:t>
            </w:r>
          </w:p>
          <w:p w14:paraId="5612F118">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3.数字化设计。</w:t>
            </w:r>
          </w:p>
          <w:p w14:paraId="3A1670BD">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4.数字化制造。</w:t>
            </w:r>
          </w:p>
          <w:p w14:paraId="606ADEE9">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5.虚拟装配仿真。</w:t>
            </w:r>
          </w:p>
          <w:p w14:paraId="592797B5">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6.虚拟调试。</w:t>
            </w:r>
          </w:p>
        </w:tc>
        <w:tc>
          <w:tcPr>
            <w:tcW w:w="1119" w:type="pct"/>
            <w:vMerge w:val="restart"/>
            <w:tcBorders>
              <w:top w:val="single" w:color="000000" w:sz="4" w:space="0"/>
              <w:left w:val="single" w:color="000000" w:sz="4" w:space="0"/>
              <w:bottom w:val="single" w:color="000000" w:sz="4" w:space="0"/>
              <w:right w:val="single" w:color="000000" w:sz="4" w:space="0"/>
            </w:tcBorders>
          </w:tcPr>
          <w:p w14:paraId="526570F8">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5D053B89">
            <w:pPr>
              <w:widowControl/>
              <w:adjustRightInd w:val="0"/>
              <w:snapToGrid w:val="0"/>
              <w:spacing w:line="400" w:lineRule="exact"/>
              <w:textAlignment w:val="center"/>
              <w:rPr>
                <w:rFonts w:ascii="Times New Roman" w:hAnsi="Times New Roman"/>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深入实施智能制造和绿色制造工程，发展服务型制造新模式，推动制造业高端化智能化绿色化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22" w:type="pct"/>
            <w:vMerge w:val="restart"/>
            <w:tcBorders>
              <w:top w:val="single" w:color="000000" w:sz="4" w:space="0"/>
              <w:left w:val="single" w:color="000000" w:sz="4" w:space="0"/>
              <w:bottom w:val="single" w:color="000000" w:sz="4" w:space="0"/>
              <w:right w:val="single" w:color="000000" w:sz="4" w:space="0"/>
            </w:tcBorders>
          </w:tcPr>
          <w:p w14:paraId="7F154064">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2C8A4607">
            <w:pPr>
              <w:widowControl/>
              <w:adjustRightInd w:val="0"/>
              <w:snapToGrid w:val="0"/>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机械设计工程技术</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智能制造工程技术</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机械制造工程技术</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机械冷加工等</w:t>
            </w:r>
            <w:r>
              <w:rPr>
                <w:rFonts w:hint="eastAsia" w:ascii="Times New Roman" w:hAnsi="Times New Roman" w:eastAsia="仿宋_GB2312"/>
                <w:kern w:val="0"/>
                <w:sz w:val="28"/>
                <w:szCs w:val="28"/>
                <w:lang w:bidi="ar"/>
              </w:rPr>
              <w:t>岗位</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典型工作任务：</w:t>
            </w:r>
          </w:p>
          <w:p w14:paraId="7AB86D26">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1.产品数字化设计。</w:t>
            </w:r>
          </w:p>
          <w:p w14:paraId="54969A5A">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2.产品数字化制造。</w:t>
            </w:r>
          </w:p>
          <w:p w14:paraId="6FD83B95">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3.生产线运行与产品质量控制。</w:t>
            </w:r>
          </w:p>
        </w:tc>
      </w:tr>
      <w:tr w14:paraId="53D15DB2">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3" w:hRule="atLeast"/>
          <w:jc w:val="center"/>
        </w:trPr>
        <w:tc>
          <w:tcPr>
            <w:tcW w:w="367" w:type="pct"/>
            <w:vMerge w:val="continue"/>
            <w:tcBorders>
              <w:top w:val="single" w:color="000000" w:sz="4" w:space="0"/>
              <w:left w:val="single" w:color="000000" w:sz="4" w:space="0"/>
              <w:bottom w:val="single" w:color="000000" w:sz="4" w:space="0"/>
              <w:right w:val="single" w:color="auto" w:sz="4" w:space="0"/>
            </w:tcBorders>
            <w:vAlign w:val="center"/>
          </w:tcPr>
          <w:p w14:paraId="5E584D0B">
            <w:pPr>
              <w:adjustRightInd w:val="0"/>
              <w:snapToGrid w:val="0"/>
              <w:spacing w:line="400" w:lineRule="exact"/>
              <w:jc w:val="center"/>
              <w:rPr>
                <w:rFonts w:ascii="Times New Roman" w:hAnsi="Times New Roman" w:eastAsia="仿宋_GB2312"/>
                <w:color w:val="000000"/>
                <w:sz w:val="28"/>
                <w:szCs w:val="28"/>
              </w:rPr>
            </w:pPr>
          </w:p>
        </w:tc>
        <w:tc>
          <w:tcPr>
            <w:tcW w:w="300" w:type="pct"/>
            <w:vMerge w:val="continue"/>
            <w:tcBorders>
              <w:top w:val="single" w:color="auto" w:sz="4" w:space="0"/>
              <w:left w:val="single" w:color="auto" w:sz="4" w:space="0"/>
              <w:bottom w:val="single" w:color="auto" w:sz="4" w:space="0"/>
              <w:right w:val="single" w:color="auto" w:sz="4" w:space="0"/>
            </w:tcBorders>
            <w:vAlign w:val="center"/>
          </w:tcPr>
          <w:p w14:paraId="02763C67">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14:paraId="0DB68100">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58" w:name="bkReivew3041423"/>
            <w:bookmarkStart w:id="59" w:name="bkReivew1162126"/>
            <w:r>
              <w:rPr>
                <w:rFonts w:ascii="Times New Roman" w:hAnsi="Times New Roman" w:eastAsia="仿宋_GB2312"/>
                <w:kern w:val="0"/>
                <w:sz w:val="28"/>
                <w:szCs w:val="28"/>
                <w:lang w:bidi="ar"/>
              </w:rPr>
              <w:t>类</w:t>
            </w:r>
            <w:bookmarkEnd w:id="58"/>
            <w:bookmarkEnd w:id="59"/>
          </w:p>
        </w:tc>
        <w:tc>
          <w:tcPr>
            <w:tcW w:w="619" w:type="pct"/>
            <w:tcBorders>
              <w:top w:val="single" w:color="000000" w:sz="4" w:space="0"/>
              <w:left w:val="single" w:color="000000" w:sz="4" w:space="0"/>
              <w:bottom w:val="single" w:color="000000" w:sz="4" w:space="0"/>
              <w:right w:val="single" w:color="000000" w:sz="4" w:space="0"/>
            </w:tcBorders>
            <w:vAlign w:val="center"/>
          </w:tcPr>
          <w:p w14:paraId="2C277B32">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机电一体化技术</w:t>
            </w:r>
          </w:p>
        </w:tc>
        <w:tc>
          <w:tcPr>
            <w:tcW w:w="1059" w:type="pct"/>
            <w:vMerge w:val="continue"/>
            <w:tcBorders>
              <w:top w:val="single" w:color="000000" w:sz="4" w:space="0"/>
              <w:left w:val="single" w:color="000000" w:sz="4" w:space="0"/>
              <w:bottom w:val="single" w:color="000000" w:sz="4" w:space="0"/>
              <w:right w:val="single" w:color="000000" w:sz="4" w:space="0"/>
            </w:tcBorders>
            <w:vAlign w:val="center"/>
          </w:tcPr>
          <w:p w14:paraId="34FAAEF6">
            <w:pPr>
              <w:adjustRightInd w:val="0"/>
              <w:snapToGrid w:val="0"/>
              <w:spacing w:line="400" w:lineRule="exact"/>
              <w:jc w:val="left"/>
              <w:rPr>
                <w:rFonts w:ascii="Times New Roman" w:hAnsi="Times New Roman" w:eastAsia="仿宋_GB2312"/>
                <w:b/>
                <w:bCs/>
                <w:color w:val="000000"/>
                <w:sz w:val="28"/>
                <w:szCs w:val="28"/>
              </w:rPr>
            </w:pPr>
          </w:p>
        </w:tc>
        <w:tc>
          <w:tcPr>
            <w:tcW w:w="1119" w:type="pct"/>
            <w:vMerge w:val="continue"/>
            <w:tcBorders>
              <w:top w:val="single" w:color="000000" w:sz="4" w:space="0"/>
              <w:left w:val="single" w:color="000000" w:sz="4" w:space="0"/>
              <w:bottom w:val="single" w:color="000000" w:sz="4" w:space="0"/>
              <w:right w:val="single" w:color="000000" w:sz="4" w:space="0"/>
            </w:tcBorders>
            <w:vAlign w:val="center"/>
          </w:tcPr>
          <w:p w14:paraId="60D3193E">
            <w:pPr>
              <w:adjustRightInd w:val="0"/>
              <w:snapToGrid w:val="0"/>
              <w:spacing w:line="400" w:lineRule="exact"/>
              <w:jc w:val="left"/>
              <w:rPr>
                <w:rFonts w:ascii="Times New Roman" w:hAnsi="Times New Roman" w:eastAsia="仿宋_GB2312"/>
                <w:color w:val="000000"/>
                <w:sz w:val="28"/>
                <w:szCs w:val="28"/>
              </w:rPr>
            </w:pPr>
          </w:p>
        </w:tc>
        <w:tc>
          <w:tcPr>
            <w:tcW w:w="1022" w:type="pct"/>
            <w:vMerge w:val="continue"/>
            <w:tcBorders>
              <w:top w:val="single" w:color="000000" w:sz="4" w:space="0"/>
              <w:left w:val="single" w:color="000000" w:sz="4" w:space="0"/>
              <w:bottom w:val="single" w:color="000000" w:sz="4" w:space="0"/>
              <w:right w:val="single" w:color="000000" w:sz="4" w:space="0"/>
            </w:tcBorders>
            <w:vAlign w:val="center"/>
          </w:tcPr>
          <w:p w14:paraId="7F8246E6">
            <w:pPr>
              <w:adjustRightInd w:val="0"/>
              <w:snapToGrid w:val="0"/>
              <w:spacing w:line="400" w:lineRule="exact"/>
              <w:jc w:val="left"/>
              <w:rPr>
                <w:rFonts w:ascii="Times New Roman" w:hAnsi="Times New Roman" w:eastAsia="仿宋_GB2312"/>
                <w:b/>
                <w:bCs/>
                <w:color w:val="000000"/>
                <w:sz w:val="28"/>
                <w:szCs w:val="28"/>
              </w:rPr>
            </w:pPr>
          </w:p>
        </w:tc>
      </w:tr>
    </w:tbl>
    <w:p w14:paraId="001FE12B">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4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3"/>
        <w:gridCol w:w="884"/>
        <w:gridCol w:w="1521"/>
        <w:gridCol w:w="1581"/>
        <w:gridCol w:w="3734"/>
        <w:gridCol w:w="2998"/>
        <w:gridCol w:w="3033"/>
      </w:tblGrid>
      <w:tr w14:paraId="2EAE85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1" w:type="pct"/>
            <w:vMerge w:val="restart"/>
            <w:vAlign w:val="center"/>
          </w:tcPr>
          <w:p w14:paraId="4941DD61">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073337AD">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8" w:type="pct"/>
            <w:vMerge w:val="restart"/>
            <w:vAlign w:val="center"/>
          </w:tcPr>
          <w:p w14:paraId="3EAB5B72">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3" w:type="pct"/>
            <w:vMerge w:val="restart"/>
            <w:vAlign w:val="center"/>
          </w:tcPr>
          <w:p w14:paraId="40580067">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33" w:type="pct"/>
            <w:vMerge w:val="restart"/>
            <w:vAlign w:val="center"/>
          </w:tcPr>
          <w:p w14:paraId="1176482C">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37190182">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93" w:type="pct"/>
            <w:gridSpan w:val="3"/>
            <w:vAlign w:val="center"/>
          </w:tcPr>
          <w:p w14:paraId="60B967C9">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6839B6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61" w:type="pct"/>
            <w:vMerge w:val="continue"/>
            <w:vAlign w:val="center"/>
          </w:tcPr>
          <w:p w14:paraId="09CAEE1C">
            <w:pPr>
              <w:adjustRightInd w:val="0"/>
              <w:snapToGrid w:val="0"/>
              <w:spacing w:line="400" w:lineRule="exact"/>
              <w:jc w:val="center"/>
              <w:textAlignment w:val="center"/>
              <w:rPr>
                <w:rFonts w:ascii="Times New Roman" w:hAnsi="Times New Roman" w:eastAsia="黑体"/>
                <w:color w:val="000000"/>
                <w:sz w:val="28"/>
                <w:szCs w:val="28"/>
              </w:rPr>
            </w:pPr>
          </w:p>
        </w:tc>
        <w:tc>
          <w:tcPr>
            <w:tcW w:w="298" w:type="pct"/>
            <w:vMerge w:val="continue"/>
            <w:tcBorders>
              <w:bottom w:val="single" w:color="auto" w:sz="4" w:space="0"/>
            </w:tcBorders>
            <w:vAlign w:val="center"/>
          </w:tcPr>
          <w:p w14:paraId="4A3CE36D">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3" w:type="pct"/>
            <w:vMerge w:val="continue"/>
            <w:vAlign w:val="center"/>
          </w:tcPr>
          <w:p w14:paraId="02DB103E">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33" w:type="pct"/>
            <w:vMerge w:val="continue"/>
            <w:vAlign w:val="center"/>
          </w:tcPr>
          <w:p w14:paraId="6941AA7F">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59" w:type="pct"/>
            <w:vAlign w:val="center"/>
          </w:tcPr>
          <w:p w14:paraId="7EE14695">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11" w:type="pct"/>
            <w:vAlign w:val="center"/>
          </w:tcPr>
          <w:p w14:paraId="06437872">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23" w:type="pct"/>
            <w:vAlign w:val="center"/>
          </w:tcPr>
          <w:p w14:paraId="398DD1E8">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64158A0A">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14:paraId="343D3981">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750" w:hRule="atLeast"/>
          <w:jc w:val="center"/>
        </w:trPr>
        <w:tc>
          <w:tcPr>
            <w:tcW w:w="361" w:type="pct"/>
            <w:tcBorders>
              <w:top w:val="single" w:color="000000" w:sz="4" w:space="0"/>
              <w:left w:val="single" w:color="000000" w:sz="4" w:space="0"/>
              <w:bottom w:val="single" w:color="000000" w:sz="4" w:space="0"/>
              <w:right w:val="single" w:color="auto" w:sz="4" w:space="0"/>
            </w:tcBorders>
            <w:vAlign w:val="center"/>
          </w:tcPr>
          <w:p w14:paraId="58B34911">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GZ014</w:t>
            </w:r>
          </w:p>
        </w:tc>
        <w:tc>
          <w:tcPr>
            <w:tcW w:w="298" w:type="pct"/>
            <w:tcBorders>
              <w:top w:val="single" w:color="auto" w:sz="4" w:space="0"/>
              <w:left w:val="single" w:color="auto" w:sz="4" w:space="0"/>
              <w:bottom w:val="single" w:color="auto" w:sz="4" w:space="0"/>
              <w:right w:val="single" w:color="auto" w:sz="4" w:space="0"/>
            </w:tcBorders>
            <w:vAlign w:val="center"/>
          </w:tcPr>
          <w:p w14:paraId="2D1309A2">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数控多轴加工技术</w:t>
            </w:r>
          </w:p>
        </w:tc>
        <w:tc>
          <w:tcPr>
            <w:tcW w:w="513" w:type="pct"/>
            <w:tcBorders>
              <w:top w:val="single" w:color="000000" w:sz="4" w:space="0"/>
              <w:left w:val="single" w:color="000000" w:sz="4" w:space="0"/>
              <w:bottom w:val="single" w:color="000000" w:sz="4" w:space="0"/>
              <w:right w:val="single" w:color="000000" w:sz="4" w:space="0"/>
            </w:tcBorders>
            <w:vAlign w:val="center"/>
          </w:tcPr>
          <w:p w14:paraId="03E64F8B">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33" w:type="pct"/>
            <w:tcBorders>
              <w:top w:val="single" w:color="000000" w:sz="4" w:space="0"/>
              <w:left w:val="single" w:color="000000" w:sz="4" w:space="0"/>
              <w:bottom w:val="single" w:color="000000" w:sz="4" w:space="0"/>
              <w:right w:val="single" w:color="000000" w:sz="4" w:space="0"/>
            </w:tcBorders>
            <w:vAlign w:val="center"/>
          </w:tcPr>
          <w:p w14:paraId="53BA4416">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机械设计与制造、数字化设计与制造技术、数控技术、增材制造技术、模具设计与制造、特种加工技术、机械装备制造技术</w:t>
            </w:r>
          </w:p>
        </w:tc>
        <w:tc>
          <w:tcPr>
            <w:tcW w:w="1259" w:type="pct"/>
            <w:tcBorders>
              <w:top w:val="single" w:color="000000" w:sz="4" w:space="0"/>
              <w:left w:val="single" w:color="000000" w:sz="4" w:space="0"/>
              <w:bottom w:val="single" w:color="000000" w:sz="4" w:space="0"/>
              <w:right w:val="single" w:color="000000" w:sz="4" w:space="0"/>
            </w:tcBorders>
            <w:vAlign w:val="center"/>
          </w:tcPr>
          <w:p w14:paraId="51F5D270">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0729D16">
            <w:pPr>
              <w:widowControl/>
              <w:spacing w:line="36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主要考查选手数控机床构造、数控加工工艺规程、数控编程技术等知识；数字模型创建、数控加工工艺制订与实施、数控程序编制与仿真、多轴数控机床操作、零件加工质量检验与控制、机械部件装配与调整、多轴数控机床维护保养与调整等技能；创新意识、协作意识、质量意识、安全意识、劳动意识，以及绿色制造等职业素养。</w:t>
            </w:r>
          </w:p>
          <w:p w14:paraId="2EFA0D34">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66845B59">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1.数控加工工艺</w:t>
            </w:r>
            <w:r>
              <w:rPr>
                <w:rFonts w:hint="eastAsia" w:ascii="Times New Roman" w:hAnsi="Times New Roman" w:eastAsia="仿宋_GB2312"/>
                <w:bCs/>
                <w:color w:val="000000"/>
                <w:kern w:val="0"/>
                <w:sz w:val="28"/>
                <w:szCs w:val="28"/>
                <w:lang w:bidi="ar"/>
              </w:rPr>
              <w:t>编制</w:t>
            </w:r>
            <w:r>
              <w:rPr>
                <w:rFonts w:ascii="Times New Roman" w:hAnsi="Times New Roman" w:eastAsia="仿宋_GB2312"/>
                <w:bCs/>
                <w:color w:val="000000"/>
                <w:kern w:val="0"/>
                <w:sz w:val="28"/>
                <w:szCs w:val="28"/>
                <w:lang w:bidi="ar"/>
              </w:rPr>
              <w:t>与实施。</w:t>
            </w:r>
          </w:p>
          <w:p w14:paraId="1E17A154">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2.数控编程与仿真。</w:t>
            </w:r>
          </w:p>
          <w:p w14:paraId="7E9201DE">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3.数控机床操作。</w:t>
            </w:r>
          </w:p>
          <w:p w14:paraId="0F6BFD66">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4.数控设备维护与保养。</w:t>
            </w:r>
          </w:p>
          <w:p w14:paraId="5718681E">
            <w:pPr>
              <w:widowControl/>
              <w:spacing w:line="360" w:lineRule="exact"/>
              <w:textAlignment w:val="center"/>
              <w:rPr>
                <w:rFonts w:ascii="Times New Roman" w:hAnsi="Times New Roman" w:eastAsia="仿宋_GB2312"/>
                <w:b/>
                <w:bCs/>
                <w:color w:val="000000"/>
                <w:sz w:val="28"/>
                <w:szCs w:val="28"/>
              </w:rPr>
            </w:pPr>
            <w:r>
              <w:rPr>
                <w:rFonts w:ascii="Times New Roman" w:hAnsi="Times New Roman" w:eastAsia="仿宋_GB2312"/>
                <w:bCs/>
                <w:color w:val="000000"/>
                <w:kern w:val="0"/>
                <w:sz w:val="28"/>
                <w:szCs w:val="28"/>
                <w:lang w:bidi="ar"/>
              </w:rPr>
              <w:t>5.产品质量检验与控制。</w:t>
            </w:r>
          </w:p>
        </w:tc>
        <w:tc>
          <w:tcPr>
            <w:tcW w:w="1011" w:type="pct"/>
            <w:tcBorders>
              <w:top w:val="single" w:color="000000" w:sz="4" w:space="0"/>
              <w:left w:val="single" w:color="000000" w:sz="4" w:space="0"/>
              <w:bottom w:val="single" w:color="000000" w:sz="4" w:space="0"/>
              <w:right w:val="single" w:color="000000" w:sz="4" w:space="0"/>
            </w:tcBorders>
          </w:tcPr>
          <w:p w14:paraId="752E2BC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3CA765B9">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推动制造业高端化智能化绿色化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推动高端数控机床产业创新发展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23" w:type="pct"/>
            <w:tcBorders>
              <w:top w:val="single" w:color="000000" w:sz="4" w:space="0"/>
              <w:left w:val="single" w:color="000000" w:sz="4" w:space="0"/>
              <w:bottom w:val="single" w:color="000000" w:sz="4" w:space="0"/>
              <w:right w:val="single" w:color="000000" w:sz="4" w:space="0"/>
            </w:tcBorders>
          </w:tcPr>
          <w:p w14:paraId="52D3F59A">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308AE40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数控工艺设计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数控编程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数控设备操作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数控设备装调与维护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产品质量检测</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14:paraId="5F85267D">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766C5D8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1.编制多轴数控加工工艺。</w:t>
            </w:r>
          </w:p>
          <w:p w14:paraId="42824E5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2.编制多轴数控加工程序。</w:t>
            </w:r>
          </w:p>
          <w:p w14:paraId="081ED65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3.操控多轴数控机床。</w:t>
            </w:r>
          </w:p>
          <w:p w14:paraId="090D33A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4.维护和保养多轴数控机床。</w:t>
            </w:r>
          </w:p>
          <w:p w14:paraId="4EE6880C">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5.检验与控制产品质量。</w:t>
            </w:r>
          </w:p>
        </w:tc>
      </w:tr>
    </w:tbl>
    <w:p w14:paraId="71CA9CC5">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6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15"/>
        <w:gridCol w:w="884"/>
        <w:gridCol w:w="1521"/>
        <w:gridCol w:w="1829"/>
        <w:gridCol w:w="3665"/>
        <w:gridCol w:w="2819"/>
        <w:gridCol w:w="3033"/>
      </w:tblGrid>
      <w:tr w14:paraId="652F94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5" w:type="pct"/>
            <w:vMerge w:val="restart"/>
            <w:vAlign w:val="center"/>
          </w:tcPr>
          <w:p w14:paraId="72BD825B">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4D4CB47">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7" w:type="pct"/>
            <w:vMerge w:val="restart"/>
            <w:vAlign w:val="center"/>
          </w:tcPr>
          <w:p w14:paraId="512C4C93">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1" w:type="pct"/>
            <w:vMerge w:val="restart"/>
            <w:vAlign w:val="center"/>
          </w:tcPr>
          <w:p w14:paraId="7BD24E1A">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15" w:type="pct"/>
            <w:vMerge w:val="restart"/>
            <w:vAlign w:val="center"/>
          </w:tcPr>
          <w:p w14:paraId="54E85EB4">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5AC62FAB">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00" w:type="pct"/>
            <w:gridSpan w:val="3"/>
            <w:vAlign w:val="center"/>
          </w:tcPr>
          <w:p w14:paraId="59A6BA51">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6AA8EA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75" w:type="pct"/>
            <w:vMerge w:val="continue"/>
            <w:vAlign w:val="center"/>
          </w:tcPr>
          <w:p w14:paraId="5737E2E9">
            <w:pPr>
              <w:adjustRightInd w:val="0"/>
              <w:snapToGrid w:val="0"/>
              <w:spacing w:line="400" w:lineRule="exact"/>
              <w:jc w:val="center"/>
              <w:textAlignment w:val="center"/>
              <w:rPr>
                <w:rFonts w:ascii="Times New Roman" w:hAnsi="Times New Roman" w:eastAsia="黑体"/>
                <w:color w:val="000000"/>
                <w:sz w:val="28"/>
                <w:szCs w:val="28"/>
              </w:rPr>
            </w:pPr>
          </w:p>
        </w:tc>
        <w:tc>
          <w:tcPr>
            <w:tcW w:w="297" w:type="pct"/>
            <w:vMerge w:val="continue"/>
            <w:tcBorders>
              <w:bottom w:val="single" w:color="auto" w:sz="4" w:space="0"/>
            </w:tcBorders>
            <w:vAlign w:val="center"/>
          </w:tcPr>
          <w:p w14:paraId="01746C4D">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1" w:type="pct"/>
            <w:vMerge w:val="continue"/>
            <w:vAlign w:val="center"/>
          </w:tcPr>
          <w:p w14:paraId="1B94DF2F">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15" w:type="pct"/>
            <w:vMerge w:val="continue"/>
            <w:vAlign w:val="center"/>
          </w:tcPr>
          <w:p w14:paraId="7B62F190">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32" w:type="pct"/>
            <w:vAlign w:val="center"/>
          </w:tcPr>
          <w:p w14:paraId="6A457346">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48" w:type="pct"/>
            <w:vAlign w:val="center"/>
          </w:tcPr>
          <w:p w14:paraId="4FEFBA80">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20" w:type="pct"/>
            <w:vAlign w:val="center"/>
          </w:tcPr>
          <w:p w14:paraId="25E6E17D">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3F8ED567">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1336" w:hRule="atLeast"/>
          <w:jc w:val="center"/>
        </w:trPr>
        <w:tc>
          <w:tcPr>
            <w:tcW w:w="375" w:type="pct"/>
            <w:vMerge w:val="restart"/>
            <w:tcBorders>
              <w:top w:val="single" w:color="000000" w:sz="4" w:space="0"/>
              <w:left w:val="single" w:color="000000" w:sz="4" w:space="0"/>
              <w:bottom w:val="single" w:color="000000" w:sz="4" w:space="0"/>
              <w:right w:val="single" w:color="auto" w:sz="4" w:space="0"/>
            </w:tcBorders>
            <w:vAlign w:val="center"/>
          </w:tcPr>
          <w:p w14:paraId="5ACC5676">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GZ015</w:t>
            </w:r>
          </w:p>
        </w:tc>
        <w:tc>
          <w:tcPr>
            <w:tcW w:w="297" w:type="pct"/>
            <w:vMerge w:val="restart"/>
            <w:tcBorders>
              <w:top w:val="single" w:color="auto" w:sz="4" w:space="0"/>
              <w:left w:val="single" w:color="auto" w:sz="4" w:space="0"/>
              <w:bottom w:val="single" w:color="auto" w:sz="4" w:space="0"/>
              <w:right w:val="single" w:color="auto" w:sz="4" w:space="0"/>
            </w:tcBorders>
            <w:vAlign w:val="center"/>
          </w:tcPr>
          <w:p w14:paraId="6EA65CFC">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机器人系统集成应用技术</w:t>
            </w:r>
          </w:p>
        </w:tc>
        <w:tc>
          <w:tcPr>
            <w:tcW w:w="511" w:type="pct"/>
            <w:tcBorders>
              <w:top w:val="single" w:color="000000" w:sz="4" w:space="0"/>
              <w:left w:val="single" w:color="000000" w:sz="4" w:space="0"/>
              <w:bottom w:val="single" w:color="000000" w:sz="4" w:space="0"/>
              <w:right w:val="single" w:color="000000" w:sz="4" w:space="0"/>
            </w:tcBorders>
            <w:vAlign w:val="center"/>
          </w:tcPr>
          <w:p w14:paraId="3F960A8F">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15" w:type="pct"/>
            <w:tcBorders>
              <w:top w:val="single" w:color="000000" w:sz="4" w:space="0"/>
              <w:left w:val="single" w:color="000000" w:sz="4" w:space="0"/>
              <w:bottom w:val="single" w:color="000000" w:sz="4" w:space="0"/>
              <w:right w:val="single" w:color="000000" w:sz="4" w:space="0"/>
            </w:tcBorders>
            <w:vAlign w:val="center"/>
          </w:tcPr>
          <w:p w14:paraId="5F0BEBEC">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机械制造及自动化</w:t>
            </w:r>
          </w:p>
        </w:tc>
        <w:tc>
          <w:tcPr>
            <w:tcW w:w="1232" w:type="pct"/>
            <w:vMerge w:val="restart"/>
            <w:tcBorders>
              <w:top w:val="single" w:color="000000" w:sz="4" w:space="0"/>
              <w:left w:val="single" w:color="000000" w:sz="4" w:space="0"/>
              <w:bottom w:val="single" w:color="000000" w:sz="4" w:space="0"/>
              <w:right w:val="single" w:color="000000" w:sz="4" w:space="0"/>
            </w:tcBorders>
          </w:tcPr>
          <w:p w14:paraId="1DE41A76">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7DC1EBD">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选手的工业机器人编程与仿真、PLC编程与控制、数控系统调整、机器视觉技术应用、系统设备连接与调试、系统故障检测与修复等能力，创新意识、团队协作、质量控制、安全生产、劳动意识等职业素养。</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 xml:space="preserve">比赛内容： </w:t>
            </w:r>
          </w:p>
          <w:p w14:paraId="4BC3F4F7">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1.设计实施方案，实现真实平台的系统搭建。</w:t>
            </w:r>
          </w:p>
          <w:p w14:paraId="420BB2E6">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2.机器视觉检测应用。</w:t>
            </w:r>
          </w:p>
          <w:p w14:paraId="2F5E716E">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3.系统集成与可编程控制器、工业机器人等程序编制。</w:t>
            </w:r>
          </w:p>
          <w:p w14:paraId="26A30BF7">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4.数控加工程序编制。</w:t>
            </w:r>
          </w:p>
          <w:p w14:paraId="440B54E7">
            <w:pPr>
              <w:widowControl/>
              <w:adjustRightInd w:val="0"/>
              <w:snapToGrid w:val="0"/>
              <w:spacing w:line="400" w:lineRule="exact"/>
              <w:textAlignment w:val="center"/>
              <w:rPr>
                <w:rFonts w:ascii="Times New Roman" w:hAnsi="Times New Roman"/>
                <w:lang w:bidi="ar"/>
              </w:rPr>
            </w:pPr>
            <w:r>
              <w:rPr>
                <w:rFonts w:ascii="Times New Roman" w:hAnsi="Times New Roman" w:eastAsia="仿宋_GB2312"/>
                <w:color w:val="000000"/>
                <w:kern w:val="0"/>
                <w:sz w:val="28"/>
                <w:szCs w:val="28"/>
                <w:lang w:bidi="ar"/>
              </w:rPr>
              <w:t>5</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工业机器人系统调试与运行。</w:t>
            </w:r>
          </w:p>
        </w:tc>
        <w:tc>
          <w:tcPr>
            <w:tcW w:w="948" w:type="pct"/>
            <w:vMerge w:val="restart"/>
            <w:tcBorders>
              <w:top w:val="single" w:color="000000" w:sz="4" w:space="0"/>
              <w:left w:val="single" w:color="000000" w:sz="4" w:space="0"/>
              <w:bottom w:val="single" w:color="000000" w:sz="4" w:space="0"/>
              <w:right w:val="single" w:color="000000" w:sz="4" w:space="0"/>
            </w:tcBorders>
          </w:tcPr>
          <w:p w14:paraId="4596247E">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E443131">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2.国家“十四五”规划：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聚焦新一代信息技术、生物技术、新能源、新材料、高端装备、新能源汽车、绿色环保以及航空航天、海洋装备等战略性新兴产业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20" w:type="pct"/>
            <w:vMerge w:val="restart"/>
            <w:tcBorders>
              <w:top w:val="single" w:color="000000" w:sz="4" w:space="0"/>
              <w:left w:val="single" w:color="000000" w:sz="4" w:space="0"/>
              <w:bottom w:val="single" w:color="000000" w:sz="4" w:space="0"/>
              <w:right w:val="single" w:color="000000" w:sz="4" w:space="0"/>
            </w:tcBorders>
          </w:tcPr>
          <w:p w14:paraId="0FB4DBDF">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219C5E7">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工业机器人系统操作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工业机器人系统维护维修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工业机器人系统设计与集成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工业机器人系统售后技术服务</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3537B4C7">
            <w:pPr>
              <w:widowControl/>
              <w:adjustRightInd w:val="0"/>
              <w:snapToGrid w:val="0"/>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典型工作任务：</w:t>
            </w:r>
          </w:p>
          <w:p w14:paraId="5B31054E">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1.设计工业机器人系统集成方案，实现系统搭建。</w:t>
            </w:r>
          </w:p>
          <w:p w14:paraId="79393A8F">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2.工业机器人系统工艺流程制订，程序编制与仿真。</w:t>
            </w:r>
          </w:p>
          <w:p w14:paraId="687C9F9E">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3.工业机器人系统联调。</w:t>
            </w:r>
          </w:p>
          <w:p w14:paraId="3179D2D3">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4.工业机器人系统运行维护。</w:t>
            </w:r>
          </w:p>
        </w:tc>
      </w:tr>
      <w:tr w14:paraId="56464B3D">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1420" w:hRule="atLeast"/>
          <w:jc w:val="center"/>
        </w:trPr>
        <w:tc>
          <w:tcPr>
            <w:tcW w:w="375" w:type="pct"/>
            <w:vMerge w:val="continue"/>
            <w:tcBorders>
              <w:top w:val="single" w:color="000000" w:sz="4" w:space="0"/>
              <w:left w:val="single" w:color="000000" w:sz="4" w:space="0"/>
              <w:bottom w:val="single" w:color="000000" w:sz="4" w:space="0"/>
              <w:right w:val="single" w:color="auto" w:sz="4" w:space="0"/>
            </w:tcBorders>
            <w:vAlign w:val="center"/>
          </w:tcPr>
          <w:p w14:paraId="2AC17C16">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top w:val="single" w:color="auto" w:sz="4" w:space="0"/>
              <w:left w:val="single" w:color="auto" w:sz="4" w:space="0"/>
              <w:bottom w:val="single" w:color="auto" w:sz="4" w:space="0"/>
              <w:right w:val="single" w:color="auto" w:sz="4" w:space="0"/>
            </w:tcBorders>
            <w:vAlign w:val="center"/>
          </w:tcPr>
          <w:p w14:paraId="72BEB9CF">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14:paraId="16958F71">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615" w:type="pct"/>
            <w:tcBorders>
              <w:top w:val="single" w:color="000000" w:sz="4" w:space="0"/>
              <w:left w:val="single" w:color="000000" w:sz="4" w:space="0"/>
              <w:bottom w:val="single" w:color="000000" w:sz="4" w:space="0"/>
              <w:right w:val="single" w:color="000000" w:sz="4" w:space="0"/>
            </w:tcBorders>
            <w:vAlign w:val="center"/>
          </w:tcPr>
          <w:p w14:paraId="74D6EA51">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智能制造装备技术、机电设备技术</w:t>
            </w:r>
          </w:p>
        </w:tc>
        <w:tc>
          <w:tcPr>
            <w:tcW w:w="1232" w:type="pct"/>
            <w:vMerge w:val="continue"/>
            <w:tcBorders>
              <w:top w:val="single" w:color="000000" w:sz="4" w:space="0"/>
              <w:left w:val="single" w:color="000000" w:sz="4" w:space="0"/>
              <w:bottom w:val="single" w:color="000000" w:sz="4" w:space="0"/>
              <w:right w:val="single" w:color="000000" w:sz="4" w:space="0"/>
            </w:tcBorders>
            <w:vAlign w:val="center"/>
          </w:tcPr>
          <w:p w14:paraId="787F066C">
            <w:pPr>
              <w:adjustRightInd w:val="0"/>
              <w:snapToGrid w:val="0"/>
              <w:spacing w:line="400" w:lineRule="exact"/>
              <w:rPr>
                <w:rFonts w:ascii="Times New Roman" w:hAnsi="Times New Roman" w:eastAsia="仿宋_GB2312"/>
                <w:b/>
                <w:bCs/>
                <w:color w:val="000000"/>
                <w:sz w:val="28"/>
                <w:szCs w:val="28"/>
              </w:rPr>
            </w:pPr>
          </w:p>
        </w:tc>
        <w:tc>
          <w:tcPr>
            <w:tcW w:w="948" w:type="pct"/>
            <w:vMerge w:val="continue"/>
            <w:tcBorders>
              <w:top w:val="single" w:color="000000" w:sz="4" w:space="0"/>
              <w:left w:val="single" w:color="000000" w:sz="4" w:space="0"/>
              <w:bottom w:val="single" w:color="000000" w:sz="4" w:space="0"/>
              <w:right w:val="single" w:color="000000" w:sz="4" w:space="0"/>
            </w:tcBorders>
            <w:vAlign w:val="center"/>
          </w:tcPr>
          <w:p w14:paraId="1B180C9C">
            <w:pPr>
              <w:adjustRightInd w:val="0"/>
              <w:snapToGrid w:val="0"/>
              <w:spacing w:line="400" w:lineRule="exact"/>
              <w:rPr>
                <w:rFonts w:ascii="Times New Roman" w:hAnsi="Times New Roman" w:eastAsia="仿宋_GB2312"/>
                <w:color w:val="000000"/>
                <w:sz w:val="28"/>
                <w:szCs w:val="28"/>
              </w:rPr>
            </w:pPr>
          </w:p>
        </w:tc>
        <w:tc>
          <w:tcPr>
            <w:tcW w:w="1020" w:type="pct"/>
            <w:vMerge w:val="continue"/>
            <w:tcBorders>
              <w:top w:val="single" w:color="000000" w:sz="4" w:space="0"/>
              <w:left w:val="single" w:color="000000" w:sz="4" w:space="0"/>
              <w:bottom w:val="single" w:color="000000" w:sz="4" w:space="0"/>
              <w:right w:val="single" w:color="000000" w:sz="4" w:space="0"/>
            </w:tcBorders>
            <w:vAlign w:val="center"/>
          </w:tcPr>
          <w:p w14:paraId="65E14CF8">
            <w:pPr>
              <w:adjustRightInd w:val="0"/>
              <w:snapToGrid w:val="0"/>
              <w:spacing w:line="400" w:lineRule="exact"/>
              <w:rPr>
                <w:rFonts w:ascii="Times New Roman" w:hAnsi="Times New Roman" w:eastAsia="仿宋_GB2312"/>
                <w:b/>
                <w:bCs/>
                <w:color w:val="000000"/>
                <w:sz w:val="28"/>
                <w:szCs w:val="28"/>
              </w:rPr>
            </w:pPr>
          </w:p>
        </w:tc>
      </w:tr>
      <w:tr w14:paraId="3DD5B228">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1680" w:hRule="atLeast"/>
          <w:jc w:val="center"/>
        </w:trPr>
        <w:tc>
          <w:tcPr>
            <w:tcW w:w="375" w:type="pct"/>
            <w:vMerge w:val="continue"/>
            <w:tcBorders>
              <w:top w:val="single" w:color="000000" w:sz="4" w:space="0"/>
              <w:left w:val="single" w:color="000000" w:sz="4" w:space="0"/>
              <w:bottom w:val="single" w:color="000000" w:sz="4" w:space="0"/>
              <w:right w:val="single" w:color="auto" w:sz="4" w:space="0"/>
            </w:tcBorders>
            <w:vAlign w:val="center"/>
          </w:tcPr>
          <w:p w14:paraId="2B37F11E">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top w:val="single" w:color="auto" w:sz="4" w:space="0"/>
              <w:left w:val="single" w:color="auto" w:sz="4" w:space="0"/>
              <w:bottom w:val="single" w:color="auto" w:sz="4" w:space="0"/>
              <w:right w:val="single" w:color="auto" w:sz="4" w:space="0"/>
            </w:tcBorders>
            <w:vAlign w:val="center"/>
          </w:tcPr>
          <w:p w14:paraId="64EA7515">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14:paraId="5698E54C">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60" w:name="bkReivew2053102"/>
            <w:bookmarkStart w:id="61" w:name="bkReivew3130650"/>
            <w:r>
              <w:rPr>
                <w:rFonts w:ascii="Times New Roman" w:hAnsi="Times New Roman" w:eastAsia="仿宋_GB2312"/>
                <w:kern w:val="0"/>
                <w:sz w:val="28"/>
                <w:szCs w:val="28"/>
                <w:lang w:bidi="ar"/>
              </w:rPr>
              <w:t>类</w:t>
            </w:r>
            <w:bookmarkEnd w:id="60"/>
            <w:bookmarkEnd w:id="61"/>
          </w:p>
        </w:tc>
        <w:tc>
          <w:tcPr>
            <w:tcW w:w="615" w:type="pct"/>
            <w:tcBorders>
              <w:top w:val="single" w:color="000000" w:sz="4" w:space="0"/>
              <w:left w:val="single" w:color="000000" w:sz="4" w:space="0"/>
              <w:bottom w:val="single" w:color="000000" w:sz="4" w:space="0"/>
              <w:right w:val="single" w:color="000000" w:sz="4" w:space="0"/>
            </w:tcBorders>
            <w:vAlign w:val="center"/>
          </w:tcPr>
          <w:p w14:paraId="7CB776F2">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机电一体化技术、智能机电技术、智能控制技术、智能机器人技术、工业机器人技术、电气自动化技术、工业过程自动化技术、液压与气动技术、工业互联网应用</w:t>
            </w:r>
          </w:p>
        </w:tc>
        <w:tc>
          <w:tcPr>
            <w:tcW w:w="1232" w:type="pct"/>
            <w:vMerge w:val="continue"/>
            <w:tcBorders>
              <w:top w:val="single" w:color="000000" w:sz="4" w:space="0"/>
              <w:left w:val="single" w:color="000000" w:sz="4" w:space="0"/>
              <w:bottom w:val="single" w:color="000000" w:sz="4" w:space="0"/>
              <w:right w:val="single" w:color="000000" w:sz="4" w:space="0"/>
            </w:tcBorders>
            <w:vAlign w:val="center"/>
          </w:tcPr>
          <w:p w14:paraId="7AD7EF08">
            <w:pPr>
              <w:adjustRightInd w:val="0"/>
              <w:snapToGrid w:val="0"/>
              <w:spacing w:line="400" w:lineRule="exact"/>
              <w:rPr>
                <w:rFonts w:ascii="Times New Roman" w:hAnsi="Times New Roman" w:eastAsia="仿宋_GB2312"/>
                <w:b/>
                <w:bCs/>
                <w:color w:val="000000"/>
                <w:sz w:val="28"/>
                <w:szCs w:val="28"/>
              </w:rPr>
            </w:pPr>
          </w:p>
        </w:tc>
        <w:tc>
          <w:tcPr>
            <w:tcW w:w="948" w:type="pct"/>
            <w:vMerge w:val="continue"/>
            <w:tcBorders>
              <w:top w:val="single" w:color="000000" w:sz="4" w:space="0"/>
              <w:left w:val="single" w:color="000000" w:sz="4" w:space="0"/>
              <w:bottom w:val="single" w:color="000000" w:sz="4" w:space="0"/>
              <w:right w:val="single" w:color="000000" w:sz="4" w:space="0"/>
            </w:tcBorders>
            <w:vAlign w:val="center"/>
          </w:tcPr>
          <w:p w14:paraId="7C96C87F">
            <w:pPr>
              <w:adjustRightInd w:val="0"/>
              <w:snapToGrid w:val="0"/>
              <w:spacing w:line="400" w:lineRule="exact"/>
              <w:rPr>
                <w:rFonts w:ascii="Times New Roman" w:hAnsi="Times New Roman" w:eastAsia="仿宋_GB2312"/>
                <w:color w:val="000000"/>
                <w:sz w:val="28"/>
                <w:szCs w:val="28"/>
              </w:rPr>
            </w:pPr>
          </w:p>
        </w:tc>
        <w:tc>
          <w:tcPr>
            <w:tcW w:w="1020" w:type="pct"/>
            <w:vMerge w:val="continue"/>
            <w:tcBorders>
              <w:top w:val="single" w:color="000000" w:sz="4" w:space="0"/>
              <w:left w:val="single" w:color="000000" w:sz="4" w:space="0"/>
              <w:bottom w:val="single" w:color="000000" w:sz="4" w:space="0"/>
              <w:right w:val="single" w:color="000000" w:sz="4" w:space="0"/>
            </w:tcBorders>
            <w:vAlign w:val="center"/>
          </w:tcPr>
          <w:p w14:paraId="1EF5ABD9">
            <w:pPr>
              <w:adjustRightInd w:val="0"/>
              <w:snapToGrid w:val="0"/>
              <w:spacing w:line="400" w:lineRule="exact"/>
              <w:rPr>
                <w:rFonts w:ascii="Times New Roman" w:hAnsi="Times New Roman" w:eastAsia="仿宋_GB2312"/>
                <w:b/>
                <w:bCs/>
                <w:color w:val="000000"/>
                <w:sz w:val="28"/>
                <w:szCs w:val="28"/>
              </w:rPr>
            </w:pPr>
          </w:p>
        </w:tc>
      </w:tr>
    </w:tbl>
    <w:p w14:paraId="6C127D93">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1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64"/>
        <w:gridCol w:w="947"/>
        <w:gridCol w:w="1137"/>
        <w:gridCol w:w="2115"/>
        <w:gridCol w:w="3419"/>
        <w:gridCol w:w="2855"/>
        <w:gridCol w:w="3199"/>
      </w:tblGrid>
      <w:tr w14:paraId="364FAF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60" w:type="pct"/>
            <w:vMerge w:val="restart"/>
            <w:vAlign w:val="center"/>
          </w:tcPr>
          <w:p w14:paraId="430C6944">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0C836D7C">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21" w:type="pct"/>
            <w:vMerge w:val="restart"/>
            <w:vAlign w:val="center"/>
          </w:tcPr>
          <w:p w14:paraId="2478E7E2">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85" w:type="pct"/>
            <w:vMerge w:val="restart"/>
            <w:vAlign w:val="center"/>
          </w:tcPr>
          <w:p w14:paraId="11AA7256">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17" w:type="pct"/>
            <w:vMerge w:val="restart"/>
            <w:vAlign w:val="center"/>
          </w:tcPr>
          <w:p w14:paraId="2ADC0228">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5FD01058">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214" w:type="pct"/>
            <w:gridSpan w:val="3"/>
            <w:vAlign w:val="center"/>
          </w:tcPr>
          <w:p w14:paraId="0C51C1B8">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2CD977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60" w:type="pct"/>
            <w:vMerge w:val="continue"/>
            <w:vAlign w:val="center"/>
          </w:tcPr>
          <w:p w14:paraId="43A6B7C6">
            <w:pPr>
              <w:spacing w:line="400" w:lineRule="exact"/>
              <w:jc w:val="center"/>
              <w:rPr>
                <w:rFonts w:ascii="Times New Roman" w:hAnsi="Times New Roman" w:eastAsia="黑体"/>
                <w:color w:val="000000"/>
                <w:sz w:val="28"/>
                <w:szCs w:val="28"/>
              </w:rPr>
            </w:pPr>
          </w:p>
        </w:tc>
        <w:tc>
          <w:tcPr>
            <w:tcW w:w="321" w:type="pct"/>
            <w:vMerge w:val="continue"/>
            <w:vAlign w:val="center"/>
          </w:tcPr>
          <w:p w14:paraId="0C235D12">
            <w:pPr>
              <w:widowControl/>
              <w:snapToGrid w:val="0"/>
              <w:spacing w:line="400" w:lineRule="exact"/>
              <w:jc w:val="center"/>
              <w:textAlignment w:val="center"/>
              <w:rPr>
                <w:rFonts w:ascii="Times New Roman" w:hAnsi="Times New Roman" w:eastAsia="黑体"/>
                <w:color w:val="000000"/>
                <w:sz w:val="28"/>
                <w:szCs w:val="28"/>
              </w:rPr>
            </w:pPr>
          </w:p>
        </w:tc>
        <w:tc>
          <w:tcPr>
            <w:tcW w:w="385" w:type="pct"/>
            <w:vMerge w:val="continue"/>
            <w:vAlign w:val="center"/>
          </w:tcPr>
          <w:p w14:paraId="3C03F9B5">
            <w:pPr>
              <w:widowControl/>
              <w:snapToGrid w:val="0"/>
              <w:spacing w:line="400" w:lineRule="exact"/>
              <w:jc w:val="center"/>
              <w:textAlignment w:val="center"/>
              <w:rPr>
                <w:rFonts w:ascii="Times New Roman" w:hAnsi="Times New Roman" w:eastAsia="黑体"/>
                <w:color w:val="000000"/>
                <w:sz w:val="28"/>
                <w:szCs w:val="28"/>
              </w:rPr>
            </w:pPr>
          </w:p>
        </w:tc>
        <w:tc>
          <w:tcPr>
            <w:tcW w:w="717" w:type="pct"/>
            <w:vMerge w:val="continue"/>
            <w:vAlign w:val="center"/>
          </w:tcPr>
          <w:p w14:paraId="12094D83">
            <w:pPr>
              <w:widowControl/>
              <w:snapToGrid w:val="0"/>
              <w:spacing w:line="400" w:lineRule="exact"/>
              <w:jc w:val="center"/>
              <w:textAlignment w:val="center"/>
              <w:rPr>
                <w:rFonts w:ascii="Times New Roman" w:hAnsi="Times New Roman" w:eastAsia="黑体"/>
                <w:color w:val="000000"/>
                <w:sz w:val="28"/>
                <w:szCs w:val="28"/>
              </w:rPr>
            </w:pPr>
          </w:p>
        </w:tc>
        <w:tc>
          <w:tcPr>
            <w:tcW w:w="1159" w:type="pct"/>
            <w:vAlign w:val="center"/>
          </w:tcPr>
          <w:p w14:paraId="6095780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68" w:type="pct"/>
            <w:vAlign w:val="center"/>
          </w:tcPr>
          <w:p w14:paraId="70ED88E4">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4006CAB7">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情况</w:t>
            </w:r>
          </w:p>
        </w:tc>
        <w:tc>
          <w:tcPr>
            <w:tcW w:w="1085" w:type="pct"/>
            <w:vAlign w:val="center"/>
          </w:tcPr>
          <w:p w14:paraId="768E0A84">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14:paraId="755754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restart"/>
            <w:vAlign w:val="center"/>
          </w:tcPr>
          <w:p w14:paraId="296738F0">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GZ016</w:t>
            </w:r>
          </w:p>
        </w:tc>
        <w:tc>
          <w:tcPr>
            <w:tcW w:w="321" w:type="pct"/>
            <w:vMerge w:val="restart"/>
            <w:vAlign w:val="center"/>
          </w:tcPr>
          <w:p w14:paraId="752C8814">
            <w:pPr>
              <w:widowControl/>
              <w:spacing w:line="400" w:lineRule="exact"/>
              <w:jc w:val="center"/>
              <w:textAlignment w:val="center"/>
              <w:rPr>
                <w:rFonts w:hint="eastAsia" w:ascii="Times New Roman" w:hAnsi="Times New Roman" w:eastAsia="仿宋_GB2312"/>
                <w:color w:val="000000"/>
                <w:kern w:val="0"/>
                <w:sz w:val="28"/>
                <w:szCs w:val="28"/>
                <w:lang w:val="en-US" w:eastAsia="zh-CN" w:bidi="ar"/>
              </w:rPr>
            </w:pPr>
            <w:r>
              <w:rPr>
                <w:rFonts w:ascii="Times New Roman" w:hAnsi="Times New Roman" w:eastAsia="仿宋_GB2312"/>
                <w:sz w:val="28"/>
                <w:szCs w:val="28"/>
              </w:rPr>
              <w:t>工业网络智能控制与</w:t>
            </w:r>
            <w:r>
              <w:rPr>
                <w:rFonts w:hint="eastAsia" w:ascii="Times New Roman" w:hAnsi="Times New Roman" w:eastAsia="仿宋_GB2312"/>
                <w:sz w:val="28"/>
                <w:szCs w:val="28"/>
                <w:lang w:val="en-US" w:eastAsia="zh-CN"/>
              </w:rPr>
              <w:t>维护</w:t>
            </w:r>
          </w:p>
        </w:tc>
        <w:tc>
          <w:tcPr>
            <w:tcW w:w="385" w:type="pct"/>
            <w:vAlign w:val="center"/>
          </w:tcPr>
          <w:p w14:paraId="3F9FB63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sz w:val="28"/>
                <w:szCs w:val="28"/>
              </w:rPr>
              <w:t>自动化</w:t>
            </w:r>
            <w:bookmarkStart w:id="62" w:name="bkReivew3170005"/>
            <w:bookmarkStart w:id="63" w:name="bkReivew113510"/>
            <w:r>
              <w:rPr>
                <w:rFonts w:ascii="Times New Roman" w:hAnsi="Times New Roman" w:eastAsia="仿宋_GB2312"/>
                <w:sz w:val="28"/>
                <w:szCs w:val="28"/>
              </w:rPr>
              <w:t>类</w:t>
            </w:r>
            <w:bookmarkEnd w:id="62"/>
            <w:bookmarkEnd w:id="63"/>
          </w:p>
        </w:tc>
        <w:tc>
          <w:tcPr>
            <w:tcW w:w="717" w:type="pct"/>
            <w:vAlign w:val="center"/>
          </w:tcPr>
          <w:p w14:paraId="2E1FABB1">
            <w:pPr>
              <w:spacing w:line="400" w:lineRule="exact"/>
              <w:rPr>
                <w:rFonts w:ascii="Times New Roman" w:hAnsi="Times New Roman" w:eastAsia="仿宋_GB2312"/>
                <w:sz w:val="28"/>
                <w:szCs w:val="28"/>
              </w:rPr>
            </w:pPr>
            <w:r>
              <w:rPr>
                <w:rFonts w:ascii="Times New Roman" w:hAnsi="Times New Roman" w:eastAsia="仿宋_GB2312"/>
                <w:sz w:val="28"/>
                <w:szCs w:val="28"/>
              </w:rPr>
              <w:t>电气自动化技术、智能控制技术、机电一体化技术、智能机电技术、工业过程自动化技术</w:t>
            </w:r>
          </w:p>
        </w:tc>
        <w:tc>
          <w:tcPr>
            <w:tcW w:w="1159" w:type="pct"/>
            <w:vMerge w:val="restart"/>
          </w:tcPr>
          <w:p w14:paraId="3F53E7A4">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CFBD10A">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w:t>
            </w:r>
            <w:bookmarkStart w:id="64" w:name="bkReivew2062253"/>
            <w:r>
              <w:rPr>
                <w:rFonts w:ascii="Times New Roman" w:hAnsi="Times New Roman" w:eastAsia="仿宋_GB2312"/>
                <w:kern w:val="0"/>
                <w:sz w:val="28"/>
                <w:szCs w:val="28"/>
                <w:lang w:bidi="ar"/>
              </w:rPr>
              <w:t>查</w:t>
            </w:r>
            <w:bookmarkEnd w:id="64"/>
            <w:r>
              <w:rPr>
                <w:rFonts w:ascii="Times New Roman" w:hAnsi="Times New Roman" w:eastAsia="仿宋_GB2312"/>
                <w:color w:val="000000"/>
                <w:kern w:val="0"/>
                <w:sz w:val="28"/>
                <w:szCs w:val="28"/>
                <w:lang w:bidi="ar"/>
              </w:rPr>
              <w:t>选手</w:t>
            </w:r>
            <w:r>
              <w:rPr>
                <w:rFonts w:hint="eastAsia" w:ascii="Times New Roman" w:hAnsi="Times New Roman" w:eastAsia="仿宋_GB2312"/>
                <w:color w:val="000000"/>
                <w:kern w:val="0"/>
                <w:sz w:val="28"/>
                <w:szCs w:val="28"/>
                <w:lang w:bidi="ar"/>
              </w:rPr>
              <w:t>对</w:t>
            </w:r>
            <w:r>
              <w:rPr>
                <w:rFonts w:ascii="Times New Roman" w:hAnsi="Times New Roman" w:eastAsia="仿宋_GB2312"/>
                <w:color w:val="000000"/>
                <w:kern w:val="0"/>
                <w:sz w:val="28"/>
                <w:szCs w:val="28"/>
                <w:lang w:bidi="ar"/>
              </w:rPr>
              <w:t>工业网络、自动控制、智能制造网络、工业数据传输等知识</w:t>
            </w:r>
            <w:r>
              <w:rPr>
                <w:rFonts w:hint="eastAsia" w:ascii="Times New Roman" w:hAnsi="Times New Roman" w:eastAsia="仿宋_GB2312"/>
                <w:color w:val="000000"/>
                <w:kern w:val="0"/>
                <w:sz w:val="28"/>
                <w:szCs w:val="28"/>
                <w:lang w:bidi="ar"/>
              </w:rPr>
              <w:t>的掌握</w:t>
            </w:r>
            <w:r>
              <w:rPr>
                <w:rFonts w:ascii="Times New Roman" w:hAnsi="Times New Roman" w:eastAsia="仿宋_GB2312"/>
                <w:color w:val="000000"/>
                <w:kern w:val="0"/>
                <w:sz w:val="28"/>
                <w:szCs w:val="28"/>
                <w:lang w:bidi="ar"/>
              </w:rPr>
              <w:t>，工业网络智能控制系统设计集成，工业网络智能控制系统选型、搭建、组网、调试，数字化监控运维等能力和技能，安全意识、工匠精神、团队协作和信息素养等职业素养。</w:t>
            </w:r>
          </w:p>
          <w:p w14:paraId="47D670BA">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068234D2">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1.工业网络设计。</w:t>
            </w:r>
          </w:p>
          <w:p w14:paraId="1768960B">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2.工业网络组网搭建与测试。</w:t>
            </w:r>
          </w:p>
          <w:p w14:paraId="204CC6A0">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3.工业网络智能控制系统虚拟仿真设计与调试。</w:t>
            </w:r>
          </w:p>
          <w:p w14:paraId="2538B976">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4.工业网络智能控制系统调试。</w:t>
            </w:r>
          </w:p>
          <w:p w14:paraId="62EE7530">
            <w:pPr>
              <w:widowControl/>
              <w:spacing w:line="400" w:lineRule="exact"/>
              <w:rPr>
                <w:rFonts w:ascii="Times New Roman" w:hAnsi="Times New Roman" w:eastAsia="仿宋_GB2312"/>
                <w:bCs/>
                <w:color w:val="000000"/>
                <w:kern w:val="0"/>
                <w:sz w:val="28"/>
                <w:szCs w:val="28"/>
                <w:lang w:bidi="ar"/>
              </w:rPr>
            </w:pPr>
            <w:r>
              <w:rPr>
                <w:rFonts w:ascii="Times New Roman" w:hAnsi="Times New Roman" w:eastAsia="仿宋_GB2312"/>
                <w:color w:val="000000"/>
                <w:kern w:val="0"/>
                <w:sz w:val="28"/>
                <w:szCs w:val="28"/>
                <w:lang w:bidi="ar"/>
              </w:rPr>
              <w:t>5.工业网络智能运维。</w:t>
            </w:r>
          </w:p>
        </w:tc>
        <w:tc>
          <w:tcPr>
            <w:tcW w:w="968" w:type="pct"/>
            <w:vMerge w:val="restart"/>
          </w:tcPr>
          <w:p w14:paraId="3FE8F9A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推进新型工业化，加快建设制造强国、网络强国”“推动制造业高端化、智能化、绿色化发展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4B65D82">
            <w:pPr>
              <w:widowControl/>
              <w:spacing w:line="400" w:lineRule="exact"/>
              <w:textAlignment w:val="center"/>
              <w:rPr>
                <w:rFonts w:ascii="Times New Roman" w:hAnsi="Times New Roman" w:eastAsia="仿宋"/>
                <w:kern w:val="0"/>
                <w:sz w:val="28"/>
                <w:szCs w:val="28"/>
                <w:lang w:bidi="ar"/>
              </w:rPr>
            </w:pPr>
            <w:r>
              <w:rPr>
                <w:rFonts w:ascii="Times New Roman" w:hAnsi="Times New Roman" w:eastAsia="仿宋_GB2312"/>
                <w:color w:val="000000"/>
                <w:kern w:val="0"/>
                <w:sz w:val="28"/>
                <w:szCs w:val="28"/>
                <w:lang w:bidi="ar"/>
              </w:rPr>
              <w:t>2.国家“十四五”规划：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持续推进制造业数字化转型、网络化协同、智能化变革，为促进制造业高质量发展、加快制造强国建设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85" w:type="pct"/>
            <w:vMerge w:val="restart"/>
          </w:tcPr>
          <w:p w14:paraId="4DEC1F08">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0040D69E">
            <w:pPr>
              <w:widowControl/>
              <w:spacing w:line="400" w:lineRule="exact"/>
              <w:textAlignment w:val="center"/>
              <w:rPr>
                <w:rFonts w:ascii="Times New Roman" w:hAnsi="Times New Roman" w:eastAsia="仿宋"/>
                <w:kern w:val="0"/>
                <w:sz w:val="28"/>
                <w:szCs w:val="28"/>
                <w:lang w:bidi="ar"/>
              </w:rPr>
            </w:pPr>
            <w:r>
              <w:rPr>
                <w:rFonts w:ascii="Times New Roman" w:hAnsi="Times New Roman" w:eastAsia="仿宋_GB2312"/>
                <w:color w:val="000000"/>
                <w:kern w:val="0"/>
                <w:sz w:val="28"/>
                <w:szCs w:val="28"/>
                <w:lang w:bidi="ar"/>
              </w:rPr>
              <w:t>自动控制工程技术、智能制造网络搭建与维护、智能制造控制系统安装调试与维护维修、智能制造工程技术、工业网络集成、智能制造单元集成应用等岗位。</w:t>
            </w:r>
            <w:r>
              <w:rPr>
                <w:rFonts w:ascii="Times New Roman" w:hAnsi="Times New Roman" w:eastAsia="仿宋"/>
                <w:kern w:val="0"/>
                <w:sz w:val="28"/>
                <w:szCs w:val="28"/>
                <w:lang w:bidi="ar"/>
              </w:rPr>
              <w:t xml:space="preserve"> </w:t>
            </w:r>
          </w:p>
          <w:p w14:paraId="0D026238">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1D161A9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1.工业网络控制系统设计。</w:t>
            </w:r>
          </w:p>
          <w:p w14:paraId="27EA542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2.工业传感器、智能控制系统、工业网络设备选型、安装、调试。</w:t>
            </w:r>
          </w:p>
          <w:p w14:paraId="4C96772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3.工业网络搭建与组态技术应用、控制系统集成。</w:t>
            </w:r>
          </w:p>
          <w:p w14:paraId="235B207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4.工业数据传输与可视化。</w:t>
            </w:r>
          </w:p>
          <w:p w14:paraId="19C413C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5.系统预测性维护、远程运维、故障诊断与排除。</w:t>
            </w:r>
          </w:p>
        </w:tc>
      </w:tr>
      <w:tr w14:paraId="69BC1F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continue"/>
            <w:vAlign w:val="center"/>
          </w:tcPr>
          <w:p w14:paraId="70E77394">
            <w:pPr>
              <w:snapToGrid w:val="0"/>
              <w:spacing w:line="400" w:lineRule="exact"/>
              <w:jc w:val="center"/>
              <w:rPr>
                <w:rFonts w:ascii="Times New Roman" w:hAnsi="Times New Roman" w:eastAsia="Times New Roman Regular"/>
                <w:color w:val="000000"/>
                <w:sz w:val="28"/>
                <w:szCs w:val="28"/>
              </w:rPr>
            </w:pPr>
          </w:p>
        </w:tc>
        <w:tc>
          <w:tcPr>
            <w:tcW w:w="321" w:type="pct"/>
            <w:vMerge w:val="continue"/>
            <w:vAlign w:val="center"/>
          </w:tcPr>
          <w:p w14:paraId="0CD26FF1">
            <w:pPr>
              <w:snapToGrid w:val="0"/>
              <w:spacing w:line="400" w:lineRule="exact"/>
              <w:jc w:val="center"/>
              <w:rPr>
                <w:rFonts w:ascii="Times New Roman" w:hAnsi="Times New Roman" w:eastAsia="仿宋"/>
                <w:color w:val="000000"/>
                <w:sz w:val="24"/>
              </w:rPr>
            </w:pPr>
          </w:p>
        </w:tc>
        <w:tc>
          <w:tcPr>
            <w:tcW w:w="385" w:type="pct"/>
            <w:vAlign w:val="center"/>
          </w:tcPr>
          <w:p w14:paraId="0D6FA403">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sz w:val="28"/>
                <w:szCs w:val="28"/>
              </w:rPr>
              <w:t>机电设备类</w:t>
            </w:r>
          </w:p>
        </w:tc>
        <w:tc>
          <w:tcPr>
            <w:tcW w:w="717" w:type="pct"/>
            <w:vAlign w:val="center"/>
          </w:tcPr>
          <w:p w14:paraId="122667E4">
            <w:pPr>
              <w:spacing w:line="400" w:lineRule="exact"/>
              <w:rPr>
                <w:rFonts w:ascii="Times New Roman" w:hAnsi="Times New Roman" w:eastAsia="仿宋_GB2312"/>
                <w:sz w:val="28"/>
                <w:szCs w:val="28"/>
              </w:rPr>
            </w:pPr>
            <w:r>
              <w:rPr>
                <w:rFonts w:ascii="Times New Roman" w:hAnsi="Times New Roman" w:eastAsia="仿宋_GB2312"/>
                <w:sz w:val="28"/>
                <w:szCs w:val="28"/>
              </w:rPr>
              <w:t>智能制造装备技术、机电设备技术、电机与电器技术</w:t>
            </w:r>
          </w:p>
        </w:tc>
        <w:tc>
          <w:tcPr>
            <w:tcW w:w="1159" w:type="pct"/>
            <w:vMerge w:val="continue"/>
            <w:vAlign w:val="center"/>
          </w:tcPr>
          <w:p w14:paraId="0AF8B734">
            <w:pPr>
              <w:snapToGrid w:val="0"/>
              <w:spacing w:line="400" w:lineRule="exact"/>
              <w:jc w:val="left"/>
              <w:rPr>
                <w:rFonts w:ascii="Times New Roman" w:hAnsi="Times New Roman" w:eastAsia="仿宋"/>
                <w:color w:val="000000"/>
                <w:sz w:val="24"/>
              </w:rPr>
            </w:pPr>
          </w:p>
        </w:tc>
        <w:tc>
          <w:tcPr>
            <w:tcW w:w="968" w:type="pct"/>
            <w:vMerge w:val="continue"/>
            <w:vAlign w:val="center"/>
          </w:tcPr>
          <w:p w14:paraId="208A5587">
            <w:pPr>
              <w:snapToGrid w:val="0"/>
              <w:spacing w:line="400" w:lineRule="exact"/>
              <w:jc w:val="left"/>
              <w:rPr>
                <w:rFonts w:ascii="Times New Roman" w:hAnsi="Times New Roman" w:eastAsia="仿宋"/>
                <w:color w:val="000000"/>
                <w:sz w:val="24"/>
              </w:rPr>
            </w:pPr>
          </w:p>
        </w:tc>
        <w:tc>
          <w:tcPr>
            <w:tcW w:w="1085" w:type="pct"/>
            <w:vMerge w:val="continue"/>
            <w:vAlign w:val="center"/>
          </w:tcPr>
          <w:p w14:paraId="2401A653">
            <w:pPr>
              <w:snapToGrid w:val="0"/>
              <w:spacing w:line="400" w:lineRule="exact"/>
              <w:jc w:val="left"/>
              <w:rPr>
                <w:rFonts w:ascii="Times New Roman" w:hAnsi="Times New Roman" w:eastAsia="仿宋"/>
                <w:color w:val="000000"/>
                <w:sz w:val="24"/>
              </w:rPr>
            </w:pPr>
          </w:p>
        </w:tc>
      </w:tr>
      <w:tr w14:paraId="2F0277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continue"/>
            <w:vAlign w:val="center"/>
          </w:tcPr>
          <w:p w14:paraId="7680ADB6">
            <w:pPr>
              <w:snapToGrid w:val="0"/>
              <w:spacing w:line="400" w:lineRule="exact"/>
              <w:jc w:val="center"/>
              <w:rPr>
                <w:rFonts w:ascii="Times New Roman" w:hAnsi="Times New Roman" w:eastAsia="Times New Roman Regular"/>
                <w:color w:val="000000"/>
                <w:sz w:val="28"/>
                <w:szCs w:val="28"/>
              </w:rPr>
            </w:pPr>
          </w:p>
        </w:tc>
        <w:tc>
          <w:tcPr>
            <w:tcW w:w="321" w:type="pct"/>
            <w:vMerge w:val="continue"/>
            <w:vAlign w:val="center"/>
          </w:tcPr>
          <w:p w14:paraId="4CAC5C66">
            <w:pPr>
              <w:snapToGrid w:val="0"/>
              <w:spacing w:line="400" w:lineRule="exact"/>
              <w:jc w:val="center"/>
              <w:rPr>
                <w:rFonts w:ascii="Times New Roman" w:hAnsi="Times New Roman" w:eastAsia="仿宋"/>
                <w:color w:val="000000"/>
                <w:sz w:val="24"/>
              </w:rPr>
            </w:pPr>
          </w:p>
        </w:tc>
        <w:tc>
          <w:tcPr>
            <w:tcW w:w="385" w:type="pct"/>
            <w:vAlign w:val="center"/>
          </w:tcPr>
          <w:p w14:paraId="1D4831D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sz w:val="28"/>
                <w:szCs w:val="28"/>
              </w:rPr>
              <w:t>机械设计制造类</w:t>
            </w:r>
          </w:p>
        </w:tc>
        <w:tc>
          <w:tcPr>
            <w:tcW w:w="717" w:type="pct"/>
            <w:vAlign w:val="center"/>
          </w:tcPr>
          <w:p w14:paraId="0619AEBC">
            <w:pPr>
              <w:spacing w:line="400" w:lineRule="exact"/>
              <w:rPr>
                <w:rFonts w:ascii="Times New Roman" w:hAnsi="Times New Roman" w:eastAsia="仿宋_GB2312"/>
                <w:sz w:val="28"/>
                <w:szCs w:val="28"/>
              </w:rPr>
            </w:pPr>
            <w:r>
              <w:rPr>
                <w:rFonts w:ascii="Times New Roman" w:hAnsi="Times New Roman" w:eastAsia="仿宋_GB2312"/>
                <w:sz w:val="28"/>
                <w:szCs w:val="28"/>
              </w:rPr>
              <w:t>数字化设计与制造技术、机械制造及自动化、智能光电制造技术、机械装备制造技术</w:t>
            </w:r>
          </w:p>
        </w:tc>
        <w:tc>
          <w:tcPr>
            <w:tcW w:w="1159" w:type="pct"/>
            <w:vMerge w:val="continue"/>
            <w:vAlign w:val="center"/>
          </w:tcPr>
          <w:p w14:paraId="39359F14">
            <w:pPr>
              <w:snapToGrid w:val="0"/>
              <w:spacing w:line="400" w:lineRule="exact"/>
              <w:jc w:val="left"/>
              <w:rPr>
                <w:rFonts w:ascii="Times New Roman" w:hAnsi="Times New Roman" w:eastAsia="仿宋"/>
                <w:color w:val="000000"/>
                <w:sz w:val="24"/>
              </w:rPr>
            </w:pPr>
          </w:p>
        </w:tc>
        <w:tc>
          <w:tcPr>
            <w:tcW w:w="968" w:type="pct"/>
            <w:vMerge w:val="continue"/>
            <w:vAlign w:val="center"/>
          </w:tcPr>
          <w:p w14:paraId="4531FC1B">
            <w:pPr>
              <w:snapToGrid w:val="0"/>
              <w:spacing w:line="400" w:lineRule="exact"/>
              <w:jc w:val="left"/>
              <w:rPr>
                <w:rFonts w:ascii="Times New Roman" w:hAnsi="Times New Roman" w:eastAsia="仿宋"/>
                <w:color w:val="000000"/>
                <w:sz w:val="24"/>
              </w:rPr>
            </w:pPr>
          </w:p>
        </w:tc>
        <w:tc>
          <w:tcPr>
            <w:tcW w:w="1085" w:type="pct"/>
            <w:vMerge w:val="continue"/>
            <w:vAlign w:val="center"/>
          </w:tcPr>
          <w:p w14:paraId="55445D63">
            <w:pPr>
              <w:snapToGrid w:val="0"/>
              <w:spacing w:line="400" w:lineRule="exact"/>
              <w:jc w:val="left"/>
              <w:rPr>
                <w:rFonts w:ascii="Times New Roman" w:hAnsi="Times New Roman" w:eastAsia="仿宋"/>
                <w:color w:val="000000"/>
                <w:sz w:val="24"/>
              </w:rPr>
            </w:pPr>
          </w:p>
        </w:tc>
      </w:tr>
    </w:tbl>
    <w:p w14:paraId="0A387FAB">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6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3"/>
        <w:gridCol w:w="884"/>
        <w:gridCol w:w="1521"/>
        <w:gridCol w:w="1581"/>
        <w:gridCol w:w="3734"/>
        <w:gridCol w:w="2998"/>
        <w:gridCol w:w="3032"/>
      </w:tblGrid>
      <w:tr w14:paraId="46F97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0" w:hRule="atLeast"/>
          <w:tblHeader/>
          <w:jc w:val="center"/>
        </w:trPr>
        <w:tc>
          <w:tcPr>
            <w:tcW w:w="383" w:type="pct"/>
            <w:vMerge w:val="restart"/>
            <w:vAlign w:val="center"/>
          </w:tcPr>
          <w:p w14:paraId="027857D6">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6555770">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6" w:type="pct"/>
            <w:vMerge w:val="restart"/>
            <w:vAlign w:val="center"/>
          </w:tcPr>
          <w:p w14:paraId="3AF5AAB5">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0" w:type="pct"/>
            <w:vMerge w:val="restart"/>
            <w:vAlign w:val="center"/>
          </w:tcPr>
          <w:p w14:paraId="551A323B">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30" w:type="pct"/>
            <w:vMerge w:val="restart"/>
            <w:vAlign w:val="center"/>
          </w:tcPr>
          <w:p w14:paraId="1A8687B9">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4348003E">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78" w:type="pct"/>
            <w:gridSpan w:val="3"/>
            <w:vAlign w:val="center"/>
          </w:tcPr>
          <w:p w14:paraId="5066F9D3">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3D1D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blHeader/>
          <w:jc w:val="center"/>
        </w:trPr>
        <w:tc>
          <w:tcPr>
            <w:tcW w:w="383" w:type="pct"/>
            <w:vMerge w:val="continue"/>
            <w:vAlign w:val="center"/>
          </w:tcPr>
          <w:p w14:paraId="6648BA30">
            <w:pPr>
              <w:adjustRightInd w:val="0"/>
              <w:snapToGrid w:val="0"/>
              <w:spacing w:line="400" w:lineRule="exact"/>
              <w:jc w:val="center"/>
              <w:textAlignment w:val="center"/>
              <w:rPr>
                <w:rFonts w:ascii="Times New Roman" w:hAnsi="Times New Roman" w:eastAsia="黑体"/>
                <w:color w:val="000000"/>
                <w:sz w:val="28"/>
                <w:szCs w:val="28"/>
              </w:rPr>
            </w:pPr>
          </w:p>
        </w:tc>
        <w:tc>
          <w:tcPr>
            <w:tcW w:w="296" w:type="pct"/>
            <w:vMerge w:val="continue"/>
            <w:vAlign w:val="center"/>
          </w:tcPr>
          <w:p w14:paraId="25F63219">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0" w:type="pct"/>
            <w:vMerge w:val="continue"/>
            <w:vAlign w:val="center"/>
          </w:tcPr>
          <w:p w14:paraId="1AB2A6B0">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30" w:type="pct"/>
            <w:vMerge w:val="continue"/>
            <w:vAlign w:val="center"/>
          </w:tcPr>
          <w:p w14:paraId="3BE3CCC1">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53" w:type="pct"/>
            <w:vAlign w:val="center"/>
          </w:tcPr>
          <w:p w14:paraId="118A0CAE">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06" w:type="pct"/>
            <w:vAlign w:val="center"/>
          </w:tcPr>
          <w:p w14:paraId="016EE5F9">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18" w:type="pct"/>
            <w:vAlign w:val="center"/>
          </w:tcPr>
          <w:p w14:paraId="19226AE5">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2812B6C1">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4360" w:hRule="atLeast"/>
          <w:jc w:val="center"/>
        </w:trPr>
        <w:tc>
          <w:tcPr>
            <w:tcW w:w="383" w:type="pct"/>
            <w:tcBorders>
              <w:top w:val="single" w:color="000000" w:sz="4" w:space="0"/>
              <w:left w:val="single" w:color="000000" w:sz="4" w:space="0"/>
              <w:bottom w:val="single" w:color="000000" w:sz="4" w:space="0"/>
              <w:right w:val="single" w:color="auto" w:sz="4" w:space="0"/>
            </w:tcBorders>
            <w:vAlign w:val="center"/>
          </w:tcPr>
          <w:p w14:paraId="708D8329">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GZ017</w:t>
            </w:r>
          </w:p>
        </w:tc>
        <w:tc>
          <w:tcPr>
            <w:tcW w:w="296" w:type="pct"/>
            <w:tcBorders>
              <w:top w:val="single" w:color="auto" w:sz="4" w:space="0"/>
              <w:left w:val="single" w:color="auto" w:sz="4" w:space="0"/>
              <w:bottom w:val="single" w:color="auto" w:sz="4" w:space="0"/>
              <w:right w:val="single" w:color="auto" w:sz="4" w:space="0"/>
            </w:tcBorders>
            <w:vAlign w:val="center"/>
          </w:tcPr>
          <w:p w14:paraId="538D2FF5">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智能网联汽车技术</w:t>
            </w:r>
          </w:p>
        </w:tc>
        <w:tc>
          <w:tcPr>
            <w:tcW w:w="510" w:type="pct"/>
            <w:tcBorders>
              <w:top w:val="single" w:color="000000" w:sz="4" w:space="0"/>
              <w:left w:val="single" w:color="000000" w:sz="4" w:space="0"/>
              <w:bottom w:val="single" w:color="000000" w:sz="4" w:space="0"/>
              <w:right w:val="single" w:color="000000" w:sz="4" w:space="0"/>
            </w:tcBorders>
            <w:vAlign w:val="center"/>
          </w:tcPr>
          <w:p w14:paraId="179D0120">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汽车制造类</w:t>
            </w:r>
          </w:p>
        </w:tc>
        <w:tc>
          <w:tcPr>
            <w:tcW w:w="530" w:type="pct"/>
            <w:tcBorders>
              <w:top w:val="single" w:color="000000" w:sz="4" w:space="0"/>
              <w:left w:val="single" w:color="000000" w:sz="4" w:space="0"/>
              <w:bottom w:val="single" w:color="000000" w:sz="4" w:space="0"/>
              <w:right w:val="single" w:color="auto" w:sz="4" w:space="0"/>
            </w:tcBorders>
            <w:vAlign w:val="center"/>
          </w:tcPr>
          <w:p w14:paraId="03CA90B1">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新能源汽车技术、智能网联汽车技术、汽车电子技术、汽车制造与试验技术、汽车造型与改装技术</w:t>
            </w:r>
          </w:p>
        </w:tc>
        <w:tc>
          <w:tcPr>
            <w:tcW w:w="1253" w:type="pct"/>
            <w:tcBorders>
              <w:top w:val="single" w:color="auto" w:sz="4" w:space="0"/>
              <w:left w:val="single" w:color="auto" w:sz="4" w:space="0"/>
              <w:bottom w:val="single" w:color="auto" w:sz="4" w:space="0"/>
              <w:right w:val="single" w:color="auto" w:sz="4" w:space="0"/>
            </w:tcBorders>
          </w:tcPr>
          <w:p w14:paraId="3F23EEA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716C649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kern w:val="0"/>
                <w:sz w:val="28"/>
                <w:szCs w:val="28"/>
                <w:lang w:bidi="ar"/>
              </w:rPr>
              <w:t>主要考查选手</w:t>
            </w:r>
            <w:r>
              <w:rPr>
                <w:rFonts w:hint="eastAsia" w:ascii="Times New Roman" w:hAnsi="Times New Roman" w:eastAsia="仿宋_GB2312"/>
                <w:kern w:val="0"/>
                <w:sz w:val="28"/>
                <w:szCs w:val="28"/>
                <w:lang w:bidi="ar"/>
              </w:rPr>
              <w:t>对</w:t>
            </w:r>
            <w:r>
              <w:rPr>
                <w:rFonts w:ascii="Times New Roman" w:hAnsi="Times New Roman" w:eastAsia="仿宋_GB2312"/>
                <w:kern w:val="0"/>
                <w:sz w:val="28"/>
                <w:szCs w:val="28"/>
                <w:lang w:bidi="ar"/>
              </w:rPr>
              <w:t>车载传感器技术，嵌入式人工智能技术，网络通信技术，AutoSAR汽车开放系统架构技术等知识</w:t>
            </w:r>
            <w:r>
              <w:rPr>
                <w:rFonts w:hint="eastAsia" w:ascii="Times New Roman" w:hAnsi="Times New Roman" w:eastAsia="仿宋_GB2312"/>
                <w:kern w:val="0"/>
                <w:sz w:val="28"/>
                <w:szCs w:val="28"/>
                <w:lang w:bidi="ar"/>
              </w:rPr>
              <w:t>的掌握</w:t>
            </w:r>
            <w:r>
              <w:rPr>
                <w:rFonts w:ascii="Times New Roman" w:hAnsi="Times New Roman" w:eastAsia="仿宋_GB2312"/>
                <w:kern w:val="0"/>
                <w:sz w:val="28"/>
                <w:szCs w:val="28"/>
                <w:lang w:bidi="ar"/>
              </w:rPr>
              <w:t>；针对智能网联汽车的关键零部件装配与调试、参数调整与优化、性能检测与分析、故障诊断与排除等技能；计划组织、团队协作、安全防护、操作规范、诚实守信、绿色环保等职业素养。</w:t>
            </w:r>
          </w:p>
          <w:p w14:paraId="6230A2EB">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D40F57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1.智能网联汽车传感器通信。</w:t>
            </w:r>
          </w:p>
          <w:p w14:paraId="131F2F2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2.智能网联汽车目标跟踪检测。</w:t>
            </w:r>
          </w:p>
          <w:p w14:paraId="073CDEB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3.计算平台安装与系统标定。</w:t>
            </w:r>
          </w:p>
          <w:p w14:paraId="5D93FAB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4.规控算法仿真测试。</w:t>
            </w:r>
          </w:p>
          <w:p w14:paraId="55522170">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kern w:val="0"/>
                <w:sz w:val="28"/>
                <w:szCs w:val="28"/>
                <w:lang w:bidi="ar"/>
              </w:rPr>
              <w:t>5.实车道路测试。</w:t>
            </w:r>
          </w:p>
        </w:tc>
        <w:tc>
          <w:tcPr>
            <w:tcW w:w="1006" w:type="pct"/>
            <w:tcBorders>
              <w:top w:val="single" w:color="000000" w:sz="4" w:space="0"/>
              <w:left w:val="single" w:color="auto" w:sz="4" w:space="0"/>
              <w:bottom w:val="single" w:color="000000" w:sz="4" w:space="0"/>
              <w:right w:val="single" w:color="000000" w:sz="4" w:space="0"/>
            </w:tcBorders>
          </w:tcPr>
          <w:p w14:paraId="07439B2C">
            <w:pPr>
              <w:adjustRightInd w:val="0"/>
              <w:snapToGrid w:val="0"/>
              <w:spacing w:line="400" w:lineRule="exact"/>
              <w:rPr>
                <w:rFonts w:ascii="Times New Roman" w:hAnsi="Times New Roman" w:eastAsia="仿宋_GB2312"/>
                <w:sz w:val="28"/>
                <w:szCs w:val="28"/>
              </w:rPr>
            </w:pPr>
            <w:r>
              <w:rPr>
                <w:rFonts w:ascii="Times New Roman" w:hAnsi="Times New Roman" w:eastAsia="仿宋_GB2312"/>
                <w:sz w:val="28"/>
                <w:szCs w:val="28"/>
              </w:rPr>
              <w:t>1.</w:t>
            </w:r>
            <w:r>
              <w:rPr>
                <w:rFonts w:hint="eastAsia" w:ascii="Times New Roman" w:hAnsi="Times New Roman" w:eastAsia="仿宋_GB2312"/>
                <w:sz w:val="28"/>
                <w:szCs w:val="28"/>
              </w:rPr>
              <w:t>党的二十大</w:t>
            </w:r>
            <w:r>
              <w:rPr>
                <w:rFonts w:ascii="Times New Roman" w:hAnsi="Times New Roman" w:eastAsia="仿宋_GB2312"/>
                <w:sz w:val="28"/>
                <w:szCs w:val="28"/>
              </w:rPr>
              <w:t>：</w:t>
            </w:r>
            <w:r>
              <w:rPr>
                <w:rFonts w:hint="eastAsia" w:ascii="Times New Roman" w:hAnsi="Times New Roman" w:eastAsia="仿宋_GB2312"/>
                <w:sz w:val="28"/>
                <w:szCs w:val="28"/>
              </w:rPr>
              <w:t>“</w:t>
            </w:r>
            <w:r>
              <w:rPr>
                <w:rFonts w:ascii="Times New Roman" w:hAnsi="Times New Roman" w:eastAsia="仿宋_GB2312"/>
                <w:sz w:val="28"/>
                <w:szCs w:val="28"/>
              </w:rPr>
              <w:t>推进新型工业化</w:t>
            </w:r>
            <w:r>
              <w:rPr>
                <w:rFonts w:hint="eastAsia" w:ascii="Times New Roman" w:hAnsi="Times New Roman" w:eastAsia="仿宋_GB2312"/>
                <w:sz w:val="28"/>
                <w:szCs w:val="28"/>
              </w:rPr>
              <w:t>”“</w:t>
            </w:r>
            <w:r>
              <w:rPr>
                <w:rFonts w:ascii="Times New Roman" w:hAnsi="Times New Roman" w:eastAsia="仿宋_GB2312"/>
                <w:sz w:val="28"/>
                <w:szCs w:val="28"/>
              </w:rPr>
              <w:t>推动战略性新兴产业融合集群发展，构建新一代信息技术、人工智能、生物技术、新能源、新材料、高端装备、绿色环保等一批新的增长引擎</w:t>
            </w:r>
            <w:r>
              <w:rPr>
                <w:rFonts w:hint="eastAsia" w:ascii="Times New Roman" w:hAnsi="Times New Roman" w:eastAsia="仿宋_GB2312"/>
                <w:sz w:val="28"/>
                <w:szCs w:val="28"/>
              </w:rPr>
              <w:t>”</w:t>
            </w:r>
            <w:r>
              <w:rPr>
                <w:rFonts w:ascii="Times New Roman" w:hAnsi="Times New Roman" w:eastAsia="仿宋_GB2312"/>
                <w:sz w:val="28"/>
                <w:szCs w:val="28"/>
              </w:rPr>
              <w:t>。</w:t>
            </w:r>
          </w:p>
          <w:p w14:paraId="60CF2293">
            <w:pPr>
              <w:widowControl/>
              <w:adjustRightInd w:val="0"/>
              <w:snapToGrid w:val="0"/>
              <w:spacing w:line="400" w:lineRule="exact"/>
              <w:textAlignment w:val="center"/>
              <w:rPr>
                <w:rFonts w:ascii="Times New Roman" w:hAnsi="Times New Roman" w:eastAsia="仿宋_GB2312"/>
                <w:color w:val="000000"/>
                <w:sz w:val="28"/>
                <w:szCs w:val="28"/>
              </w:rPr>
            </w:pPr>
            <w:r>
              <w:rPr>
                <w:rFonts w:hint="eastAsia"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聚焦新一代信息技术、生物技术、新能源、新材料、高端装备、新能源汽车、绿色环保以及航空航天、海洋装备等战略性新兴产业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18" w:type="pct"/>
            <w:tcBorders>
              <w:top w:val="single" w:color="000000" w:sz="4" w:space="0"/>
              <w:left w:val="single" w:color="000000" w:sz="4" w:space="0"/>
              <w:bottom w:val="single" w:color="000000" w:sz="4" w:space="0"/>
              <w:right w:val="single" w:color="000000" w:sz="4" w:space="0"/>
            </w:tcBorders>
          </w:tcPr>
          <w:p w14:paraId="7ED8F90E">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岗位群：</w:t>
            </w:r>
          </w:p>
          <w:p w14:paraId="41F3C3A9">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智能网联汽车整车辅助研发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智能网联汽车系统（部件）辅助研发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智能网联汽车生产制造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智能网联汽车营运服务</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14:paraId="0ECC34D1">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623A9DF0">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1.智能网联汽车装调方案设计。</w:t>
            </w:r>
          </w:p>
          <w:p w14:paraId="54678CCB">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2.智能网联汽车部件装配与调整。</w:t>
            </w:r>
          </w:p>
          <w:p w14:paraId="5244EE92">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3.智能网联汽车参数调整与优化。</w:t>
            </w:r>
          </w:p>
          <w:p w14:paraId="09EABF5B">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4.智能网联汽车性能检测与分析。</w:t>
            </w:r>
          </w:p>
          <w:p w14:paraId="09059223">
            <w:pPr>
              <w:widowControl/>
              <w:spacing w:line="36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5.智能网联汽车故障诊断与排除。</w:t>
            </w:r>
          </w:p>
        </w:tc>
      </w:tr>
    </w:tbl>
    <w:p w14:paraId="7B3205C8">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4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3"/>
        <w:gridCol w:w="884"/>
        <w:gridCol w:w="1521"/>
        <w:gridCol w:w="1581"/>
        <w:gridCol w:w="3734"/>
        <w:gridCol w:w="2998"/>
        <w:gridCol w:w="3033"/>
      </w:tblGrid>
      <w:tr w14:paraId="431A7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40" w:hRule="atLeast"/>
          <w:tblHeader/>
          <w:jc w:val="center"/>
        </w:trPr>
        <w:tc>
          <w:tcPr>
            <w:tcW w:w="361" w:type="pct"/>
            <w:vMerge w:val="restart"/>
            <w:vAlign w:val="center"/>
          </w:tcPr>
          <w:p w14:paraId="1B9D615C">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CA4D4D7">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8" w:type="pct"/>
            <w:vMerge w:val="restart"/>
            <w:vAlign w:val="center"/>
          </w:tcPr>
          <w:p w14:paraId="71B325AB">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3" w:type="pct"/>
            <w:vMerge w:val="restart"/>
            <w:vAlign w:val="center"/>
          </w:tcPr>
          <w:p w14:paraId="74FE8A91">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33" w:type="pct"/>
            <w:vMerge w:val="restart"/>
            <w:vAlign w:val="center"/>
          </w:tcPr>
          <w:p w14:paraId="4820E866">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11BAB4E7">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93" w:type="pct"/>
            <w:gridSpan w:val="3"/>
            <w:vAlign w:val="center"/>
          </w:tcPr>
          <w:p w14:paraId="2606E5CC">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46FEF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blHeader/>
          <w:jc w:val="center"/>
        </w:trPr>
        <w:tc>
          <w:tcPr>
            <w:tcW w:w="361" w:type="pct"/>
            <w:vMerge w:val="continue"/>
            <w:vAlign w:val="center"/>
          </w:tcPr>
          <w:p w14:paraId="4C59C46B">
            <w:pPr>
              <w:adjustRightInd w:val="0"/>
              <w:snapToGrid w:val="0"/>
              <w:spacing w:line="400" w:lineRule="exact"/>
              <w:jc w:val="center"/>
              <w:textAlignment w:val="center"/>
              <w:rPr>
                <w:rFonts w:ascii="Times New Roman" w:hAnsi="Times New Roman" w:eastAsia="黑体"/>
                <w:color w:val="000000"/>
                <w:sz w:val="28"/>
                <w:szCs w:val="28"/>
              </w:rPr>
            </w:pPr>
          </w:p>
        </w:tc>
        <w:tc>
          <w:tcPr>
            <w:tcW w:w="298" w:type="pct"/>
            <w:vMerge w:val="continue"/>
            <w:vAlign w:val="center"/>
          </w:tcPr>
          <w:p w14:paraId="48048F4C">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3" w:type="pct"/>
            <w:vMerge w:val="continue"/>
            <w:vAlign w:val="center"/>
          </w:tcPr>
          <w:p w14:paraId="1EB810B0">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33" w:type="pct"/>
            <w:vMerge w:val="continue"/>
            <w:vAlign w:val="center"/>
          </w:tcPr>
          <w:p w14:paraId="28A02F18">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59" w:type="pct"/>
            <w:vAlign w:val="center"/>
          </w:tcPr>
          <w:p w14:paraId="2EA84B45">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11" w:type="pct"/>
            <w:vAlign w:val="center"/>
          </w:tcPr>
          <w:p w14:paraId="62BE054C">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23" w:type="pct"/>
            <w:vAlign w:val="center"/>
          </w:tcPr>
          <w:p w14:paraId="1B66FC80">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0995E6AF">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14:paraId="6F1D0BE3">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4770" w:hRule="atLeast"/>
          <w:jc w:val="center"/>
        </w:trPr>
        <w:tc>
          <w:tcPr>
            <w:tcW w:w="361" w:type="pct"/>
            <w:tcBorders>
              <w:top w:val="single" w:color="000000" w:sz="4" w:space="0"/>
              <w:left w:val="single" w:color="000000" w:sz="4" w:space="0"/>
              <w:bottom w:val="single" w:color="000000" w:sz="4" w:space="0"/>
              <w:right w:val="single" w:color="auto" w:sz="4" w:space="0"/>
            </w:tcBorders>
            <w:vAlign w:val="center"/>
          </w:tcPr>
          <w:p w14:paraId="73CE0D31">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GZ018</w:t>
            </w:r>
          </w:p>
        </w:tc>
        <w:tc>
          <w:tcPr>
            <w:tcW w:w="298" w:type="pct"/>
            <w:tcBorders>
              <w:top w:val="single" w:color="auto" w:sz="4" w:space="0"/>
              <w:left w:val="single" w:color="auto" w:sz="4" w:space="0"/>
              <w:bottom w:val="single" w:color="auto" w:sz="4" w:space="0"/>
              <w:right w:val="single" w:color="auto" w:sz="4" w:space="0"/>
            </w:tcBorders>
            <w:vAlign w:val="center"/>
          </w:tcPr>
          <w:p w14:paraId="7242EAEC">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智能飞行器应用技术</w:t>
            </w:r>
          </w:p>
        </w:tc>
        <w:tc>
          <w:tcPr>
            <w:tcW w:w="513" w:type="pct"/>
            <w:tcBorders>
              <w:top w:val="single" w:color="000000" w:sz="4" w:space="0"/>
              <w:left w:val="single" w:color="000000" w:sz="4" w:space="0"/>
              <w:bottom w:val="single" w:color="000000" w:sz="4" w:space="0"/>
              <w:right w:val="single" w:color="000000" w:sz="4" w:space="0"/>
            </w:tcBorders>
            <w:vAlign w:val="center"/>
          </w:tcPr>
          <w:p w14:paraId="233EC345">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航空装备类</w:t>
            </w:r>
          </w:p>
        </w:tc>
        <w:tc>
          <w:tcPr>
            <w:tcW w:w="533" w:type="pct"/>
            <w:tcBorders>
              <w:top w:val="single" w:color="000000" w:sz="4" w:space="0"/>
              <w:left w:val="single" w:color="000000" w:sz="4" w:space="0"/>
              <w:bottom w:val="single" w:color="auto" w:sz="4" w:space="0"/>
              <w:right w:val="single" w:color="000000" w:sz="4" w:space="0"/>
            </w:tcBorders>
            <w:vAlign w:val="center"/>
          </w:tcPr>
          <w:p w14:paraId="5024F5DC">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无人机应用技术、飞行器维修技术、飞行器数字化制造技术、飞行器数字化装配技术、航空发动机装配调试技术、飞机机载设备装配调试技术</w:t>
            </w:r>
          </w:p>
        </w:tc>
        <w:tc>
          <w:tcPr>
            <w:tcW w:w="1259" w:type="pct"/>
            <w:tcBorders>
              <w:top w:val="single" w:color="000000" w:sz="4" w:space="0"/>
              <w:left w:val="single" w:color="000000" w:sz="4" w:space="0"/>
              <w:bottom w:val="single" w:color="000000" w:sz="4" w:space="0"/>
              <w:right w:val="single" w:color="000000" w:sz="4" w:space="0"/>
            </w:tcBorders>
          </w:tcPr>
          <w:p w14:paraId="02EEBD14">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F4148D1">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主要考查选手围绕人工智能技术与环境感知技术在智能飞行器载体（无人机）上的技术应用进行设计，加载网络技术运用、数据采集、分析、仿真与建模、远程控制等功能，体现智能飞行器技术的系统性应用。</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14:paraId="732D0A87">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1.智能飞行器设计与调控。</w:t>
            </w:r>
          </w:p>
          <w:p w14:paraId="54D7B505">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2.智能飞行器编程开发。</w:t>
            </w:r>
          </w:p>
          <w:p w14:paraId="1813AB2F">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3.智能飞行器典型场景（消防安全、工业巡检、应急救援等）应用等。</w:t>
            </w:r>
          </w:p>
        </w:tc>
        <w:tc>
          <w:tcPr>
            <w:tcW w:w="1011" w:type="pct"/>
            <w:tcBorders>
              <w:top w:val="single" w:color="000000" w:sz="4" w:space="0"/>
              <w:left w:val="single" w:color="000000" w:sz="4" w:space="0"/>
              <w:bottom w:val="single" w:color="000000" w:sz="4" w:space="0"/>
              <w:right w:val="single" w:color="000000" w:sz="4" w:space="0"/>
            </w:tcBorders>
          </w:tcPr>
          <w:p w14:paraId="3FEC743A">
            <w:pPr>
              <w:adjustRightInd w:val="0"/>
              <w:snapToGrid w:val="0"/>
              <w:spacing w:line="400" w:lineRule="exact"/>
              <w:rPr>
                <w:rFonts w:ascii="Times New Roman" w:hAnsi="Times New Roman" w:eastAsia="仿宋_GB2312"/>
                <w:sz w:val="28"/>
                <w:szCs w:val="28"/>
              </w:rPr>
            </w:pPr>
            <w:r>
              <w:rPr>
                <w:rFonts w:ascii="Times New Roman" w:hAnsi="Times New Roman" w:eastAsia="仿宋_GB2312"/>
                <w:sz w:val="28"/>
                <w:szCs w:val="28"/>
              </w:rPr>
              <w:t>1.</w:t>
            </w:r>
            <w:r>
              <w:rPr>
                <w:rFonts w:hint="eastAsia" w:ascii="Times New Roman" w:hAnsi="Times New Roman" w:eastAsia="仿宋_GB2312"/>
                <w:sz w:val="28"/>
                <w:szCs w:val="28"/>
              </w:rPr>
              <w:t>党的二十大</w:t>
            </w:r>
            <w:r>
              <w:rPr>
                <w:rFonts w:ascii="Times New Roman" w:hAnsi="Times New Roman" w:eastAsia="仿宋_GB2312"/>
                <w:sz w:val="28"/>
                <w:szCs w:val="28"/>
              </w:rPr>
              <w:t>：</w:t>
            </w:r>
            <w:r>
              <w:rPr>
                <w:rFonts w:hint="eastAsia" w:ascii="Times New Roman" w:hAnsi="Times New Roman" w:eastAsia="仿宋_GB2312"/>
                <w:sz w:val="28"/>
                <w:szCs w:val="28"/>
              </w:rPr>
              <w:t>“</w:t>
            </w:r>
            <w:r>
              <w:rPr>
                <w:rFonts w:ascii="Times New Roman" w:hAnsi="Times New Roman" w:eastAsia="仿宋_GB2312"/>
                <w:sz w:val="28"/>
                <w:szCs w:val="28"/>
              </w:rPr>
              <w:t>推进新型工业化</w:t>
            </w:r>
            <w:r>
              <w:rPr>
                <w:rFonts w:hint="eastAsia" w:ascii="Times New Roman" w:hAnsi="Times New Roman" w:eastAsia="仿宋_GB2312"/>
                <w:sz w:val="28"/>
                <w:szCs w:val="28"/>
              </w:rPr>
              <w:t>”“</w:t>
            </w:r>
            <w:r>
              <w:rPr>
                <w:rFonts w:ascii="Times New Roman" w:hAnsi="Times New Roman" w:eastAsia="仿宋_GB2312"/>
                <w:sz w:val="28"/>
                <w:szCs w:val="28"/>
              </w:rPr>
              <w:t>推动战略性新兴产业融合集群发展，构建新一代信息技术、人工智能、生物技术、新能源、新材料、高端装备、绿色环保等一批新的增长引擎</w:t>
            </w:r>
            <w:r>
              <w:rPr>
                <w:rFonts w:hint="eastAsia" w:ascii="Times New Roman" w:hAnsi="Times New Roman" w:eastAsia="仿宋_GB2312"/>
                <w:sz w:val="28"/>
                <w:szCs w:val="28"/>
              </w:rPr>
              <w:t>”</w:t>
            </w:r>
            <w:r>
              <w:rPr>
                <w:rFonts w:ascii="Times New Roman" w:hAnsi="Times New Roman" w:eastAsia="仿宋_GB2312"/>
                <w:sz w:val="28"/>
                <w:szCs w:val="28"/>
              </w:rPr>
              <w:t>。</w:t>
            </w:r>
          </w:p>
          <w:p w14:paraId="20E20833">
            <w:pPr>
              <w:pStyle w:val="10"/>
              <w:adjustRightInd w:val="0"/>
              <w:snapToGrid w:val="0"/>
              <w:spacing w:after="0" w:line="400" w:lineRule="exact"/>
              <w:ind w:left="0" w:leftChars="0" w:firstLine="0" w:firstLineChars="0"/>
              <w:rPr>
                <w:rFonts w:ascii="Times New Roman" w:hAnsi="Times New Roman" w:eastAsia="仿宋_GB2312"/>
                <w:color w:val="C00000"/>
                <w:sz w:val="28"/>
                <w:szCs w:val="28"/>
              </w:rPr>
            </w:pPr>
            <w:r>
              <w:rPr>
                <w:rFonts w:ascii="Times New Roman" w:hAnsi="Times New Roman" w:eastAsia="仿宋_GB2312"/>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sz w:val="28"/>
                <w:szCs w:val="28"/>
              </w:rPr>
              <w:t>“</w:t>
            </w:r>
            <w:r>
              <w:rPr>
                <w:rFonts w:ascii="Times New Roman" w:hAnsi="Times New Roman" w:eastAsia="仿宋_GB2312"/>
                <w:sz w:val="28"/>
                <w:szCs w:val="28"/>
              </w:rPr>
              <w:t>十四五</w:t>
            </w:r>
            <w:r>
              <w:rPr>
                <w:rFonts w:hint="eastAsia" w:ascii="Times New Roman" w:hAnsi="Times New Roman" w:eastAsia="仿宋_GB2312"/>
                <w:sz w:val="28"/>
                <w:szCs w:val="28"/>
              </w:rPr>
              <w:t>”</w:t>
            </w:r>
            <w:r>
              <w:rPr>
                <w:rFonts w:ascii="Times New Roman" w:hAnsi="Times New Roman" w:eastAsia="仿宋_GB2312"/>
                <w:sz w:val="28"/>
                <w:szCs w:val="28"/>
              </w:rPr>
              <w:t>规划：</w:t>
            </w:r>
            <w:r>
              <w:rPr>
                <w:rFonts w:hint="eastAsia" w:ascii="Times New Roman" w:hAnsi="Times New Roman" w:eastAsia="仿宋_GB2312"/>
                <w:sz w:val="28"/>
                <w:szCs w:val="28"/>
              </w:rPr>
              <w:t>“</w:t>
            </w:r>
            <w:r>
              <w:rPr>
                <w:rFonts w:ascii="Times New Roman" w:hAnsi="Times New Roman" w:eastAsia="仿宋_GB2312"/>
                <w:sz w:val="28"/>
                <w:szCs w:val="28"/>
              </w:rPr>
              <w:t>推进网络强国建设</w:t>
            </w:r>
            <w:r>
              <w:rPr>
                <w:rFonts w:hint="eastAsia" w:ascii="Times New Roman" w:hAnsi="Times New Roman" w:eastAsia="仿宋_GB2312"/>
                <w:sz w:val="28"/>
                <w:szCs w:val="28"/>
              </w:rPr>
              <w:t>”“</w:t>
            </w:r>
            <w:r>
              <w:rPr>
                <w:rFonts w:ascii="Times New Roman" w:hAnsi="Times New Roman" w:eastAsia="仿宋_GB2312"/>
                <w:sz w:val="28"/>
                <w:szCs w:val="28"/>
              </w:rPr>
              <w:t>促进数字技术与实体经济深度融合，赋能传统产业转型升级</w:t>
            </w:r>
            <w:r>
              <w:rPr>
                <w:rFonts w:hint="eastAsia" w:ascii="Times New Roman" w:hAnsi="Times New Roman" w:eastAsia="仿宋_GB2312"/>
                <w:sz w:val="28"/>
                <w:szCs w:val="28"/>
              </w:rPr>
              <w:t>”“</w:t>
            </w:r>
            <w:r>
              <w:rPr>
                <w:rFonts w:ascii="Times New Roman" w:hAnsi="Times New Roman" w:eastAsia="仿宋_GB2312"/>
                <w:sz w:val="28"/>
                <w:szCs w:val="28"/>
              </w:rPr>
              <w:t>推动制造业高端化智能化绿色化</w:t>
            </w:r>
            <w:r>
              <w:rPr>
                <w:rFonts w:hint="eastAsia" w:ascii="Times New Roman" w:hAnsi="Times New Roman" w:eastAsia="仿宋_GB2312"/>
                <w:sz w:val="28"/>
                <w:szCs w:val="28"/>
              </w:rPr>
              <w:t>”</w:t>
            </w:r>
            <w:r>
              <w:rPr>
                <w:rFonts w:ascii="Times New Roman" w:hAnsi="Times New Roman" w:eastAsia="仿宋_GB2312"/>
                <w:sz w:val="28"/>
                <w:szCs w:val="28"/>
              </w:rPr>
              <w:t>。</w:t>
            </w:r>
          </w:p>
        </w:tc>
        <w:tc>
          <w:tcPr>
            <w:tcW w:w="1023" w:type="pct"/>
            <w:tcBorders>
              <w:top w:val="single" w:color="000000" w:sz="4" w:space="0"/>
              <w:left w:val="single" w:color="000000" w:sz="4" w:space="0"/>
              <w:bottom w:val="single" w:color="000000" w:sz="4" w:space="0"/>
              <w:right w:val="single" w:color="000000" w:sz="4" w:space="0"/>
            </w:tcBorders>
          </w:tcPr>
          <w:p w14:paraId="00D8BD15">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7B8AFD5">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无人机装配调试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无人机飞行操控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无人机售前售后技术服务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无人机行业应用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无人机检测维修等</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典型工作任务：</w:t>
            </w:r>
          </w:p>
          <w:p w14:paraId="0F0F2574">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1.无人机装配调试。</w:t>
            </w:r>
          </w:p>
          <w:p w14:paraId="28FC45A2">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2.无人机飞行操控。</w:t>
            </w:r>
          </w:p>
          <w:p w14:paraId="1F990077">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3.无人机售前售后技术服务。</w:t>
            </w:r>
          </w:p>
          <w:p w14:paraId="319F8AB6">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4.无人机行业应用。</w:t>
            </w:r>
          </w:p>
          <w:p w14:paraId="0797F707">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5.无人机检测维修等。</w:t>
            </w:r>
          </w:p>
        </w:tc>
      </w:tr>
    </w:tbl>
    <w:p w14:paraId="3A7AB252">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5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8"/>
        <w:gridCol w:w="884"/>
        <w:gridCol w:w="1519"/>
        <w:gridCol w:w="1928"/>
        <w:gridCol w:w="3744"/>
        <w:gridCol w:w="2257"/>
        <w:gridCol w:w="3416"/>
      </w:tblGrid>
      <w:tr w14:paraId="0F56D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66" w:type="pct"/>
            <w:vMerge w:val="restart"/>
            <w:vAlign w:val="center"/>
          </w:tcPr>
          <w:p w14:paraId="17FB55C1">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3A10517E">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7" w:type="pct"/>
            <w:vMerge w:val="restart"/>
            <w:vAlign w:val="center"/>
          </w:tcPr>
          <w:p w14:paraId="6038C80C">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1" w:type="pct"/>
            <w:vMerge w:val="restart"/>
            <w:vAlign w:val="center"/>
          </w:tcPr>
          <w:p w14:paraId="6767E1BB">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49" w:type="pct"/>
            <w:vMerge w:val="restart"/>
            <w:vAlign w:val="center"/>
          </w:tcPr>
          <w:p w14:paraId="542E93C0">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215E235E">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73" w:type="pct"/>
            <w:gridSpan w:val="3"/>
            <w:vAlign w:val="center"/>
          </w:tcPr>
          <w:p w14:paraId="15A74DE9">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08449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66" w:type="pct"/>
            <w:vMerge w:val="continue"/>
            <w:vAlign w:val="center"/>
          </w:tcPr>
          <w:p w14:paraId="0D35E3F8">
            <w:pPr>
              <w:adjustRightInd w:val="0"/>
              <w:snapToGrid w:val="0"/>
              <w:spacing w:line="400" w:lineRule="exact"/>
              <w:jc w:val="center"/>
              <w:textAlignment w:val="center"/>
              <w:rPr>
                <w:rFonts w:ascii="Times New Roman" w:hAnsi="Times New Roman" w:eastAsia="黑体"/>
                <w:color w:val="000000"/>
                <w:sz w:val="28"/>
                <w:szCs w:val="28"/>
              </w:rPr>
            </w:pPr>
          </w:p>
        </w:tc>
        <w:tc>
          <w:tcPr>
            <w:tcW w:w="297" w:type="pct"/>
            <w:vMerge w:val="continue"/>
            <w:vAlign w:val="center"/>
          </w:tcPr>
          <w:p w14:paraId="74EE8497">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1" w:type="pct"/>
            <w:vMerge w:val="continue"/>
            <w:vAlign w:val="center"/>
          </w:tcPr>
          <w:p w14:paraId="59D4F6D2">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49" w:type="pct"/>
            <w:vMerge w:val="continue"/>
            <w:vAlign w:val="center"/>
          </w:tcPr>
          <w:p w14:paraId="71A021E1">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62" w:type="pct"/>
            <w:vAlign w:val="center"/>
          </w:tcPr>
          <w:p w14:paraId="21B3701F">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60" w:type="pct"/>
            <w:vAlign w:val="center"/>
          </w:tcPr>
          <w:p w14:paraId="5489A66B">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51" w:type="pct"/>
            <w:vAlign w:val="center"/>
          </w:tcPr>
          <w:p w14:paraId="0D7F85E9">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25821D0D">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jc w:val="center"/>
        </w:trPr>
        <w:tc>
          <w:tcPr>
            <w:tcW w:w="366" w:type="pct"/>
            <w:vMerge w:val="restart"/>
            <w:tcBorders>
              <w:top w:val="single" w:color="000000" w:sz="4" w:space="0"/>
              <w:left w:val="single" w:color="000000" w:sz="4" w:space="0"/>
              <w:bottom w:val="single" w:color="000000" w:sz="4" w:space="0"/>
              <w:right w:val="single" w:color="auto" w:sz="4" w:space="0"/>
            </w:tcBorders>
            <w:noWrap/>
            <w:vAlign w:val="center"/>
          </w:tcPr>
          <w:p w14:paraId="3B84F868">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GZ019</w:t>
            </w:r>
          </w:p>
        </w:tc>
        <w:tc>
          <w:tcPr>
            <w:tcW w:w="297" w:type="pct"/>
            <w:vMerge w:val="restart"/>
            <w:tcBorders>
              <w:top w:val="single" w:color="auto" w:sz="4" w:space="0"/>
              <w:left w:val="single" w:color="auto" w:sz="4" w:space="0"/>
              <w:bottom w:val="single" w:color="auto" w:sz="4" w:space="0"/>
              <w:right w:val="single" w:color="auto" w:sz="4" w:space="0"/>
            </w:tcBorders>
            <w:vAlign w:val="center"/>
          </w:tcPr>
          <w:p w14:paraId="3F775043">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机电一体化技术</w:t>
            </w:r>
          </w:p>
        </w:tc>
        <w:tc>
          <w:tcPr>
            <w:tcW w:w="511" w:type="pct"/>
            <w:tcBorders>
              <w:top w:val="single" w:color="000000" w:sz="4" w:space="0"/>
              <w:left w:val="single" w:color="000000" w:sz="4" w:space="0"/>
              <w:bottom w:val="single" w:color="000000" w:sz="4" w:space="0"/>
              <w:right w:val="single" w:color="000000" w:sz="4" w:space="0"/>
            </w:tcBorders>
            <w:vAlign w:val="center"/>
          </w:tcPr>
          <w:p w14:paraId="138B2C27">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649" w:type="pct"/>
            <w:tcBorders>
              <w:top w:val="single" w:color="000000" w:sz="4" w:space="0"/>
              <w:left w:val="single" w:color="000000" w:sz="4" w:space="0"/>
              <w:bottom w:val="single" w:color="000000" w:sz="4" w:space="0"/>
              <w:right w:val="single" w:color="000000" w:sz="4" w:space="0"/>
            </w:tcBorders>
            <w:vAlign w:val="center"/>
          </w:tcPr>
          <w:p w14:paraId="4BB23933">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智能制造装备技术、机电设备技术、电机与电器技术</w:t>
            </w:r>
          </w:p>
        </w:tc>
        <w:tc>
          <w:tcPr>
            <w:tcW w:w="1262" w:type="pct"/>
            <w:vMerge w:val="restart"/>
            <w:tcBorders>
              <w:top w:val="single" w:color="000000" w:sz="4" w:space="0"/>
              <w:left w:val="single" w:color="000000" w:sz="4" w:space="0"/>
              <w:bottom w:val="single" w:color="000000" w:sz="4" w:space="0"/>
              <w:right w:val="single" w:color="000000" w:sz="4" w:space="0"/>
            </w:tcBorders>
          </w:tcPr>
          <w:p w14:paraId="78A9FC1A">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7ABB55C">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主要考查选手</w:t>
            </w:r>
            <w:r>
              <w:rPr>
                <w:rFonts w:hint="eastAsia" w:ascii="Times New Roman" w:hAnsi="Times New Roman" w:eastAsia="仿宋_GB2312"/>
                <w:color w:val="000000"/>
                <w:kern w:val="0"/>
                <w:sz w:val="28"/>
                <w:szCs w:val="28"/>
                <w:lang w:bidi="ar"/>
              </w:rPr>
              <w:t>对</w:t>
            </w:r>
            <w:r>
              <w:rPr>
                <w:rFonts w:ascii="Times New Roman" w:hAnsi="Times New Roman" w:eastAsia="仿宋_GB2312"/>
                <w:color w:val="000000"/>
                <w:kern w:val="0"/>
                <w:sz w:val="28"/>
                <w:szCs w:val="28"/>
                <w:lang w:bidi="ar"/>
              </w:rPr>
              <w:t>机电一体化设备安装接线、编程调试、故障检修、运行优化与升级改造等能力，检验选手针对实际问题的分析和处理水平，以及工作组织能力和团队协作、安全意识等。</w:t>
            </w:r>
          </w:p>
          <w:p w14:paraId="3BF6D58D">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6EF1A393">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color w:val="000000"/>
                <w:kern w:val="0"/>
                <w:sz w:val="28"/>
                <w:szCs w:val="28"/>
                <w:lang w:bidi="ar"/>
              </w:rPr>
              <w:t>1</w:t>
            </w:r>
            <w:r>
              <w:rPr>
                <w:rFonts w:ascii="Times New Roman" w:hAnsi="Times New Roman" w:eastAsia="仿宋_GB2312"/>
                <w:color w:val="000000"/>
                <w:kern w:val="0"/>
                <w:sz w:val="28"/>
                <w:szCs w:val="28"/>
                <w:lang w:bidi="ar"/>
              </w:rPr>
              <w:t>.机电一体化设备装配与调试。</w:t>
            </w:r>
          </w:p>
          <w:p w14:paraId="41334791">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2.步进、伺服、变频参数设置和机器视觉、RFID配置。</w:t>
            </w:r>
          </w:p>
          <w:p w14:paraId="071BB573">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3.PLC编程和人机界面组态。</w:t>
            </w:r>
          </w:p>
          <w:p w14:paraId="43FBD83E">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4.工业机器人操作与编程。</w:t>
            </w:r>
          </w:p>
          <w:p w14:paraId="39AECCAC">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5.系统网络搭建与参数设置。</w:t>
            </w:r>
          </w:p>
          <w:p w14:paraId="019102C0">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6.机电一体化设备故障诊断与维修。</w:t>
            </w:r>
          </w:p>
          <w:p w14:paraId="1F2FE187">
            <w:pPr>
              <w:widowControl/>
              <w:adjustRightInd w:val="0"/>
              <w:snapToGrid w:val="0"/>
              <w:spacing w:line="400" w:lineRule="exact"/>
              <w:textAlignment w:val="center"/>
              <w:rPr>
                <w:rFonts w:ascii="Times New Roman" w:hAnsi="Times New Roman"/>
                <w:lang w:bidi="ar"/>
              </w:rPr>
            </w:pPr>
            <w:r>
              <w:rPr>
                <w:rFonts w:ascii="Times New Roman" w:hAnsi="Times New Roman" w:eastAsia="仿宋_GB2312"/>
                <w:color w:val="000000"/>
                <w:kern w:val="0"/>
                <w:sz w:val="28"/>
                <w:szCs w:val="28"/>
                <w:lang w:bidi="ar"/>
              </w:rPr>
              <w:t>7.机电一体化设备运行优化和改造。</w:t>
            </w:r>
          </w:p>
        </w:tc>
        <w:tc>
          <w:tcPr>
            <w:tcW w:w="760" w:type="pct"/>
            <w:vMerge w:val="restart"/>
            <w:tcBorders>
              <w:top w:val="single" w:color="000000" w:sz="4" w:space="0"/>
              <w:left w:val="single" w:color="000000" w:sz="4" w:space="0"/>
              <w:bottom w:val="single" w:color="000000" w:sz="4" w:space="0"/>
              <w:right w:val="single" w:color="000000" w:sz="4" w:space="0"/>
            </w:tcBorders>
          </w:tcPr>
          <w:p w14:paraId="30F13C06">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35E6A499">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推动制造业高端化智能化绿色化。新一代高端装备是国家战略性新兴产业之一，加快发展现代产业体系，推动制造业优化升级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51" w:type="pct"/>
            <w:vMerge w:val="restart"/>
            <w:tcBorders>
              <w:top w:val="single" w:color="000000" w:sz="4" w:space="0"/>
              <w:left w:val="single" w:color="000000" w:sz="4" w:space="0"/>
              <w:bottom w:val="single" w:color="000000" w:sz="4" w:space="0"/>
              <w:right w:val="single" w:color="000000" w:sz="4" w:space="0"/>
            </w:tcBorders>
          </w:tcPr>
          <w:p w14:paraId="25B8ACB9">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A7404C4">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机电一体化设备机械装备与调试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机电一体化设备电气连接与网络配置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机电一体化设备运行与维护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机电一体化设备维修与管理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机电一体化设备控制系统设计与集成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机电一体化设备售后技术服务</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4FA83C00">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BF82B98">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1.识读机械图和电气图，运用工具仪器仪表完成机电一体化设备安装调试。</w:t>
            </w:r>
          </w:p>
          <w:p w14:paraId="6C035D10">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2.机电一体化设备运行和维护维修。</w:t>
            </w:r>
          </w:p>
          <w:p w14:paraId="0F0CEB8B">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3.机电一体化设备控制与系统集成。</w:t>
            </w:r>
          </w:p>
          <w:p w14:paraId="2ABFDB0B">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4.机电一体化设备运行优化与升级改造。</w:t>
            </w:r>
          </w:p>
        </w:tc>
      </w:tr>
      <w:tr w14:paraId="386E599B">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jc w:val="center"/>
        </w:trPr>
        <w:tc>
          <w:tcPr>
            <w:tcW w:w="366" w:type="pct"/>
            <w:vMerge w:val="continue"/>
            <w:tcBorders>
              <w:top w:val="single" w:color="000000" w:sz="4" w:space="0"/>
              <w:left w:val="single" w:color="000000" w:sz="4" w:space="0"/>
              <w:bottom w:val="single" w:color="000000" w:sz="4" w:space="0"/>
              <w:right w:val="single" w:color="auto" w:sz="4" w:space="0"/>
            </w:tcBorders>
            <w:noWrap/>
            <w:vAlign w:val="center"/>
          </w:tcPr>
          <w:p w14:paraId="538EC403">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top w:val="single" w:color="auto" w:sz="4" w:space="0"/>
              <w:left w:val="single" w:color="auto" w:sz="4" w:space="0"/>
              <w:bottom w:val="single" w:color="auto" w:sz="4" w:space="0"/>
              <w:right w:val="single" w:color="auto" w:sz="4" w:space="0"/>
            </w:tcBorders>
            <w:vAlign w:val="center"/>
          </w:tcPr>
          <w:p w14:paraId="160EC0C9">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14:paraId="5EFE7094">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65" w:name="bkReivew80333"/>
            <w:bookmarkStart w:id="66" w:name="bkReivew2062354"/>
            <w:r>
              <w:rPr>
                <w:rFonts w:ascii="Times New Roman" w:hAnsi="Times New Roman" w:eastAsia="仿宋_GB2312"/>
                <w:kern w:val="0"/>
                <w:sz w:val="28"/>
                <w:szCs w:val="28"/>
                <w:lang w:bidi="ar"/>
              </w:rPr>
              <w:t>类</w:t>
            </w:r>
            <w:bookmarkEnd w:id="65"/>
            <w:bookmarkEnd w:id="66"/>
          </w:p>
        </w:tc>
        <w:tc>
          <w:tcPr>
            <w:tcW w:w="649" w:type="pct"/>
            <w:tcBorders>
              <w:top w:val="single" w:color="000000" w:sz="4" w:space="0"/>
              <w:left w:val="single" w:color="000000" w:sz="4" w:space="0"/>
              <w:bottom w:val="single" w:color="000000" w:sz="4" w:space="0"/>
              <w:right w:val="single" w:color="000000" w:sz="4" w:space="0"/>
            </w:tcBorders>
            <w:vAlign w:val="center"/>
          </w:tcPr>
          <w:p w14:paraId="0CB7EC58">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机电一体化技术、智能机电技术、智能控制技术、工业机器人技术、电气自动化技术、工业过程自动化技术、液压与气动技术、工业自动化仪表技术、工业互联网应用</w:t>
            </w:r>
          </w:p>
        </w:tc>
        <w:tc>
          <w:tcPr>
            <w:tcW w:w="1262" w:type="pct"/>
            <w:vMerge w:val="continue"/>
            <w:tcBorders>
              <w:top w:val="single" w:color="000000" w:sz="4" w:space="0"/>
              <w:left w:val="single" w:color="000000" w:sz="4" w:space="0"/>
              <w:bottom w:val="single" w:color="000000" w:sz="4" w:space="0"/>
              <w:right w:val="single" w:color="000000" w:sz="4" w:space="0"/>
            </w:tcBorders>
            <w:vAlign w:val="center"/>
          </w:tcPr>
          <w:p w14:paraId="3D790A6D">
            <w:pPr>
              <w:adjustRightInd w:val="0"/>
              <w:snapToGrid w:val="0"/>
              <w:spacing w:line="400" w:lineRule="exact"/>
              <w:rPr>
                <w:rFonts w:ascii="Times New Roman" w:hAnsi="Times New Roman" w:eastAsia="仿宋_GB2312"/>
                <w:color w:val="000000"/>
                <w:sz w:val="28"/>
                <w:szCs w:val="28"/>
              </w:rPr>
            </w:pPr>
          </w:p>
        </w:tc>
        <w:tc>
          <w:tcPr>
            <w:tcW w:w="760" w:type="pct"/>
            <w:vMerge w:val="continue"/>
            <w:tcBorders>
              <w:top w:val="single" w:color="000000" w:sz="4" w:space="0"/>
              <w:left w:val="single" w:color="000000" w:sz="4" w:space="0"/>
              <w:bottom w:val="single" w:color="000000" w:sz="4" w:space="0"/>
              <w:right w:val="single" w:color="000000" w:sz="4" w:space="0"/>
            </w:tcBorders>
            <w:vAlign w:val="center"/>
          </w:tcPr>
          <w:p w14:paraId="1F35931F">
            <w:pPr>
              <w:adjustRightInd w:val="0"/>
              <w:snapToGrid w:val="0"/>
              <w:spacing w:line="400" w:lineRule="exact"/>
              <w:rPr>
                <w:rFonts w:ascii="Times New Roman" w:hAnsi="Times New Roman" w:eastAsia="仿宋_GB2312"/>
                <w:color w:val="000000"/>
                <w:sz w:val="28"/>
                <w:szCs w:val="28"/>
              </w:rPr>
            </w:pPr>
          </w:p>
        </w:tc>
        <w:tc>
          <w:tcPr>
            <w:tcW w:w="1151" w:type="pct"/>
            <w:vMerge w:val="continue"/>
            <w:tcBorders>
              <w:top w:val="single" w:color="000000" w:sz="4" w:space="0"/>
              <w:left w:val="single" w:color="000000" w:sz="4" w:space="0"/>
              <w:bottom w:val="single" w:color="000000" w:sz="4" w:space="0"/>
              <w:right w:val="single" w:color="000000" w:sz="4" w:space="0"/>
            </w:tcBorders>
            <w:vAlign w:val="center"/>
          </w:tcPr>
          <w:p w14:paraId="6CBE8A39">
            <w:pPr>
              <w:adjustRightInd w:val="0"/>
              <w:snapToGrid w:val="0"/>
              <w:spacing w:line="400" w:lineRule="exact"/>
              <w:rPr>
                <w:rFonts w:ascii="Times New Roman" w:hAnsi="Times New Roman" w:eastAsia="仿宋_GB2312"/>
                <w:b/>
                <w:bCs/>
                <w:color w:val="000000"/>
                <w:sz w:val="28"/>
                <w:szCs w:val="28"/>
              </w:rPr>
            </w:pPr>
          </w:p>
        </w:tc>
      </w:tr>
      <w:tr w14:paraId="12E84FB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jc w:val="center"/>
        </w:trPr>
        <w:tc>
          <w:tcPr>
            <w:tcW w:w="366" w:type="pct"/>
            <w:vMerge w:val="continue"/>
            <w:tcBorders>
              <w:top w:val="single" w:color="000000" w:sz="4" w:space="0"/>
              <w:left w:val="single" w:color="000000" w:sz="4" w:space="0"/>
              <w:bottom w:val="single" w:color="000000" w:sz="4" w:space="0"/>
              <w:right w:val="single" w:color="auto" w:sz="4" w:space="0"/>
            </w:tcBorders>
            <w:noWrap/>
            <w:vAlign w:val="center"/>
          </w:tcPr>
          <w:p w14:paraId="56CD4B45">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top w:val="single" w:color="auto" w:sz="4" w:space="0"/>
              <w:left w:val="single" w:color="auto" w:sz="4" w:space="0"/>
              <w:bottom w:val="single" w:color="auto" w:sz="4" w:space="0"/>
              <w:right w:val="single" w:color="auto" w:sz="4" w:space="0"/>
            </w:tcBorders>
            <w:vAlign w:val="center"/>
          </w:tcPr>
          <w:p w14:paraId="218E0309">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14:paraId="4E05097F">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49" w:type="pct"/>
            <w:tcBorders>
              <w:top w:val="single" w:color="000000" w:sz="4" w:space="0"/>
              <w:left w:val="single" w:color="000000" w:sz="4" w:space="0"/>
              <w:bottom w:val="single" w:color="000000" w:sz="4" w:space="0"/>
              <w:right w:val="single" w:color="000000" w:sz="4" w:space="0"/>
            </w:tcBorders>
            <w:vAlign w:val="center"/>
          </w:tcPr>
          <w:p w14:paraId="6B7317F5">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机械制造及自动化</w:t>
            </w:r>
          </w:p>
        </w:tc>
        <w:tc>
          <w:tcPr>
            <w:tcW w:w="1262" w:type="pct"/>
            <w:vMerge w:val="continue"/>
            <w:tcBorders>
              <w:top w:val="single" w:color="000000" w:sz="4" w:space="0"/>
              <w:left w:val="single" w:color="000000" w:sz="4" w:space="0"/>
              <w:bottom w:val="single" w:color="000000" w:sz="4" w:space="0"/>
              <w:right w:val="single" w:color="000000" w:sz="4" w:space="0"/>
            </w:tcBorders>
            <w:vAlign w:val="center"/>
          </w:tcPr>
          <w:p w14:paraId="594CB6B4">
            <w:pPr>
              <w:adjustRightInd w:val="0"/>
              <w:snapToGrid w:val="0"/>
              <w:spacing w:line="400" w:lineRule="exact"/>
              <w:jc w:val="left"/>
              <w:rPr>
                <w:rFonts w:ascii="Times New Roman" w:hAnsi="Times New Roman" w:eastAsia="仿宋_GB2312"/>
                <w:color w:val="000000"/>
                <w:sz w:val="28"/>
                <w:szCs w:val="28"/>
              </w:rPr>
            </w:pPr>
          </w:p>
        </w:tc>
        <w:tc>
          <w:tcPr>
            <w:tcW w:w="760" w:type="pct"/>
            <w:vMerge w:val="continue"/>
            <w:tcBorders>
              <w:top w:val="single" w:color="000000" w:sz="4" w:space="0"/>
              <w:left w:val="single" w:color="000000" w:sz="4" w:space="0"/>
              <w:bottom w:val="single" w:color="000000" w:sz="4" w:space="0"/>
              <w:right w:val="single" w:color="000000" w:sz="4" w:space="0"/>
            </w:tcBorders>
            <w:vAlign w:val="center"/>
          </w:tcPr>
          <w:p w14:paraId="42EE7CFD">
            <w:pPr>
              <w:adjustRightInd w:val="0"/>
              <w:snapToGrid w:val="0"/>
              <w:spacing w:line="400" w:lineRule="exact"/>
              <w:jc w:val="left"/>
              <w:rPr>
                <w:rFonts w:ascii="Times New Roman" w:hAnsi="Times New Roman" w:eastAsia="仿宋_GB2312"/>
                <w:color w:val="000000"/>
                <w:sz w:val="28"/>
                <w:szCs w:val="28"/>
              </w:rPr>
            </w:pPr>
          </w:p>
        </w:tc>
        <w:tc>
          <w:tcPr>
            <w:tcW w:w="1151" w:type="pct"/>
            <w:vMerge w:val="continue"/>
            <w:tcBorders>
              <w:top w:val="single" w:color="000000" w:sz="4" w:space="0"/>
              <w:left w:val="single" w:color="000000" w:sz="4" w:space="0"/>
              <w:bottom w:val="single" w:color="000000" w:sz="4" w:space="0"/>
              <w:right w:val="single" w:color="000000" w:sz="4" w:space="0"/>
            </w:tcBorders>
            <w:vAlign w:val="center"/>
          </w:tcPr>
          <w:p w14:paraId="38925855">
            <w:pPr>
              <w:adjustRightInd w:val="0"/>
              <w:snapToGrid w:val="0"/>
              <w:spacing w:line="400" w:lineRule="exact"/>
              <w:jc w:val="left"/>
              <w:rPr>
                <w:rFonts w:ascii="Times New Roman" w:hAnsi="Times New Roman" w:eastAsia="仿宋_GB2312"/>
                <w:b/>
                <w:bCs/>
                <w:color w:val="000000"/>
                <w:sz w:val="28"/>
                <w:szCs w:val="28"/>
              </w:rPr>
            </w:pPr>
          </w:p>
        </w:tc>
      </w:tr>
    </w:tbl>
    <w:p w14:paraId="3483D1F6">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7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3"/>
        <w:gridCol w:w="920"/>
        <w:gridCol w:w="1161"/>
        <w:gridCol w:w="2072"/>
        <w:gridCol w:w="3631"/>
        <w:gridCol w:w="3300"/>
        <w:gridCol w:w="2741"/>
      </w:tblGrid>
      <w:tr w14:paraId="05AC3E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60" w:type="pct"/>
            <w:vMerge w:val="restart"/>
            <w:vAlign w:val="center"/>
          </w:tcPr>
          <w:p w14:paraId="7E5B6C34">
            <w:pPr>
              <w:spacing w:line="400" w:lineRule="exact"/>
              <w:jc w:val="center"/>
              <w:textAlignment w:val="center"/>
              <w:rPr>
                <w:rFonts w:hint="eastAsia" w:ascii="Times New Roman" w:hAnsi="Times New Roman" w:eastAsia="黑体"/>
                <w:sz w:val="28"/>
                <w:szCs w:val="28"/>
                <w:lang w:eastAsia="zh-CN"/>
              </w:rPr>
            </w:pPr>
            <w:r>
              <w:rPr>
                <w:rFonts w:ascii="Times New Roman" w:hAnsi="Times New Roman"/>
              </w:rPr>
              <w:br w:type="page"/>
            </w:r>
            <w:r>
              <w:rPr>
                <w:rFonts w:hint="eastAsia" w:ascii="Times New Roman" w:hAnsi="Times New Roman" w:eastAsia="黑体"/>
                <w:sz w:val="28"/>
                <w:szCs w:val="28"/>
                <w:lang w:eastAsia="zh-CN"/>
              </w:rPr>
              <w:t>赛项</w:t>
            </w:r>
          </w:p>
          <w:p w14:paraId="262884B4">
            <w:pPr>
              <w:spacing w:line="400" w:lineRule="exact"/>
              <w:jc w:val="center"/>
              <w:textAlignment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308" w:type="pct"/>
            <w:vMerge w:val="restart"/>
            <w:vAlign w:val="center"/>
          </w:tcPr>
          <w:p w14:paraId="06C0D2B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9" w:type="pct"/>
            <w:vMerge w:val="restart"/>
            <w:vAlign w:val="center"/>
          </w:tcPr>
          <w:p w14:paraId="25E2811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95" w:type="pct"/>
            <w:vMerge w:val="restart"/>
            <w:vAlign w:val="center"/>
          </w:tcPr>
          <w:p w14:paraId="57D0FA1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274CE37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46" w:type="pct"/>
            <w:gridSpan w:val="3"/>
            <w:vAlign w:val="center"/>
          </w:tcPr>
          <w:p w14:paraId="5CCEFAD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7142C8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60" w:type="pct"/>
            <w:vMerge w:val="continue"/>
            <w:vAlign w:val="center"/>
          </w:tcPr>
          <w:p w14:paraId="0AD4AB82">
            <w:pPr>
              <w:spacing w:line="400" w:lineRule="exact"/>
              <w:jc w:val="center"/>
              <w:textAlignment w:val="center"/>
              <w:rPr>
                <w:rFonts w:ascii="Times New Roman" w:hAnsi="Times New Roman" w:eastAsia="黑体"/>
                <w:color w:val="000000"/>
                <w:sz w:val="28"/>
                <w:szCs w:val="28"/>
              </w:rPr>
            </w:pPr>
          </w:p>
        </w:tc>
        <w:tc>
          <w:tcPr>
            <w:tcW w:w="308" w:type="pct"/>
            <w:vMerge w:val="continue"/>
            <w:vAlign w:val="center"/>
          </w:tcPr>
          <w:p w14:paraId="537C673E">
            <w:pPr>
              <w:widowControl/>
              <w:snapToGrid w:val="0"/>
              <w:spacing w:line="400" w:lineRule="exact"/>
              <w:jc w:val="center"/>
              <w:textAlignment w:val="center"/>
              <w:rPr>
                <w:rFonts w:ascii="Times New Roman" w:hAnsi="Times New Roman" w:eastAsia="黑体"/>
                <w:color w:val="000000"/>
                <w:sz w:val="28"/>
                <w:szCs w:val="28"/>
              </w:rPr>
            </w:pPr>
          </w:p>
        </w:tc>
        <w:tc>
          <w:tcPr>
            <w:tcW w:w="389" w:type="pct"/>
            <w:vMerge w:val="continue"/>
            <w:vAlign w:val="center"/>
          </w:tcPr>
          <w:p w14:paraId="178DD618">
            <w:pPr>
              <w:widowControl/>
              <w:snapToGrid w:val="0"/>
              <w:spacing w:line="400" w:lineRule="exact"/>
              <w:jc w:val="center"/>
              <w:textAlignment w:val="center"/>
              <w:rPr>
                <w:rFonts w:ascii="Times New Roman" w:hAnsi="Times New Roman" w:eastAsia="黑体"/>
                <w:color w:val="000000"/>
                <w:sz w:val="28"/>
                <w:szCs w:val="28"/>
              </w:rPr>
            </w:pPr>
          </w:p>
        </w:tc>
        <w:tc>
          <w:tcPr>
            <w:tcW w:w="695" w:type="pct"/>
            <w:vMerge w:val="continue"/>
            <w:vAlign w:val="center"/>
          </w:tcPr>
          <w:p w14:paraId="3510C1F7">
            <w:pPr>
              <w:widowControl/>
              <w:snapToGrid w:val="0"/>
              <w:spacing w:line="400" w:lineRule="exact"/>
              <w:jc w:val="center"/>
              <w:textAlignment w:val="center"/>
              <w:rPr>
                <w:rFonts w:ascii="Times New Roman" w:hAnsi="Times New Roman" w:eastAsia="黑体"/>
                <w:color w:val="000000"/>
                <w:sz w:val="28"/>
                <w:szCs w:val="28"/>
              </w:rPr>
            </w:pPr>
          </w:p>
        </w:tc>
        <w:tc>
          <w:tcPr>
            <w:tcW w:w="1218" w:type="pct"/>
            <w:vAlign w:val="center"/>
          </w:tcPr>
          <w:p w14:paraId="5554A78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07" w:type="pct"/>
            <w:vAlign w:val="center"/>
          </w:tcPr>
          <w:p w14:paraId="4573979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920" w:type="pct"/>
            <w:vAlign w:val="center"/>
          </w:tcPr>
          <w:p w14:paraId="7DD9D72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74B63A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restart"/>
            <w:vAlign w:val="center"/>
          </w:tcPr>
          <w:p w14:paraId="2CB18AAC">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GZ020</w:t>
            </w:r>
          </w:p>
        </w:tc>
        <w:tc>
          <w:tcPr>
            <w:tcW w:w="308" w:type="pct"/>
            <w:vMerge w:val="restart"/>
            <w:vAlign w:val="center"/>
          </w:tcPr>
          <w:p w14:paraId="31704A2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生产单元数字化改造</w:t>
            </w:r>
          </w:p>
        </w:tc>
        <w:tc>
          <w:tcPr>
            <w:tcW w:w="389" w:type="pct"/>
            <w:vAlign w:val="center"/>
          </w:tcPr>
          <w:p w14:paraId="353A4ABD">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自动化</w:t>
            </w:r>
            <w:bookmarkStart w:id="67" w:name="bkReivew143615"/>
            <w:bookmarkStart w:id="68" w:name="bkReivew2062810"/>
            <w:r>
              <w:rPr>
                <w:rFonts w:ascii="Times New Roman" w:hAnsi="Times New Roman" w:eastAsia="仿宋_GB2312"/>
                <w:kern w:val="0"/>
                <w:sz w:val="28"/>
                <w:szCs w:val="28"/>
                <w:lang w:bidi="ar"/>
              </w:rPr>
              <w:t>类</w:t>
            </w:r>
            <w:bookmarkEnd w:id="67"/>
            <w:bookmarkEnd w:id="68"/>
          </w:p>
        </w:tc>
        <w:tc>
          <w:tcPr>
            <w:tcW w:w="695" w:type="pct"/>
          </w:tcPr>
          <w:p w14:paraId="6E1154D1">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机电一体化技术、智能机电技术、智能控制技术、智能机器人技术、工业机器人技术、电气自动化技术、工业互联网应用</w:t>
            </w:r>
          </w:p>
        </w:tc>
        <w:tc>
          <w:tcPr>
            <w:tcW w:w="1218" w:type="pct"/>
            <w:vMerge w:val="restart"/>
          </w:tcPr>
          <w:p w14:paraId="40A144ED">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560C562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利用智能设备（如高端装备、智能机器人、智能视觉）和数字化技术（如MES、SCADA、RFID、数字孪生、工业智能网关、工业互联网）进行生产单元数字化改造，实现中小企业离散制造生产单元智能化、数字化生产。培养具有数字化、系统化思维和解决现场复杂工程技术能力的工程技术人员；提升</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团队协作、安全意识等职业素养。</w:t>
            </w:r>
          </w:p>
          <w:p w14:paraId="249B6F9F">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021592E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1.设计生产单元数字化改造方案。</w:t>
            </w:r>
          </w:p>
          <w:p w14:paraId="6A920FE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2.生产单元的智能化集成，工业网关配置，智能传感数据采集和分析、智能机器人等设备的应用。</w:t>
            </w:r>
          </w:p>
          <w:p w14:paraId="4216428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3.SCADA系统监控。</w:t>
            </w:r>
          </w:p>
          <w:p w14:paraId="5F89C782">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4.MES系统的部署和集成。</w:t>
            </w:r>
          </w:p>
          <w:p w14:paraId="70EDBA6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5.WMS系统的部署和集成。</w:t>
            </w:r>
          </w:p>
          <w:p w14:paraId="2022FD0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6.AMR自主移动机器人的地图构建、点位部署、线路规划。</w:t>
            </w:r>
          </w:p>
          <w:p w14:paraId="3F756DB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7.利用数字孪生实现虚实结合。</w:t>
            </w:r>
          </w:p>
        </w:tc>
        <w:tc>
          <w:tcPr>
            <w:tcW w:w="1107" w:type="pct"/>
            <w:vMerge w:val="restart"/>
          </w:tcPr>
          <w:p w14:paraId="2E2533C7">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1C7A355">
            <w:pPr>
              <w:wordWrap w:val="0"/>
              <w:snapToGrid w:val="0"/>
              <w:spacing w:line="400" w:lineRule="exact"/>
              <w:rPr>
                <w:rFonts w:ascii="Times New Roman" w:hAnsi="Times New Roman" w:eastAsia="仿宋_GB2312"/>
                <w:kern w:val="0"/>
                <w:sz w:val="28"/>
                <w:szCs w:val="28"/>
                <w:lang w:bidi="ar"/>
              </w:rPr>
            </w:pPr>
            <w:r>
              <w:rPr>
                <w:rFonts w:hint="eastAsia" w:ascii="Times New Roman" w:hAnsi="Times New Roman" w:eastAsia="仿宋_GB2312"/>
                <w:color w:val="000000"/>
                <w:kern w:val="0"/>
                <w:sz w:val="28"/>
                <w:szCs w:val="28"/>
                <w:lang w:bidi="ar"/>
              </w:rPr>
              <w:t>2.国家</w:t>
            </w:r>
            <w:r>
              <w:rPr>
                <w:rFonts w:hint="eastAsia" w:ascii="Times New Roman" w:hAnsi="Times New Roman" w:eastAsia="仿宋_GB2312"/>
                <w:sz w:val="28"/>
                <w:szCs w:val="28"/>
              </w:rPr>
              <w:t>“</w:t>
            </w:r>
            <w:r>
              <w:rPr>
                <w:rFonts w:ascii="Times New Roman" w:hAnsi="Times New Roman" w:eastAsia="仿宋_GB2312"/>
                <w:sz w:val="28"/>
                <w:szCs w:val="28"/>
              </w:rPr>
              <w:t>十四五</w:t>
            </w:r>
            <w:r>
              <w:rPr>
                <w:rFonts w:hint="eastAsia" w:ascii="Times New Roman" w:hAnsi="Times New Roman" w:eastAsia="仿宋_GB2312"/>
                <w:sz w:val="28"/>
                <w:szCs w:val="28"/>
              </w:rPr>
              <w:t>”</w:t>
            </w:r>
            <w:r>
              <w:rPr>
                <w:rFonts w:ascii="Times New Roman" w:hAnsi="Times New Roman" w:eastAsia="仿宋_GB2312"/>
                <w:sz w:val="28"/>
                <w:szCs w:val="28"/>
              </w:rPr>
              <w:t>规划：</w:t>
            </w:r>
            <w:r>
              <w:rPr>
                <w:rFonts w:hint="eastAsia" w:ascii="Times New Roman" w:hAnsi="Times New Roman" w:eastAsia="仿宋_GB2312"/>
                <w:sz w:val="28"/>
                <w:szCs w:val="28"/>
              </w:rPr>
              <w:t>“</w:t>
            </w:r>
            <w:r>
              <w:rPr>
                <w:rFonts w:ascii="Times New Roman" w:hAnsi="Times New Roman" w:eastAsia="仿宋_GB2312"/>
                <w:sz w:val="28"/>
                <w:szCs w:val="28"/>
              </w:rPr>
              <w:t>加快数字化发展建设数字中国</w:t>
            </w:r>
            <w:r>
              <w:rPr>
                <w:rFonts w:hint="eastAsia" w:ascii="Times New Roman" w:hAnsi="Times New Roman" w:eastAsia="仿宋_GB2312"/>
                <w:sz w:val="28"/>
                <w:szCs w:val="28"/>
              </w:rPr>
              <w:t>”</w:t>
            </w:r>
            <w:r>
              <w:rPr>
                <w:rFonts w:ascii="Times New Roman" w:hAnsi="Times New Roman" w:eastAsia="仿宋_GB2312"/>
                <w:sz w:val="28"/>
                <w:szCs w:val="28"/>
              </w:rPr>
              <w:t>。</w:t>
            </w:r>
          </w:p>
        </w:tc>
        <w:tc>
          <w:tcPr>
            <w:tcW w:w="920" w:type="pct"/>
            <w:vMerge w:val="restart"/>
          </w:tcPr>
          <w:p w14:paraId="4405533C">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3E35D2D1">
            <w:pPr>
              <w:wordWrap w:val="0"/>
              <w:snapToGrid w:val="0"/>
              <w:spacing w:line="400" w:lineRule="exact"/>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智能化工厂系统集成、信息管理、应用研究和生产管理</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智能控制系统集成应用、车间智能控制系统管理</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数控机床和工业机器人安装、调试、维护和维修</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自动化系统、工业网络、工业制造的安装调试、生产制造、维修维护、技术支持</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岗位。</w:t>
            </w:r>
          </w:p>
          <w:p w14:paraId="02AB03FD">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46C81717">
            <w:pPr>
              <w:numPr>
                <w:ilvl w:val="0"/>
                <w:numId w:val="1"/>
              </w:numPr>
              <w:wordWrap w:val="0"/>
              <w:snapToGrid w:val="0"/>
              <w:spacing w:line="400" w:lineRule="exact"/>
              <w:ind w:left="0" w:firstLine="0"/>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行数字化设计与制造。</w:t>
            </w:r>
          </w:p>
          <w:p w14:paraId="7F260F8E">
            <w:pPr>
              <w:numPr>
                <w:ilvl w:val="0"/>
                <w:numId w:val="1"/>
              </w:numPr>
              <w:wordWrap w:val="0"/>
              <w:snapToGrid w:val="0"/>
              <w:spacing w:line="400" w:lineRule="exact"/>
              <w:ind w:left="0" w:firstLine="0"/>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工业网络集成、数据采集、系统监控。</w:t>
            </w:r>
          </w:p>
          <w:p w14:paraId="48A93954">
            <w:pPr>
              <w:numPr>
                <w:ilvl w:val="0"/>
                <w:numId w:val="1"/>
              </w:numPr>
              <w:wordWrap w:val="0"/>
              <w:snapToGrid w:val="0"/>
              <w:spacing w:line="400" w:lineRule="exact"/>
              <w:ind w:left="0" w:firstLine="0"/>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生产单元数字化改造方案的制定，安装、调试、维护数字化生产线。</w:t>
            </w:r>
          </w:p>
          <w:p w14:paraId="0B4BC02B">
            <w:pPr>
              <w:numPr>
                <w:ilvl w:val="0"/>
                <w:numId w:val="1"/>
              </w:numPr>
              <w:wordWrap w:val="0"/>
              <w:snapToGrid w:val="0"/>
              <w:spacing w:line="400" w:lineRule="exact"/>
              <w:ind w:left="0" w:firstLine="0"/>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智能制造控制系统的开发及集成应用，工艺文件和流程的编制、实施。</w:t>
            </w:r>
          </w:p>
        </w:tc>
      </w:tr>
      <w:tr w14:paraId="3E5476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continue"/>
            <w:vAlign w:val="center"/>
          </w:tcPr>
          <w:p w14:paraId="517B0BB8">
            <w:pPr>
              <w:snapToGrid w:val="0"/>
              <w:spacing w:line="400" w:lineRule="exact"/>
              <w:jc w:val="center"/>
              <w:rPr>
                <w:rFonts w:ascii="Times New Roman" w:hAnsi="Times New Roman" w:eastAsia="Times New Roman Regular"/>
                <w:color w:val="000000"/>
                <w:sz w:val="28"/>
                <w:szCs w:val="28"/>
              </w:rPr>
            </w:pPr>
          </w:p>
        </w:tc>
        <w:tc>
          <w:tcPr>
            <w:tcW w:w="308" w:type="pct"/>
            <w:vMerge w:val="continue"/>
            <w:vAlign w:val="center"/>
          </w:tcPr>
          <w:p w14:paraId="12B96FD9">
            <w:pPr>
              <w:snapToGrid w:val="0"/>
              <w:spacing w:line="400" w:lineRule="exact"/>
              <w:jc w:val="center"/>
              <w:rPr>
                <w:rFonts w:ascii="Times New Roman" w:hAnsi="Times New Roman" w:eastAsia="Times New Roman Regular"/>
                <w:color w:val="000000"/>
                <w:sz w:val="28"/>
                <w:szCs w:val="28"/>
              </w:rPr>
            </w:pPr>
          </w:p>
        </w:tc>
        <w:tc>
          <w:tcPr>
            <w:tcW w:w="389" w:type="pct"/>
            <w:vAlign w:val="center"/>
          </w:tcPr>
          <w:p w14:paraId="0CA0D65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机电设备类</w:t>
            </w:r>
          </w:p>
        </w:tc>
        <w:tc>
          <w:tcPr>
            <w:tcW w:w="695" w:type="pct"/>
            <w:vAlign w:val="center"/>
          </w:tcPr>
          <w:p w14:paraId="1181E70B">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机电设备技术、智能制造装备技术</w:t>
            </w:r>
          </w:p>
        </w:tc>
        <w:tc>
          <w:tcPr>
            <w:tcW w:w="1218" w:type="pct"/>
            <w:vMerge w:val="continue"/>
            <w:vAlign w:val="center"/>
          </w:tcPr>
          <w:p w14:paraId="6E1F7073">
            <w:pPr>
              <w:snapToGrid w:val="0"/>
              <w:spacing w:line="400" w:lineRule="exact"/>
              <w:jc w:val="left"/>
              <w:rPr>
                <w:rFonts w:ascii="Times New Roman" w:hAnsi="Times New Roman" w:eastAsia="仿宋_GB2312"/>
                <w:color w:val="000000"/>
                <w:sz w:val="28"/>
                <w:szCs w:val="28"/>
              </w:rPr>
            </w:pPr>
          </w:p>
        </w:tc>
        <w:tc>
          <w:tcPr>
            <w:tcW w:w="1107" w:type="pct"/>
            <w:vMerge w:val="continue"/>
            <w:vAlign w:val="center"/>
          </w:tcPr>
          <w:p w14:paraId="0384AE1B">
            <w:pPr>
              <w:snapToGrid w:val="0"/>
              <w:spacing w:line="400" w:lineRule="exact"/>
              <w:jc w:val="left"/>
              <w:rPr>
                <w:rFonts w:ascii="Times New Roman" w:hAnsi="Times New Roman" w:eastAsia="仿宋_GB2312"/>
                <w:color w:val="000000"/>
                <w:sz w:val="28"/>
                <w:szCs w:val="28"/>
              </w:rPr>
            </w:pPr>
          </w:p>
        </w:tc>
        <w:tc>
          <w:tcPr>
            <w:tcW w:w="920" w:type="pct"/>
            <w:vMerge w:val="continue"/>
            <w:vAlign w:val="center"/>
          </w:tcPr>
          <w:p w14:paraId="7C46411A">
            <w:pPr>
              <w:snapToGrid w:val="0"/>
              <w:spacing w:line="400" w:lineRule="exact"/>
              <w:jc w:val="left"/>
              <w:rPr>
                <w:rFonts w:ascii="Times New Roman" w:hAnsi="Times New Roman" w:eastAsia="仿宋_GB2312"/>
                <w:color w:val="000000"/>
                <w:sz w:val="28"/>
                <w:szCs w:val="28"/>
              </w:rPr>
            </w:pPr>
          </w:p>
        </w:tc>
      </w:tr>
      <w:tr w14:paraId="5D451F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continue"/>
            <w:vAlign w:val="center"/>
          </w:tcPr>
          <w:p w14:paraId="1E2E7024">
            <w:pPr>
              <w:snapToGrid w:val="0"/>
              <w:spacing w:line="400" w:lineRule="exact"/>
              <w:jc w:val="center"/>
              <w:rPr>
                <w:rFonts w:ascii="Times New Roman" w:hAnsi="Times New Roman" w:eastAsia="Times New Roman Regular"/>
                <w:color w:val="000000"/>
                <w:sz w:val="28"/>
                <w:szCs w:val="28"/>
              </w:rPr>
            </w:pPr>
          </w:p>
        </w:tc>
        <w:tc>
          <w:tcPr>
            <w:tcW w:w="308" w:type="pct"/>
            <w:vMerge w:val="continue"/>
            <w:vAlign w:val="center"/>
          </w:tcPr>
          <w:p w14:paraId="629A193F">
            <w:pPr>
              <w:snapToGrid w:val="0"/>
              <w:spacing w:line="400" w:lineRule="exact"/>
              <w:jc w:val="center"/>
              <w:rPr>
                <w:rFonts w:ascii="Times New Roman" w:hAnsi="Times New Roman" w:eastAsia="Times New Roman Regular"/>
                <w:color w:val="000000"/>
                <w:sz w:val="28"/>
                <w:szCs w:val="28"/>
              </w:rPr>
            </w:pPr>
          </w:p>
        </w:tc>
        <w:tc>
          <w:tcPr>
            <w:tcW w:w="389" w:type="pct"/>
            <w:vAlign w:val="center"/>
          </w:tcPr>
          <w:p w14:paraId="49352C4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机械设计制造类</w:t>
            </w:r>
          </w:p>
        </w:tc>
        <w:tc>
          <w:tcPr>
            <w:tcW w:w="695" w:type="pct"/>
            <w:vAlign w:val="center"/>
          </w:tcPr>
          <w:p w14:paraId="413F72FD">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机械制造及自动化、数控技术</w:t>
            </w:r>
          </w:p>
        </w:tc>
        <w:tc>
          <w:tcPr>
            <w:tcW w:w="1218" w:type="pct"/>
            <w:vMerge w:val="continue"/>
            <w:vAlign w:val="center"/>
          </w:tcPr>
          <w:p w14:paraId="057D4D18">
            <w:pPr>
              <w:snapToGrid w:val="0"/>
              <w:spacing w:line="400" w:lineRule="exact"/>
              <w:jc w:val="left"/>
              <w:rPr>
                <w:rFonts w:ascii="Times New Roman" w:hAnsi="Times New Roman" w:eastAsia="仿宋_GB2312"/>
                <w:color w:val="000000"/>
                <w:sz w:val="28"/>
                <w:szCs w:val="28"/>
              </w:rPr>
            </w:pPr>
          </w:p>
        </w:tc>
        <w:tc>
          <w:tcPr>
            <w:tcW w:w="1107" w:type="pct"/>
            <w:vMerge w:val="continue"/>
            <w:vAlign w:val="center"/>
          </w:tcPr>
          <w:p w14:paraId="5781CC7C">
            <w:pPr>
              <w:snapToGrid w:val="0"/>
              <w:spacing w:line="400" w:lineRule="exact"/>
              <w:jc w:val="left"/>
              <w:rPr>
                <w:rFonts w:ascii="Times New Roman" w:hAnsi="Times New Roman" w:eastAsia="仿宋_GB2312"/>
                <w:color w:val="000000"/>
                <w:sz w:val="28"/>
                <w:szCs w:val="28"/>
              </w:rPr>
            </w:pPr>
          </w:p>
        </w:tc>
        <w:tc>
          <w:tcPr>
            <w:tcW w:w="920" w:type="pct"/>
            <w:vMerge w:val="continue"/>
            <w:vAlign w:val="center"/>
          </w:tcPr>
          <w:p w14:paraId="3E02D3E3">
            <w:pPr>
              <w:snapToGrid w:val="0"/>
              <w:spacing w:line="400" w:lineRule="exact"/>
              <w:jc w:val="left"/>
              <w:rPr>
                <w:rFonts w:ascii="Times New Roman" w:hAnsi="Times New Roman" w:eastAsia="仿宋_GB2312"/>
                <w:color w:val="000000"/>
                <w:sz w:val="28"/>
                <w:szCs w:val="28"/>
              </w:rPr>
            </w:pPr>
          </w:p>
        </w:tc>
      </w:tr>
    </w:tbl>
    <w:p w14:paraId="68C67F7E">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23" w:type="pct"/>
        <w:jc w:val="center"/>
        <w:tblLayout w:type="fixed"/>
        <w:tblCellMar>
          <w:top w:w="0" w:type="dxa"/>
          <w:left w:w="108" w:type="dxa"/>
          <w:bottom w:w="0" w:type="dxa"/>
          <w:right w:w="108" w:type="dxa"/>
        </w:tblCellMar>
      </w:tblPr>
      <w:tblGrid>
        <w:gridCol w:w="1052"/>
        <w:gridCol w:w="888"/>
        <w:gridCol w:w="1274"/>
        <w:gridCol w:w="1939"/>
        <w:gridCol w:w="4255"/>
        <w:gridCol w:w="2550"/>
        <w:gridCol w:w="2792"/>
      </w:tblGrid>
      <w:tr w14:paraId="32689B70">
        <w:tblPrEx>
          <w:tblCellMar>
            <w:top w:w="0" w:type="dxa"/>
            <w:left w:w="108" w:type="dxa"/>
            <w:bottom w:w="0" w:type="dxa"/>
            <w:right w:w="108" w:type="dxa"/>
          </w:tblCellMar>
        </w:tblPrEx>
        <w:trPr>
          <w:trHeight w:val="20" w:hRule="atLeast"/>
          <w:tblHeader/>
          <w:jc w:val="center"/>
        </w:trPr>
        <w:tc>
          <w:tcPr>
            <w:tcW w:w="356" w:type="pct"/>
            <w:vMerge w:val="restart"/>
            <w:tcBorders>
              <w:top w:val="single" w:color="000000" w:sz="4" w:space="0"/>
              <w:left w:val="single" w:color="000000" w:sz="4" w:space="0"/>
              <w:right w:val="single" w:color="000000" w:sz="4" w:space="0"/>
            </w:tcBorders>
            <w:vAlign w:val="center"/>
          </w:tcPr>
          <w:p w14:paraId="4747CD99">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赛项编号</w:t>
            </w:r>
          </w:p>
        </w:tc>
        <w:tc>
          <w:tcPr>
            <w:tcW w:w="300" w:type="pct"/>
            <w:vMerge w:val="restart"/>
            <w:tcBorders>
              <w:top w:val="single" w:color="000000" w:sz="4" w:space="0"/>
              <w:left w:val="single" w:color="000000" w:sz="4" w:space="0"/>
              <w:right w:val="single" w:color="000000" w:sz="4" w:space="0"/>
            </w:tcBorders>
            <w:vAlign w:val="center"/>
          </w:tcPr>
          <w:p w14:paraId="487D5C26">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431" w:type="pct"/>
            <w:vMerge w:val="restart"/>
            <w:tcBorders>
              <w:top w:val="single" w:color="000000" w:sz="4" w:space="0"/>
              <w:left w:val="single" w:color="000000" w:sz="4" w:space="0"/>
              <w:right w:val="single" w:color="000000" w:sz="4" w:space="0"/>
            </w:tcBorders>
            <w:vAlign w:val="center"/>
          </w:tcPr>
          <w:p w14:paraId="5A381BF4">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657" w:type="pct"/>
            <w:vMerge w:val="restart"/>
            <w:tcBorders>
              <w:top w:val="single" w:color="000000" w:sz="4" w:space="0"/>
              <w:left w:val="single" w:color="000000" w:sz="4" w:space="0"/>
              <w:right w:val="single" w:color="000000" w:sz="4" w:space="0"/>
            </w:tcBorders>
            <w:vAlign w:val="center"/>
          </w:tcPr>
          <w:p w14:paraId="3AD9F1A0">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14:paraId="3DB3968F">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3253" w:type="pct"/>
            <w:gridSpan w:val="3"/>
            <w:tcBorders>
              <w:top w:val="single" w:color="000000" w:sz="4" w:space="0"/>
              <w:left w:val="single" w:color="000000" w:sz="4" w:space="0"/>
              <w:bottom w:val="single" w:color="000000" w:sz="4" w:space="0"/>
              <w:right w:val="single" w:color="000000" w:sz="4" w:space="0"/>
            </w:tcBorders>
            <w:vAlign w:val="center"/>
          </w:tcPr>
          <w:p w14:paraId="2228B3DA">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14:paraId="6DA01C52">
        <w:tblPrEx>
          <w:tblCellMar>
            <w:top w:w="0" w:type="dxa"/>
            <w:left w:w="108" w:type="dxa"/>
            <w:bottom w:w="0" w:type="dxa"/>
            <w:right w:w="108" w:type="dxa"/>
          </w:tblCellMar>
        </w:tblPrEx>
        <w:trPr>
          <w:trHeight w:val="1181" w:hRule="atLeast"/>
          <w:tblHeader/>
          <w:jc w:val="center"/>
        </w:trPr>
        <w:tc>
          <w:tcPr>
            <w:tcW w:w="356" w:type="pct"/>
            <w:vMerge w:val="continue"/>
            <w:tcBorders>
              <w:left w:val="single" w:color="000000" w:sz="4" w:space="0"/>
              <w:bottom w:val="single" w:color="000000" w:sz="4" w:space="0"/>
              <w:right w:val="single" w:color="000000" w:sz="4" w:space="0"/>
            </w:tcBorders>
            <w:vAlign w:val="center"/>
          </w:tcPr>
          <w:p w14:paraId="525E1DFB">
            <w:pPr>
              <w:widowControl/>
              <w:spacing w:line="400" w:lineRule="exact"/>
              <w:jc w:val="center"/>
              <w:rPr>
                <w:rFonts w:ascii="Times New Roman" w:hAnsi="Times New Roman" w:eastAsia="黑体"/>
                <w:color w:val="000000"/>
                <w:kern w:val="0"/>
                <w:sz w:val="28"/>
                <w:szCs w:val="28"/>
              </w:rPr>
            </w:pPr>
          </w:p>
        </w:tc>
        <w:tc>
          <w:tcPr>
            <w:tcW w:w="300" w:type="pct"/>
            <w:vMerge w:val="continue"/>
            <w:tcBorders>
              <w:left w:val="single" w:color="000000" w:sz="4" w:space="0"/>
              <w:bottom w:val="single" w:color="000000" w:sz="4" w:space="0"/>
              <w:right w:val="single" w:color="000000" w:sz="4" w:space="0"/>
            </w:tcBorders>
            <w:vAlign w:val="center"/>
          </w:tcPr>
          <w:p w14:paraId="6FB23612">
            <w:pPr>
              <w:widowControl/>
              <w:spacing w:line="400" w:lineRule="exact"/>
              <w:jc w:val="center"/>
              <w:rPr>
                <w:rFonts w:ascii="Times New Roman" w:hAnsi="Times New Roman" w:eastAsia="黑体"/>
                <w:color w:val="000000"/>
                <w:kern w:val="0"/>
                <w:sz w:val="28"/>
                <w:szCs w:val="28"/>
              </w:rPr>
            </w:pPr>
          </w:p>
        </w:tc>
        <w:tc>
          <w:tcPr>
            <w:tcW w:w="431" w:type="pct"/>
            <w:vMerge w:val="continue"/>
            <w:tcBorders>
              <w:left w:val="single" w:color="000000" w:sz="4" w:space="0"/>
              <w:bottom w:val="single" w:color="000000" w:sz="4" w:space="0"/>
              <w:right w:val="single" w:color="000000" w:sz="4" w:space="0"/>
            </w:tcBorders>
            <w:vAlign w:val="center"/>
          </w:tcPr>
          <w:p w14:paraId="224EBABE">
            <w:pPr>
              <w:widowControl/>
              <w:spacing w:line="400" w:lineRule="exact"/>
              <w:jc w:val="center"/>
              <w:rPr>
                <w:rFonts w:ascii="Times New Roman" w:hAnsi="Times New Roman" w:eastAsia="黑体"/>
                <w:color w:val="000000"/>
                <w:kern w:val="0"/>
                <w:sz w:val="28"/>
                <w:szCs w:val="28"/>
              </w:rPr>
            </w:pPr>
          </w:p>
        </w:tc>
        <w:tc>
          <w:tcPr>
            <w:tcW w:w="657" w:type="pct"/>
            <w:vMerge w:val="continue"/>
            <w:tcBorders>
              <w:left w:val="single" w:color="000000" w:sz="4" w:space="0"/>
              <w:bottom w:val="single" w:color="000000" w:sz="4" w:space="0"/>
              <w:right w:val="single" w:color="000000" w:sz="4" w:space="0"/>
            </w:tcBorders>
            <w:vAlign w:val="center"/>
          </w:tcPr>
          <w:p w14:paraId="4004B54E">
            <w:pPr>
              <w:widowControl/>
              <w:spacing w:line="400" w:lineRule="exact"/>
              <w:jc w:val="center"/>
              <w:rPr>
                <w:rFonts w:ascii="Times New Roman" w:hAnsi="Times New Roman" w:eastAsia="黑体"/>
                <w:color w:val="000000"/>
                <w:kern w:val="0"/>
                <w:sz w:val="28"/>
                <w:szCs w:val="28"/>
              </w:rPr>
            </w:pPr>
          </w:p>
        </w:tc>
        <w:tc>
          <w:tcPr>
            <w:tcW w:w="1442" w:type="pct"/>
            <w:tcBorders>
              <w:top w:val="single" w:color="000000" w:sz="4" w:space="0"/>
              <w:left w:val="single" w:color="000000" w:sz="4" w:space="0"/>
              <w:bottom w:val="single" w:color="000000" w:sz="4" w:space="0"/>
              <w:right w:val="single" w:color="000000" w:sz="4" w:space="0"/>
            </w:tcBorders>
            <w:vAlign w:val="center"/>
          </w:tcPr>
          <w:p w14:paraId="65F77C4D">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864" w:type="pct"/>
            <w:tcBorders>
              <w:top w:val="single" w:color="000000" w:sz="4" w:space="0"/>
              <w:left w:val="single" w:color="000000" w:sz="4" w:space="0"/>
              <w:bottom w:val="single" w:color="000000" w:sz="4" w:space="0"/>
              <w:right w:val="single" w:color="000000" w:sz="4" w:space="0"/>
            </w:tcBorders>
            <w:vAlign w:val="center"/>
          </w:tcPr>
          <w:p w14:paraId="33A7361B">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w:t>
            </w:r>
          </w:p>
          <w:p w14:paraId="32149A1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产业情况</w:t>
            </w:r>
          </w:p>
        </w:tc>
        <w:tc>
          <w:tcPr>
            <w:tcW w:w="946" w:type="pct"/>
            <w:tcBorders>
              <w:top w:val="single" w:color="000000" w:sz="4" w:space="0"/>
              <w:left w:val="single" w:color="000000" w:sz="4" w:space="0"/>
              <w:bottom w:val="single" w:color="000000" w:sz="4" w:space="0"/>
              <w:right w:val="single" w:color="000000" w:sz="4" w:space="0"/>
            </w:tcBorders>
            <w:vAlign w:val="center"/>
          </w:tcPr>
          <w:p w14:paraId="4F6D159F">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w:t>
            </w:r>
          </w:p>
          <w:p w14:paraId="2AF52C70">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工作任务</w:t>
            </w:r>
          </w:p>
        </w:tc>
      </w:tr>
      <w:tr w14:paraId="2F2AFA07">
        <w:tblPrEx>
          <w:tblCellMar>
            <w:top w:w="0" w:type="dxa"/>
            <w:left w:w="108" w:type="dxa"/>
            <w:bottom w:w="0" w:type="dxa"/>
            <w:right w:w="108" w:type="dxa"/>
          </w:tblCellMar>
        </w:tblPrEx>
        <w:trPr>
          <w:trHeight w:val="20" w:hRule="atLeast"/>
          <w:jc w:val="center"/>
        </w:trPr>
        <w:tc>
          <w:tcPr>
            <w:tcW w:w="356" w:type="pct"/>
            <w:vMerge w:val="restart"/>
            <w:tcBorders>
              <w:top w:val="single" w:color="000000" w:sz="4" w:space="0"/>
              <w:left w:val="single" w:color="000000" w:sz="4" w:space="0"/>
              <w:bottom w:val="single" w:color="000000" w:sz="4" w:space="0"/>
              <w:right w:val="single" w:color="000000" w:sz="4" w:space="0"/>
            </w:tcBorders>
            <w:vAlign w:val="center"/>
          </w:tcPr>
          <w:p w14:paraId="439F905B">
            <w:pPr>
              <w:widowControl/>
              <w:spacing w:line="56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GZ021</w:t>
            </w:r>
          </w:p>
        </w:tc>
        <w:tc>
          <w:tcPr>
            <w:tcW w:w="300" w:type="pct"/>
            <w:vMerge w:val="restart"/>
            <w:tcBorders>
              <w:top w:val="single" w:color="000000" w:sz="4" w:space="0"/>
              <w:left w:val="single" w:color="000000" w:sz="4" w:space="0"/>
              <w:bottom w:val="single" w:color="000000" w:sz="4" w:space="0"/>
              <w:right w:val="single" w:color="000000" w:sz="4" w:space="0"/>
            </w:tcBorders>
            <w:vAlign w:val="center"/>
          </w:tcPr>
          <w:p w14:paraId="35B271D1">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化工生产技术</w:t>
            </w:r>
          </w:p>
        </w:tc>
        <w:tc>
          <w:tcPr>
            <w:tcW w:w="431" w:type="pct"/>
            <w:tcBorders>
              <w:top w:val="single" w:color="000000" w:sz="4" w:space="0"/>
              <w:left w:val="single" w:color="000000" w:sz="4" w:space="0"/>
              <w:bottom w:val="single" w:color="000000" w:sz="4" w:space="0"/>
              <w:right w:val="single" w:color="000000" w:sz="4" w:space="0"/>
            </w:tcBorders>
            <w:noWrap/>
            <w:vAlign w:val="center"/>
          </w:tcPr>
          <w:p w14:paraId="17EE38FD">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657" w:type="pct"/>
            <w:tcBorders>
              <w:top w:val="single" w:color="000000" w:sz="4" w:space="0"/>
              <w:left w:val="single" w:color="000000" w:sz="4" w:space="0"/>
              <w:bottom w:val="single" w:color="000000" w:sz="4" w:space="0"/>
              <w:right w:val="single" w:color="000000" w:sz="4" w:space="0"/>
            </w:tcBorders>
            <w:vAlign w:val="center"/>
          </w:tcPr>
          <w:p w14:paraId="12787A8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化工生物技术</w:t>
            </w:r>
          </w:p>
        </w:tc>
        <w:tc>
          <w:tcPr>
            <w:tcW w:w="1442" w:type="pct"/>
            <w:vMerge w:val="restart"/>
            <w:tcBorders>
              <w:top w:val="single" w:color="000000" w:sz="4" w:space="0"/>
              <w:left w:val="single" w:color="000000" w:sz="4" w:space="0"/>
              <w:bottom w:val="single" w:color="000000" w:sz="4" w:space="0"/>
              <w:right w:val="single" w:color="000000" w:sz="4" w:space="0"/>
            </w:tcBorders>
          </w:tcPr>
          <w:p w14:paraId="6D387370">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21B665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化工生产单元操作技术、化学反应技术、工艺优化、安全生产、化工过程安全分析等方面的专业知识和核心操作技能，培养</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绿色安全生产、精益求精、团队协作和数字化素养等职业素养。</w:t>
            </w:r>
          </w:p>
          <w:p w14:paraId="67A6D064">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DDA9F0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1.化工理论知识、典型生产工艺仿真、化工危险与可操作性分析、</w:t>
            </w:r>
            <w:r>
              <w:rPr>
                <w:rFonts w:ascii="Times New Roman" w:hAnsi="Times New Roman" w:eastAsia="仿宋_GB2312"/>
                <w:kern w:val="0"/>
                <w:sz w:val="28"/>
                <w:szCs w:val="28"/>
              </w:rPr>
              <w:t>装置</w:t>
            </w:r>
            <w:bookmarkStart w:id="69" w:name="bkReivew42430"/>
            <w:bookmarkStart w:id="70" w:name="bkReivew42541"/>
            <w:r>
              <w:rPr>
                <w:rFonts w:ascii="Times New Roman" w:hAnsi="Times New Roman" w:eastAsia="仿宋_GB2312"/>
                <w:kern w:val="0"/>
                <w:sz w:val="28"/>
                <w:szCs w:val="28"/>
              </w:rPr>
              <w:t>级</w:t>
            </w:r>
            <w:bookmarkEnd w:id="69"/>
            <w:bookmarkEnd w:id="70"/>
            <w:r>
              <w:rPr>
                <w:rFonts w:ascii="Times New Roman" w:hAnsi="Times New Roman" w:eastAsia="仿宋_GB2312"/>
                <w:kern w:val="0"/>
                <w:sz w:val="28"/>
                <w:szCs w:val="28"/>
              </w:rPr>
              <w:t>精</w:t>
            </w:r>
            <w:bookmarkStart w:id="71" w:name="bkReivew2012754"/>
            <w:r>
              <w:rPr>
                <w:rFonts w:ascii="Times New Roman" w:hAnsi="Times New Roman" w:eastAsia="仿宋_GB2312"/>
                <w:kern w:val="0"/>
                <w:sz w:val="28"/>
                <w:szCs w:val="28"/>
              </w:rPr>
              <w:t>馏</w:t>
            </w:r>
            <w:bookmarkEnd w:id="71"/>
            <w:r>
              <w:rPr>
                <w:rFonts w:ascii="Times New Roman" w:hAnsi="Times New Roman" w:eastAsia="仿宋_GB2312"/>
                <w:kern w:val="0"/>
                <w:sz w:val="28"/>
                <w:szCs w:val="28"/>
              </w:rPr>
              <w:t>操作</w:t>
            </w:r>
            <w:r>
              <w:rPr>
                <w:rFonts w:ascii="Times New Roman" w:hAnsi="Times New Roman" w:eastAsia="仿宋_GB2312"/>
                <w:color w:val="000000"/>
                <w:kern w:val="0"/>
                <w:sz w:val="28"/>
                <w:szCs w:val="28"/>
              </w:rPr>
              <w:t>等竞赛。</w:t>
            </w:r>
          </w:p>
          <w:p w14:paraId="43C3407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2.原料、半成品和产品的质量分析。</w:t>
            </w:r>
          </w:p>
          <w:p w14:paraId="49DA82C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3.操作、运行调节与工艺优化。</w:t>
            </w:r>
          </w:p>
          <w:p w14:paraId="5B1DE1E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4.对接化工HAZOP分析职业技能等级证书标准，开展化工过程安全分析。</w:t>
            </w:r>
          </w:p>
        </w:tc>
        <w:tc>
          <w:tcPr>
            <w:tcW w:w="864" w:type="pct"/>
            <w:vMerge w:val="restart"/>
            <w:tcBorders>
              <w:top w:val="single" w:color="000000" w:sz="4" w:space="0"/>
              <w:left w:val="single" w:color="000000" w:sz="4" w:space="0"/>
              <w:bottom w:val="single" w:color="000000" w:sz="4" w:space="0"/>
              <w:right w:val="single" w:color="000000" w:sz="4" w:space="0"/>
            </w:tcBorders>
          </w:tcPr>
          <w:p w14:paraId="6B03649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加快建设现代化产业体系。加快建设制造中国、数字中国，推动制造业高端化、智能化、绿色化发展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3B39F96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加快数字化发展，深化产教融合、科教融汇，推动制造业数字化、智能化转型，提高本质安全和清洁生产水平</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46" w:type="pct"/>
            <w:vMerge w:val="restart"/>
            <w:tcBorders>
              <w:top w:val="single" w:color="000000" w:sz="4" w:space="0"/>
              <w:left w:val="single" w:color="000000" w:sz="4" w:space="0"/>
              <w:bottom w:val="single" w:color="000000" w:sz="4" w:space="0"/>
              <w:right w:val="single" w:color="000000" w:sz="4" w:space="0"/>
            </w:tcBorders>
          </w:tcPr>
          <w:p w14:paraId="4E47F2D4">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22DF58C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化工工艺管理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化工生产现场操作</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化工工艺总控操作</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化工过程安全分析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化工质量控制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化工生产班组长等岗位。</w:t>
            </w:r>
          </w:p>
          <w:p w14:paraId="45030507">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9ED72A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1.危险源识别。</w:t>
            </w:r>
          </w:p>
          <w:p w14:paraId="7B965E1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2.生产装置的开、停车，稳态等控制运行。</w:t>
            </w:r>
          </w:p>
          <w:p w14:paraId="319217D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3.生产工艺</w:t>
            </w:r>
            <w:bookmarkStart w:id="72" w:name="bkReivew2171653"/>
            <w:r>
              <w:rPr>
                <w:rFonts w:ascii="Times New Roman" w:hAnsi="Times New Roman" w:eastAsia="仿宋_GB2312"/>
                <w:kern w:val="0"/>
                <w:sz w:val="28"/>
                <w:szCs w:val="28"/>
              </w:rPr>
              <w:t>危</w:t>
            </w:r>
            <w:bookmarkEnd w:id="72"/>
            <w:r>
              <w:rPr>
                <w:rFonts w:ascii="Times New Roman" w:hAnsi="Times New Roman" w:eastAsia="仿宋_GB2312"/>
                <w:color w:val="000000"/>
                <w:kern w:val="0"/>
                <w:sz w:val="28"/>
                <w:szCs w:val="28"/>
              </w:rPr>
              <w:t>险与可操作性分析。</w:t>
            </w:r>
          </w:p>
          <w:p w14:paraId="1C6FCC28">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4</w:t>
            </w:r>
            <w:r>
              <w:rPr>
                <w:rFonts w:ascii="Times New Roman" w:hAnsi="Times New Roman" w:eastAsia="仿宋_GB2312"/>
                <w:color w:val="000000"/>
                <w:kern w:val="0"/>
                <w:sz w:val="28"/>
                <w:szCs w:val="28"/>
              </w:rPr>
              <w:t>.核定装置的物料、能量平衡、产品分析及消耗定额。</w:t>
            </w:r>
          </w:p>
          <w:p w14:paraId="0CE9941B">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5</w:t>
            </w:r>
            <w:r>
              <w:rPr>
                <w:rFonts w:ascii="Times New Roman" w:hAnsi="Times New Roman" w:eastAsia="仿宋_GB2312"/>
                <w:color w:val="000000"/>
                <w:kern w:val="0"/>
                <w:sz w:val="28"/>
                <w:szCs w:val="28"/>
              </w:rPr>
              <w:t>.作业风险的评估与排查。</w:t>
            </w:r>
          </w:p>
        </w:tc>
      </w:tr>
      <w:tr w14:paraId="2A66D195">
        <w:tblPrEx>
          <w:tblCellMar>
            <w:top w:w="0" w:type="dxa"/>
            <w:left w:w="108" w:type="dxa"/>
            <w:bottom w:w="0" w:type="dxa"/>
            <w:right w:w="108" w:type="dxa"/>
          </w:tblCellMar>
        </w:tblPrEx>
        <w:trPr>
          <w:trHeight w:val="20" w:hRule="atLeast"/>
          <w:jc w:val="center"/>
        </w:trPr>
        <w:tc>
          <w:tcPr>
            <w:tcW w:w="356" w:type="pct"/>
            <w:vMerge w:val="continue"/>
            <w:tcBorders>
              <w:top w:val="single" w:color="000000" w:sz="4" w:space="0"/>
              <w:left w:val="single" w:color="000000" w:sz="4" w:space="0"/>
              <w:bottom w:val="single" w:color="000000" w:sz="4" w:space="0"/>
              <w:right w:val="single" w:color="000000" w:sz="4" w:space="0"/>
            </w:tcBorders>
            <w:vAlign w:val="center"/>
          </w:tcPr>
          <w:p w14:paraId="41B46D97">
            <w:pPr>
              <w:widowControl/>
              <w:spacing w:line="560" w:lineRule="exact"/>
              <w:jc w:val="left"/>
              <w:rPr>
                <w:rFonts w:ascii="Times New Roman" w:hAnsi="Times New Roman" w:eastAsia="仿宋"/>
                <w:color w:val="000000"/>
                <w:kern w:val="0"/>
                <w:sz w:val="28"/>
                <w:szCs w:val="28"/>
              </w:rPr>
            </w:pPr>
          </w:p>
        </w:tc>
        <w:tc>
          <w:tcPr>
            <w:tcW w:w="300" w:type="pct"/>
            <w:vMerge w:val="continue"/>
            <w:tcBorders>
              <w:top w:val="single" w:color="000000" w:sz="4" w:space="0"/>
              <w:left w:val="single" w:color="000000" w:sz="4" w:space="0"/>
              <w:bottom w:val="single" w:color="000000" w:sz="4" w:space="0"/>
              <w:right w:val="single" w:color="000000" w:sz="4" w:space="0"/>
            </w:tcBorders>
            <w:vAlign w:val="center"/>
          </w:tcPr>
          <w:p w14:paraId="6158F6C7">
            <w:pPr>
              <w:widowControl/>
              <w:spacing w:line="560" w:lineRule="exact"/>
              <w:jc w:val="left"/>
              <w:rPr>
                <w:rFonts w:ascii="Times New Roman" w:hAnsi="Times New Roman" w:eastAsia="仿宋"/>
                <w:color w:val="000000"/>
                <w:kern w:val="0"/>
                <w:sz w:val="28"/>
                <w:szCs w:val="28"/>
              </w:rPr>
            </w:pPr>
          </w:p>
        </w:tc>
        <w:tc>
          <w:tcPr>
            <w:tcW w:w="431" w:type="pct"/>
            <w:tcBorders>
              <w:top w:val="single" w:color="000000" w:sz="4" w:space="0"/>
              <w:left w:val="single" w:color="000000" w:sz="4" w:space="0"/>
              <w:bottom w:val="single" w:color="000000" w:sz="4" w:space="0"/>
              <w:right w:val="single" w:color="000000" w:sz="4" w:space="0"/>
            </w:tcBorders>
            <w:noWrap/>
            <w:vAlign w:val="center"/>
          </w:tcPr>
          <w:p w14:paraId="3BE523B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化工技术类</w:t>
            </w:r>
          </w:p>
        </w:tc>
        <w:tc>
          <w:tcPr>
            <w:tcW w:w="657" w:type="pct"/>
            <w:tcBorders>
              <w:top w:val="single" w:color="000000" w:sz="4" w:space="0"/>
              <w:left w:val="single" w:color="000000" w:sz="4" w:space="0"/>
              <w:bottom w:val="single" w:color="000000" w:sz="4" w:space="0"/>
              <w:right w:val="single" w:color="000000" w:sz="4" w:space="0"/>
            </w:tcBorders>
            <w:vAlign w:val="center"/>
          </w:tcPr>
          <w:p w14:paraId="0764D04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应用化工技术、石油炼制技术、精细化工技术、石油化工技术、煤化工技术、高分子合成技术、海洋化工技术、分析检验技术、化工智能制造技术、化工装备技术、化工自动化技术</w:t>
            </w:r>
          </w:p>
        </w:tc>
        <w:tc>
          <w:tcPr>
            <w:tcW w:w="1442" w:type="pct"/>
            <w:vMerge w:val="continue"/>
            <w:tcBorders>
              <w:top w:val="single" w:color="000000" w:sz="4" w:space="0"/>
              <w:left w:val="single" w:color="000000" w:sz="4" w:space="0"/>
              <w:bottom w:val="single" w:color="000000" w:sz="4" w:space="0"/>
              <w:right w:val="single" w:color="000000" w:sz="4" w:space="0"/>
            </w:tcBorders>
            <w:vAlign w:val="center"/>
          </w:tcPr>
          <w:p w14:paraId="700E351B">
            <w:pPr>
              <w:widowControl/>
              <w:spacing w:line="400" w:lineRule="exact"/>
              <w:jc w:val="left"/>
              <w:rPr>
                <w:rFonts w:ascii="Times New Roman" w:hAnsi="Times New Roman" w:eastAsia="仿宋"/>
                <w:color w:val="000000"/>
                <w:kern w:val="0"/>
                <w:sz w:val="28"/>
                <w:szCs w:val="28"/>
              </w:rPr>
            </w:pPr>
          </w:p>
        </w:tc>
        <w:tc>
          <w:tcPr>
            <w:tcW w:w="864" w:type="pct"/>
            <w:vMerge w:val="continue"/>
            <w:tcBorders>
              <w:top w:val="single" w:color="000000" w:sz="4" w:space="0"/>
              <w:left w:val="single" w:color="000000" w:sz="4" w:space="0"/>
              <w:bottom w:val="single" w:color="000000" w:sz="4" w:space="0"/>
              <w:right w:val="single" w:color="000000" w:sz="4" w:space="0"/>
            </w:tcBorders>
            <w:vAlign w:val="center"/>
          </w:tcPr>
          <w:p w14:paraId="5395380B">
            <w:pPr>
              <w:widowControl/>
              <w:spacing w:line="560" w:lineRule="exact"/>
              <w:jc w:val="left"/>
              <w:rPr>
                <w:rFonts w:ascii="Times New Roman" w:hAnsi="Times New Roman" w:eastAsia="仿宋"/>
                <w:color w:val="000000"/>
                <w:kern w:val="0"/>
                <w:sz w:val="28"/>
                <w:szCs w:val="28"/>
              </w:rPr>
            </w:pPr>
          </w:p>
        </w:tc>
        <w:tc>
          <w:tcPr>
            <w:tcW w:w="946" w:type="pct"/>
            <w:vMerge w:val="continue"/>
            <w:tcBorders>
              <w:top w:val="single" w:color="000000" w:sz="4" w:space="0"/>
              <w:left w:val="single" w:color="000000" w:sz="4" w:space="0"/>
              <w:bottom w:val="single" w:color="000000" w:sz="4" w:space="0"/>
              <w:right w:val="single" w:color="000000" w:sz="4" w:space="0"/>
            </w:tcBorders>
            <w:vAlign w:val="center"/>
          </w:tcPr>
          <w:p w14:paraId="2CE135D3">
            <w:pPr>
              <w:widowControl/>
              <w:spacing w:line="560" w:lineRule="exact"/>
              <w:jc w:val="left"/>
              <w:rPr>
                <w:rFonts w:ascii="Times New Roman" w:hAnsi="Times New Roman" w:eastAsia="仿宋"/>
                <w:color w:val="000000"/>
                <w:kern w:val="0"/>
                <w:sz w:val="28"/>
                <w:szCs w:val="28"/>
              </w:rPr>
            </w:pPr>
          </w:p>
        </w:tc>
      </w:tr>
    </w:tbl>
    <w:p w14:paraId="1AA65E80">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78" w:type="pct"/>
        <w:jc w:val="center"/>
        <w:tblLayout w:type="fixed"/>
        <w:tblCellMar>
          <w:top w:w="0" w:type="dxa"/>
          <w:left w:w="108" w:type="dxa"/>
          <w:bottom w:w="0" w:type="dxa"/>
          <w:right w:w="108" w:type="dxa"/>
        </w:tblCellMar>
      </w:tblPr>
      <w:tblGrid>
        <w:gridCol w:w="1207"/>
        <w:gridCol w:w="869"/>
        <w:gridCol w:w="1709"/>
        <w:gridCol w:w="2825"/>
        <w:gridCol w:w="3144"/>
        <w:gridCol w:w="2364"/>
        <w:gridCol w:w="2804"/>
      </w:tblGrid>
      <w:tr w14:paraId="1C1EFDB6">
        <w:tblPrEx>
          <w:tblCellMar>
            <w:top w:w="0" w:type="dxa"/>
            <w:left w:w="108" w:type="dxa"/>
            <w:bottom w:w="0" w:type="dxa"/>
            <w:right w:w="108" w:type="dxa"/>
          </w:tblCellMar>
        </w:tblPrEx>
        <w:trPr>
          <w:trHeight w:val="801" w:hRule="atLeast"/>
          <w:tblHeader/>
          <w:jc w:val="center"/>
        </w:trPr>
        <w:tc>
          <w:tcPr>
            <w:tcW w:w="404" w:type="pct"/>
            <w:vMerge w:val="restart"/>
            <w:tcBorders>
              <w:top w:val="single" w:color="000000" w:sz="4" w:space="0"/>
              <w:left w:val="single" w:color="000000" w:sz="4" w:space="0"/>
              <w:right w:val="single" w:color="000000" w:sz="4" w:space="0"/>
            </w:tcBorders>
            <w:vAlign w:val="center"/>
          </w:tcPr>
          <w:p w14:paraId="3E06416C">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w:t>
            </w:r>
          </w:p>
          <w:p w14:paraId="42E54F18">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编号</w:t>
            </w:r>
          </w:p>
        </w:tc>
        <w:tc>
          <w:tcPr>
            <w:tcW w:w="291" w:type="pct"/>
            <w:vMerge w:val="restart"/>
            <w:tcBorders>
              <w:top w:val="single" w:color="000000" w:sz="4" w:space="0"/>
              <w:left w:val="single" w:color="000000" w:sz="4" w:space="0"/>
              <w:right w:val="single" w:color="000000" w:sz="4" w:space="0"/>
            </w:tcBorders>
            <w:vAlign w:val="center"/>
          </w:tcPr>
          <w:p w14:paraId="2DDE4A8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572" w:type="pct"/>
            <w:vMerge w:val="restart"/>
            <w:tcBorders>
              <w:top w:val="single" w:color="000000" w:sz="4" w:space="0"/>
              <w:left w:val="single" w:color="000000" w:sz="4" w:space="0"/>
              <w:right w:val="single" w:color="000000" w:sz="4" w:space="0"/>
            </w:tcBorders>
            <w:vAlign w:val="center"/>
          </w:tcPr>
          <w:p w14:paraId="45A8EBF6">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946" w:type="pct"/>
            <w:vMerge w:val="restart"/>
            <w:tcBorders>
              <w:top w:val="single" w:color="000000" w:sz="4" w:space="0"/>
              <w:left w:val="single" w:color="000000" w:sz="4" w:space="0"/>
              <w:right w:val="single" w:color="000000" w:sz="4" w:space="0"/>
            </w:tcBorders>
            <w:vAlign w:val="center"/>
          </w:tcPr>
          <w:p w14:paraId="2DA98DB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14:paraId="2401B7B8">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2784" w:type="pct"/>
            <w:gridSpan w:val="3"/>
            <w:tcBorders>
              <w:top w:val="single" w:color="000000" w:sz="4" w:space="0"/>
              <w:left w:val="single" w:color="000000" w:sz="4" w:space="0"/>
              <w:bottom w:val="single" w:color="000000" w:sz="4" w:space="0"/>
              <w:right w:val="single" w:color="000000" w:sz="4" w:space="0"/>
            </w:tcBorders>
            <w:vAlign w:val="center"/>
          </w:tcPr>
          <w:p w14:paraId="5AD6FDC0">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14:paraId="2C995B09">
        <w:tblPrEx>
          <w:tblCellMar>
            <w:top w:w="0" w:type="dxa"/>
            <w:left w:w="108" w:type="dxa"/>
            <w:bottom w:w="0" w:type="dxa"/>
            <w:right w:w="108" w:type="dxa"/>
          </w:tblCellMar>
        </w:tblPrEx>
        <w:trPr>
          <w:trHeight w:val="801" w:hRule="atLeast"/>
          <w:tblHeader/>
          <w:jc w:val="center"/>
        </w:trPr>
        <w:tc>
          <w:tcPr>
            <w:tcW w:w="404" w:type="pct"/>
            <w:vMerge w:val="continue"/>
            <w:tcBorders>
              <w:left w:val="single" w:color="000000" w:sz="4" w:space="0"/>
              <w:bottom w:val="single" w:color="000000" w:sz="4" w:space="0"/>
              <w:right w:val="single" w:color="000000" w:sz="4" w:space="0"/>
            </w:tcBorders>
            <w:vAlign w:val="center"/>
          </w:tcPr>
          <w:p w14:paraId="51362630">
            <w:pPr>
              <w:widowControl/>
              <w:spacing w:line="400" w:lineRule="exact"/>
              <w:jc w:val="center"/>
              <w:rPr>
                <w:rFonts w:ascii="Times New Roman" w:hAnsi="Times New Roman" w:eastAsia="黑体"/>
                <w:color w:val="000000"/>
                <w:kern w:val="0"/>
                <w:sz w:val="28"/>
                <w:szCs w:val="28"/>
              </w:rPr>
            </w:pPr>
          </w:p>
        </w:tc>
        <w:tc>
          <w:tcPr>
            <w:tcW w:w="291" w:type="pct"/>
            <w:vMerge w:val="continue"/>
            <w:tcBorders>
              <w:left w:val="single" w:color="000000" w:sz="4" w:space="0"/>
              <w:bottom w:val="single" w:color="000000" w:sz="4" w:space="0"/>
              <w:right w:val="single" w:color="000000" w:sz="4" w:space="0"/>
            </w:tcBorders>
            <w:vAlign w:val="center"/>
          </w:tcPr>
          <w:p w14:paraId="44DA152B">
            <w:pPr>
              <w:widowControl/>
              <w:spacing w:line="400" w:lineRule="exact"/>
              <w:jc w:val="center"/>
              <w:rPr>
                <w:rFonts w:ascii="Times New Roman" w:hAnsi="Times New Roman" w:eastAsia="黑体"/>
                <w:color w:val="000000"/>
                <w:kern w:val="0"/>
                <w:sz w:val="28"/>
                <w:szCs w:val="28"/>
              </w:rPr>
            </w:pPr>
          </w:p>
        </w:tc>
        <w:tc>
          <w:tcPr>
            <w:tcW w:w="572" w:type="pct"/>
            <w:vMerge w:val="continue"/>
            <w:tcBorders>
              <w:left w:val="single" w:color="000000" w:sz="4" w:space="0"/>
              <w:bottom w:val="single" w:color="000000" w:sz="4" w:space="0"/>
              <w:right w:val="single" w:color="000000" w:sz="4" w:space="0"/>
            </w:tcBorders>
            <w:vAlign w:val="center"/>
          </w:tcPr>
          <w:p w14:paraId="7BC8CF58">
            <w:pPr>
              <w:widowControl/>
              <w:spacing w:line="400" w:lineRule="exact"/>
              <w:jc w:val="center"/>
              <w:rPr>
                <w:rFonts w:ascii="Times New Roman" w:hAnsi="Times New Roman" w:eastAsia="黑体"/>
                <w:color w:val="000000"/>
                <w:kern w:val="0"/>
                <w:sz w:val="28"/>
                <w:szCs w:val="28"/>
              </w:rPr>
            </w:pPr>
          </w:p>
        </w:tc>
        <w:tc>
          <w:tcPr>
            <w:tcW w:w="946" w:type="pct"/>
            <w:vMerge w:val="continue"/>
            <w:tcBorders>
              <w:left w:val="single" w:color="000000" w:sz="4" w:space="0"/>
              <w:bottom w:val="single" w:color="000000" w:sz="4" w:space="0"/>
              <w:right w:val="single" w:color="000000" w:sz="4" w:space="0"/>
            </w:tcBorders>
            <w:vAlign w:val="center"/>
          </w:tcPr>
          <w:p w14:paraId="1789333F">
            <w:pPr>
              <w:widowControl/>
              <w:spacing w:line="400" w:lineRule="exact"/>
              <w:jc w:val="center"/>
              <w:rPr>
                <w:rFonts w:ascii="Times New Roman" w:hAnsi="Times New Roman" w:eastAsia="黑体"/>
                <w:color w:val="000000"/>
                <w:kern w:val="0"/>
                <w:sz w:val="28"/>
                <w:szCs w:val="28"/>
              </w:rPr>
            </w:pPr>
          </w:p>
        </w:tc>
        <w:tc>
          <w:tcPr>
            <w:tcW w:w="1053" w:type="pct"/>
            <w:tcBorders>
              <w:top w:val="single" w:color="000000" w:sz="4" w:space="0"/>
              <w:left w:val="single" w:color="000000" w:sz="4" w:space="0"/>
              <w:bottom w:val="single" w:color="000000" w:sz="4" w:space="0"/>
              <w:right w:val="single" w:color="000000" w:sz="4" w:space="0"/>
            </w:tcBorders>
            <w:vAlign w:val="center"/>
          </w:tcPr>
          <w:p w14:paraId="23FD30EE">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792" w:type="pct"/>
            <w:tcBorders>
              <w:top w:val="single" w:color="000000" w:sz="4" w:space="0"/>
              <w:left w:val="single" w:color="000000" w:sz="4" w:space="0"/>
              <w:bottom w:val="single" w:color="000000" w:sz="4" w:space="0"/>
              <w:right w:val="single" w:color="000000" w:sz="4" w:space="0"/>
            </w:tcBorders>
            <w:vAlign w:val="center"/>
          </w:tcPr>
          <w:p w14:paraId="201EE08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对接国家战略和产业情况</w:t>
            </w:r>
          </w:p>
        </w:tc>
        <w:tc>
          <w:tcPr>
            <w:tcW w:w="939" w:type="pct"/>
            <w:tcBorders>
              <w:top w:val="single" w:color="000000" w:sz="4" w:space="0"/>
              <w:left w:val="single" w:color="000000" w:sz="4" w:space="0"/>
              <w:bottom w:val="single" w:color="000000" w:sz="4" w:space="0"/>
              <w:right w:val="single" w:color="000000" w:sz="4" w:space="0"/>
            </w:tcBorders>
            <w:vAlign w:val="center"/>
          </w:tcPr>
          <w:p w14:paraId="1824B9F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w:t>
            </w:r>
          </w:p>
          <w:p w14:paraId="6B9F889E">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工作任务</w:t>
            </w:r>
          </w:p>
        </w:tc>
      </w:tr>
      <w:tr w14:paraId="6A0E88BA">
        <w:tblPrEx>
          <w:tblCellMar>
            <w:top w:w="0" w:type="dxa"/>
            <w:left w:w="108" w:type="dxa"/>
            <w:bottom w:w="0" w:type="dxa"/>
            <w:right w:w="108" w:type="dxa"/>
          </w:tblCellMar>
        </w:tblPrEx>
        <w:trPr>
          <w:trHeight w:val="90" w:hRule="atLeast"/>
          <w:jc w:val="center"/>
        </w:trPr>
        <w:tc>
          <w:tcPr>
            <w:tcW w:w="404" w:type="pct"/>
            <w:vMerge w:val="restart"/>
            <w:tcBorders>
              <w:top w:val="single" w:color="000000" w:sz="4" w:space="0"/>
              <w:left w:val="single" w:color="000000" w:sz="4" w:space="0"/>
              <w:bottom w:val="single" w:color="000000" w:sz="4" w:space="0"/>
              <w:right w:val="single" w:color="000000" w:sz="4" w:space="0"/>
            </w:tcBorders>
            <w:vAlign w:val="center"/>
          </w:tcPr>
          <w:p w14:paraId="1AF059D3">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GZ022</w:t>
            </w:r>
          </w:p>
        </w:tc>
        <w:tc>
          <w:tcPr>
            <w:tcW w:w="291" w:type="pct"/>
            <w:vMerge w:val="restart"/>
            <w:tcBorders>
              <w:top w:val="single" w:color="000000" w:sz="4" w:space="0"/>
              <w:left w:val="single" w:color="000000" w:sz="4" w:space="0"/>
              <w:bottom w:val="single" w:color="000000" w:sz="4" w:space="0"/>
              <w:right w:val="single" w:color="000000" w:sz="4" w:space="0"/>
            </w:tcBorders>
            <w:vAlign w:val="center"/>
          </w:tcPr>
          <w:p w14:paraId="081B545A">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化学实验技术</w:t>
            </w:r>
          </w:p>
        </w:tc>
        <w:tc>
          <w:tcPr>
            <w:tcW w:w="572" w:type="pct"/>
            <w:tcBorders>
              <w:top w:val="single" w:color="000000" w:sz="4" w:space="0"/>
              <w:left w:val="single" w:color="000000" w:sz="4" w:space="0"/>
              <w:bottom w:val="single" w:color="000000" w:sz="4" w:space="0"/>
              <w:right w:val="single" w:color="000000" w:sz="4" w:space="0"/>
            </w:tcBorders>
            <w:vAlign w:val="center"/>
          </w:tcPr>
          <w:p w14:paraId="3D96C291">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化工技术类</w:t>
            </w:r>
          </w:p>
        </w:tc>
        <w:tc>
          <w:tcPr>
            <w:tcW w:w="946" w:type="pct"/>
            <w:tcBorders>
              <w:top w:val="single" w:color="000000" w:sz="4" w:space="0"/>
              <w:left w:val="single" w:color="000000" w:sz="4" w:space="0"/>
              <w:bottom w:val="single" w:color="000000" w:sz="4" w:space="0"/>
              <w:right w:val="single" w:color="000000" w:sz="4" w:space="0"/>
            </w:tcBorders>
            <w:vAlign w:val="center"/>
          </w:tcPr>
          <w:p w14:paraId="2E31B5D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分析检验技术、应用化工技术、石油炼制技术、精细化工技术、石油化工技术、煤化工技术、高分子合成技术、海洋化工技术</w:t>
            </w:r>
          </w:p>
        </w:tc>
        <w:tc>
          <w:tcPr>
            <w:tcW w:w="1053" w:type="pct"/>
            <w:vMerge w:val="restart"/>
            <w:tcBorders>
              <w:top w:val="single" w:color="000000" w:sz="4" w:space="0"/>
              <w:left w:val="single" w:color="000000" w:sz="4" w:space="0"/>
              <w:bottom w:val="single" w:color="000000" w:sz="4" w:space="0"/>
              <w:right w:val="single" w:color="000000" w:sz="4" w:space="0"/>
            </w:tcBorders>
          </w:tcPr>
          <w:p w14:paraId="100A0060">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E52B087">
            <w:pPr>
              <w:widowControl/>
              <w:spacing w:line="400" w:lineRule="exact"/>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利用化学实验技术对样品进行定性与定量分析、样品制备及物理化学性能测量的技术技能，培养</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实验室安全、健康保护、环境保护以及质量保证等方面的职业素养。</w:t>
            </w:r>
          </w:p>
          <w:p w14:paraId="5F956A2D">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6F22998">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理论及仿真、化学分析和仪器分析等。</w:t>
            </w:r>
          </w:p>
          <w:p w14:paraId="24EF150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理解和运用国家标准或行业标准、产品分析检验规程，选择合适的产品分析方法。</w:t>
            </w:r>
          </w:p>
          <w:p w14:paraId="42D83EA4">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正确选择和熟练使用常用工具和设备进行采样、制样，并对样品进行预处理。</w:t>
            </w:r>
          </w:p>
          <w:p w14:paraId="52889746">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4.</w:t>
            </w:r>
            <w:r>
              <w:rPr>
                <w:rFonts w:ascii="Times New Roman" w:hAnsi="Times New Roman" w:eastAsia="仿宋_GB2312"/>
                <w:color w:val="000000"/>
                <w:kern w:val="0"/>
                <w:sz w:val="28"/>
                <w:szCs w:val="28"/>
              </w:rPr>
              <w:t>分析检测产品和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三废</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29DB9FB0">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5.</w:t>
            </w:r>
            <w:r>
              <w:rPr>
                <w:rFonts w:ascii="Times New Roman" w:hAnsi="Times New Roman" w:eastAsia="仿宋_GB2312"/>
                <w:color w:val="000000"/>
                <w:kern w:val="0"/>
                <w:sz w:val="28"/>
                <w:szCs w:val="28"/>
              </w:rPr>
              <w:t>分析和处理实验数据出具规范的分析报告。</w:t>
            </w:r>
          </w:p>
          <w:p w14:paraId="1E2B29FD">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6.</w:t>
            </w:r>
            <w:r>
              <w:rPr>
                <w:rFonts w:ascii="Times New Roman" w:hAnsi="Times New Roman" w:eastAsia="仿宋_GB2312"/>
                <w:color w:val="000000"/>
                <w:kern w:val="0"/>
                <w:sz w:val="28"/>
                <w:szCs w:val="28"/>
              </w:rPr>
              <w:t>实验室安全管理、危化品管理、应急处置等。</w:t>
            </w:r>
          </w:p>
        </w:tc>
        <w:tc>
          <w:tcPr>
            <w:tcW w:w="792" w:type="pct"/>
            <w:vMerge w:val="restart"/>
            <w:tcBorders>
              <w:top w:val="single" w:color="000000" w:sz="4" w:space="0"/>
              <w:left w:val="single" w:color="000000" w:sz="4" w:space="0"/>
              <w:bottom w:val="single" w:color="000000" w:sz="4" w:space="0"/>
              <w:right w:val="single" w:color="000000" w:sz="4" w:space="0"/>
            </w:tcBorders>
          </w:tcPr>
          <w:p w14:paraId="7E9BBAE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建设现代化产业体系</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推动战略性新兴产业组合集群发展，构建新一代生物技术、新能源、新材料、绿色环保等一批新的增长引擎</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坚持精准治污，科学治污、依法治污，持续深入打好蓝天、碧水、净土保卫战</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推动能源清洁低碳高效利用，推进工业、建筑、交通等领域清洁低碳转型</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1F6A582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以服务制造业高质量发展为导向”</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聚焦提高产业创新力，加快发展检验检测认证等服务”“加强实验室检测网络建设”“健全有毒有害化学物质环境风险管理体制”。</w:t>
            </w:r>
          </w:p>
        </w:tc>
        <w:tc>
          <w:tcPr>
            <w:tcW w:w="939" w:type="pct"/>
            <w:vMerge w:val="restart"/>
            <w:tcBorders>
              <w:top w:val="single" w:color="000000" w:sz="4" w:space="0"/>
              <w:left w:val="single" w:color="000000" w:sz="4" w:space="0"/>
              <w:bottom w:val="single" w:color="000000" w:sz="4" w:space="0"/>
              <w:right w:val="single" w:color="000000" w:sz="4" w:space="0"/>
            </w:tcBorders>
          </w:tcPr>
          <w:p w14:paraId="2DFE2E58">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3304F76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化学分析检验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化验室管理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产品质量管理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环境监测等岗位</w:t>
            </w:r>
            <w:r>
              <w:rPr>
                <w:rFonts w:hint="eastAsia" w:ascii="Times New Roman" w:hAnsi="Times New Roman" w:eastAsia="仿宋_GB2312"/>
                <w:color w:val="000000"/>
                <w:kern w:val="0"/>
                <w:sz w:val="28"/>
                <w:szCs w:val="28"/>
              </w:rPr>
              <w:t>。</w:t>
            </w:r>
          </w:p>
          <w:p w14:paraId="1770F993">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D99669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采集、加工、预处理样品。</w:t>
            </w:r>
          </w:p>
          <w:p w14:paraId="2EB2FF1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配制标准溶液和化学试剂。</w:t>
            </w:r>
          </w:p>
          <w:p w14:paraId="75B6315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视检样品外观，使用理化仪器、设备、器具等，测试样品的理化性质。</w:t>
            </w:r>
          </w:p>
          <w:p w14:paraId="6AADD6D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操作化学分析和仪器分析的设备，进行样品化学分析、仪器分析等，测定样品成分含量。</w:t>
            </w:r>
          </w:p>
          <w:p w14:paraId="122E3A5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记录、计算、判定、分析检验数据。</w:t>
            </w:r>
          </w:p>
          <w:p w14:paraId="6ABB0C0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检查、调试、维护仪器设备，处理故障。</w:t>
            </w:r>
          </w:p>
        </w:tc>
      </w:tr>
      <w:tr w14:paraId="53483C6B">
        <w:tblPrEx>
          <w:tblCellMar>
            <w:top w:w="0" w:type="dxa"/>
            <w:left w:w="108" w:type="dxa"/>
            <w:bottom w:w="0" w:type="dxa"/>
            <w:right w:w="108" w:type="dxa"/>
          </w:tblCellMar>
        </w:tblPrEx>
        <w:trPr>
          <w:trHeight w:val="4364"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14:paraId="331B2D01">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14:paraId="669CC1EC">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14:paraId="6E545A45">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946" w:type="pct"/>
            <w:tcBorders>
              <w:top w:val="single" w:color="000000" w:sz="4" w:space="0"/>
              <w:left w:val="single" w:color="000000" w:sz="4" w:space="0"/>
              <w:bottom w:val="single" w:color="000000" w:sz="4" w:space="0"/>
              <w:right w:val="single" w:color="000000" w:sz="4" w:space="0"/>
            </w:tcBorders>
            <w:vAlign w:val="center"/>
          </w:tcPr>
          <w:p w14:paraId="12E496F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食品生物技术、药品生物技术、农业生物技术、化工生物技术、生物产品检验检疫</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14:paraId="56F9DC74">
            <w:pPr>
              <w:widowControl/>
              <w:spacing w:line="40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14:paraId="0F2D528E">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14:paraId="7FF3913D">
            <w:pPr>
              <w:widowControl/>
              <w:spacing w:line="560" w:lineRule="exact"/>
              <w:ind w:firstLine="200"/>
              <w:jc w:val="left"/>
              <w:rPr>
                <w:rFonts w:ascii="Times New Roman" w:hAnsi="Times New Roman" w:eastAsia="仿宋_GB2312"/>
                <w:color w:val="000000"/>
                <w:kern w:val="0"/>
                <w:sz w:val="28"/>
                <w:szCs w:val="28"/>
              </w:rPr>
            </w:pPr>
          </w:p>
        </w:tc>
      </w:tr>
      <w:tr w14:paraId="3DFEE003">
        <w:tblPrEx>
          <w:tblCellMar>
            <w:top w:w="0" w:type="dxa"/>
            <w:left w:w="108" w:type="dxa"/>
            <w:bottom w:w="0" w:type="dxa"/>
            <w:right w:w="108" w:type="dxa"/>
          </w:tblCellMar>
        </w:tblPrEx>
        <w:trPr>
          <w:trHeight w:val="1612"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14:paraId="48370AAB">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14:paraId="04C8E7CA">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14:paraId="18F5F237">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轻化工类</w:t>
            </w:r>
          </w:p>
        </w:tc>
        <w:tc>
          <w:tcPr>
            <w:tcW w:w="946" w:type="pct"/>
            <w:tcBorders>
              <w:top w:val="single" w:color="000000" w:sz="4" w:space="0"/>
              <w:left w:val="single" w:color="000000" w:sz="4" w:space="0"/>
              <w:bottom w:val="single" w:color="000000" w:sz="4" w:space="0"/>
              <w:right w:val="single" w:color="000000" w:sz="4" w:space="0"/>
            </w:tcBorders>
            <w:vAlign w:val="center"/>
          </w:tcPr>
          <w:p w14:paraId="2F38B00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化妆品技术、现代造纸技术</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14:paraId="03CBEF62">
            <w:pPr>
              <w:widowControl/>
              <w:spacing w:line="40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14:paraId="51D3AEBF">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14:paraId="33B5401A">
            <w:pPr>
              <w:widowControl/>
              <w:spacing w:line="560" w:lineRule="exact"/>
              <w:ind w:firstLine="200"/>
              <w:jc w:val="left"/>
              <w:rPr>
                <w:rFonts w:ascii="Times New Roman" w:hAnsi="Times New Roman" w:eastAsia="仿宋_GB2312"/>
                <w:color w:val="000000"/>
                <w:kern w:val="0"/>
                <w:sz w:val="28"/>
                <w:szCs w:val="28"/>
              </w:rPr>
            </w:pPr>
          </w:p>
        </w:tc>
      </w:tr>
      <w:tr w14:paraId="6C4A6CBB">
        <w:tblPrEx>
          <w:tblCellMar>
            <w:top w:w="0" w:type="dxa"/>
            <w:left w:w="108" w:type="dxa"/>
            <w:bottom w:w="0" w:type="dxa"/>
            <w:right w:w="108" w:type="dxa"/>
          </w:tblCellMar>
        </w:tblPrEx>
        <w:trPr>
          <w:trHeight w:val="2826"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14:paraId="6BBC2234">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14:paraId="7539ABDE">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14:paraId="14E4E7D7">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环境保护类</w:t>
            </w:r>
          </w:p>
        </w:tc>
        <w:tc>
          <w:tcPr>
            <w:tcW w:w="946" w:type="pct"/>
            <w:tcBorders>
              <w:top w:val="single" w:color="000000" w:sz="4" w:space="0"/>
              <w:left w:val="single" w:color="000000" w:sz="4" w:space="0"/>
              <w:bottom w:val="single" w:color="000000" w:sz="4" w:space="0"/>
              <w:right w:val="single" w:color="000000" w:sz="4" w:space="0"/>
            </w:tcBorders>
            <w:vAlign w:val="center"/>
          </w:tcPr>
          <w:p w14:paraId="0910FE5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环境监测技术、生态环境修复技术、水净化与安全技术</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14:paraId="7D345FA1">
            <w:pPr>
              <w:widowControl/>
              <w:spacing w:line="40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14:paraId="43849559">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14:paraId="455246E0">
            <w:pPr>
              <w:widowControl/>
              <w:spacing w:line="560" w:lineRule="exact"/>
              <w:ind w:firstLine="200"/>
              <w:jc w:val="left"/>
              <w:rPr>
                <w:rFonts w:ascii="Times New Roman" w:hAnsi="Times New Roman" w:eastAsia="仿宋_GB2312"/>
                <w:color w:val="000000"/>
                <w:kern w:val="0"/>
                <w:sz w:val="28"/>
                <w:szCs w:val="28"/>
              </w:rPr>
            </w:pPr>
          </w:p>
        </w:tc>
      </w:tr>
      <w:tr w14:paraId="05EE0FBF">
        <w:tblPrEx>
          <w:tblCellMar>
            <w:top w:w="0" w:type="dxa"/>
            <w:left w:w="108" w:type="dxa"/>
            <w:bottom w:w="0" w:type="dxa"/>
            <w:right w:w="108" w:type="dxa"/>
          </w:tblCellMar>
        </w:tblPrEx>
        <w:trPr>
          <w:trHeight w:val="801"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14:paraId="128B9BD2">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14:paraId="5C0A7136">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14:paraId="34C31050">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食品类</w:t>
            </w:r>
          </w:p>
        </w:tc>
        <w:tc>
          <w:tcPr>
            <w:tcW w:w="946" w:type="pct"/>
            <w:tcBorders>
              <w:top w:val="single" w:color="000000" w:sz="4" w:space="0"/>
              <w:left w:val="single" w:color="000000" w:sz="4" w:space="0"/>
              <w:bottom w:val="single" w:color="000000" w:sz="4" w:space="0"/>
              <w:right w:val="single" w:color="000000" w:sz="4" w:space="0"/>
            </w:tcBorders>
            <w:vAlign w:val="center"/>
          </w:tcPr>
          <w:p w14:paraId="270578B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食品检验检测技术</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14:paraId="49C54D0D">
            <w:pPr>
              <w:widowControl/>
              <w:spacing w:line="56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14:paraId="4E924E52">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14:paraId="60A9699A">
            <w:pPr>
              <w:widowControl/>
              <w:spacing w:line="560" w:lineRule="exact"/>
              <w:ind w:firstLine="200"/>
              <w:jc w:val="left"/>
              <w:rPr>
                <w:rFonts w:ascii="Times New Roman" w:hAnsi="Times New Roman" w:eastAsia="仿宋_GB2312"/>
                <w:color w:val="000000"/>
                <w:kern w:val="0"/>
                <w:sz w:val="28"/>
                <w:szCs w:val="28"/>
              </w:rPr>
            </w:pPr>
          </w:p>
        </w:tc>
      </w:tr>
      <w:tr w14:paraId="69C49D04">
        <w:tblPrEx>
          <w:tblCellMar>
            <w:top w:w="0" w:type="dxa"/>
            <w:left w:w="108" w:type="dxa"/>
            <w:bottom w:w="0" w:type="dxa"/>
            <w:right w:w="108" w:type="dxa"/>
          </w:tblCellMar>
        </w:tblPrEx>
        <w:trPr>
          <w:trHeight w:val="1823"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14:paraId="2EBFCC91">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14:paraId="0ACC5097">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14:paraId="2D08CCF0">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药品与医疗器械类</w:t>
            </w:r>
          </w:p>
        </w:tc>
        <w:tc>
          <w:tcPr>
            <w:tcW w:w="946" w:type="pct"/>
            <w:tcBorders>
              <w:top w:val="single" w:color="000000" w:sz="4" w:space="0"/>
              <w:left w:val="single" w:color="000000" w:sz="4" w:space="0"/>
              <w:bottom w:val="single" w:color="000000" w:sz="4" w:space="0"/>
              <w:right w:val="single" w:color="000000" w:sz="4" w:space="0"/>
            </w:tcBorders>
            <w:vAlign w:val="center"/>
          </w:tcPr>
          <w:p w14:paraId="7A18CC3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药物制剂技术、化学制药技术、药品质量与安全、食品药品监督管理</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14:paraId="188095AE">
            <w:pPr>
              <w:widowControl/>
              <w:spacing w:line="56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14:paraId="4A0CBC04">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14:paraId="01AC518C">
            <w:pPr>
              <w:widowControl/>
              <w:spacing w:line="560" w:lineRule="exact"/>
              <w:ind w:firstLine="200"/>
              <w:jc w:val="left"/>
              <w:rPr>
                <w:rFonts w:ascii="Times New Roman" w:hAnsi="Times New Roman" w:eastAsia="仿宋_GB2312"/>
                <w:color w:val="000000"/>
                <w:kern w:val="0"/>
                <w:sz w:val="28"/>
                <w:szCs w:val="28"/>
              </w:rPr>
            </w:pPr>
          </w:p>
        </w:tc>
      </w:tr>
      <w:tr w14:paraId="21505ACB">
        <w:tblPrEx>
          <w:tblCellMar>
            <w:top w:w="0" w:type="dxa"/>
            <w:left w:w="108" w:type="dxa"/>
            <w:bottom w:w="0" w:type="dxa"/>
            <w:right w:w="108" w:type="dxa"/>
          </w:tblCellMar>
        </w:tblPrEx>
        <w:trPr>
          <w:trHeight w:val="90"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14:paraId="3D1C39D3">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14:paraId="4A84F988">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14:paraId="4EBCB8E1">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医学技术类</w:t>
            </w:r>
          </w:p>
        </w:tc>
        <w:tc>
          <w:tcPr>
            <w:tcW w:w="946" w:type="pct"/>
            <w:tcBorders>
              <w:top w:val="single" w:color="000000" w:sz="4" w:space="0"/>
              <w:left w:val="single" w:color="000000" w:sz="4" w:space="0"/>
              <w:bottom w:val="single" w:color="000000" w:sz="4" w:space="0"/>
              <w:right w:val="single" w:color="000000" w:sz="4" w:space="0"/>
            </w:tcBorders>
            <w:vAlign w:val="center"/>
          </w:tcPr>
          <w:p w14:paraId="2C601B3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卫生检验与检疫技术</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14:paraId="2E33373F">
            <w:pPr>
              <w:widowControl/>
              <w:spacing w:line="56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14:paraId="4C0BC268">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14:paraId="2E1729BC">
            <w:pPr>
              <w:widowControl/>
              <w:spacing w:line="560" w:lineRule="exact"/>
              <w:ind w:firstLine="200"/>
              <w:jc w:val="left"/>
              <w:rPr>
                <w:rFonts w:ascii="Times New Roman" w:hAnsi="Times New Roman" w:eastAsia="仿宋_GB2312"/>
                <w:color w:val="000000"/>
                <w:kern w:val="0"/>
                <w:sz w:val="28"/>
                <w:szCs w:val="28"/>
              </w:rPr>
            </w:pPr>
          </w:p>
        </w:tc>
      </w:tr>
    </w:tbl>
    <w:p w14:paraId="061A1DBB">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43" w:type="pct"/>
        <w:jc w:val="center"/>
        <w:tblLayout w:type="fixed"/>
        <w:tblCellMar>
          <w:top w:w="0" w:type="dxa"/>
          <w:left w:w="108" w:type="dxa"/>
          <w:bottom w:w="0" w:type="dxa"/>
          <w:right w:w="108" w:type="dxa"/>
        </w:tblCellMar>
      </w:tblPr>
      <w:tblGrid>
        <w:gridCol w:w="1100"/>
        <w:gridCol w:w="1027"/>
        <w:gridCol w:w="1487"/>
        <w:gridCol w:w="2639"/>
        <w:gridCol w:w="3706"/>
        <w:gridCol w:w="2183"/>
        <w:gridCol w:w="2669"/>
      </w:tblGrid>
      <w:tr w14:paraId="3DFB94C4">
        <w:tblPrEx>
          <w:tblCellMar>
            <w:top w:w="0" w:type="dxa"/>
            <w:left w:w="108" w:type="dxa"/>
            <w:bottom w:w="0" w:type="dxa"/>
            <w:right w:w="108" w:type="dxa"/>
          </w:tblCellMar>
        </w:tblPrEx>
        <w:trPr>
          <w:trHeight w:val="90" w:hRule="atLeast"/>
          <w:tblHeader/>
          <w:jc w:val="center"/>
        </w:trPr>
        <w:tc>
          <w:tcPr>
            <w:tcW w:w="371" w:type="pct"/>
            <w:vMerge w:val="restart"/>
            <w:tcBorders>
              <w:top w:val="single" w:color="000000" w:sz="4" w:space="0"/>
              <w:left w:val="single" w:color="000000" w:sz="4" w:space="0"/>
              <w:right w:val="single" w:color="000000" w:sz="4" w:space="0"/>
            </w:tcBorders>
            <w:vAlign w:val="center"/>
          </w:tcPr>
          <w:p w14:paraId="530BE54F">
            <w:pPr>
              <w:spacing w:line="400" w:lineRule="exact"/>
              <w:jc w:val="center"/>
              <w:rPr>
                <w:rFonts w:hint="eastAsia" w:ascii="Times New Roman" w:hAnsi="Times New Roman" w:eastAsia="黑体"/>
                <w:color w:val="000000"/>
                <w:kern w:val="0"/>
                <w:sz w:val="28"/>
                <w:szCs w:val="28"/>
                <w:lang w:eastAsia="zh-CN"/>
              </w:rPr>
            </w:pPr>
            <w:r>
              <w:rPr>
                <w:rFonts w:ascii="Times New Roman" w:hAnsi="Times New Roman"/>
              </w:rPr>
              <w:br w:type="page"/>
            </w:r>
            <w:r>
              <w:rPr>
                <w:rFonts w:hint="eastAsia" w:ascii="Times New Roman" w:hAnsi="Times New Roman" w:eastAsia="黑体"/>
                <w:color w:val="000000"/>
                <w:kern w:val="0"/>
                <w:sz w:val="28"/>
                <w:szCs w:val="28"/>
                <w:lang w:eastAsia="zh-CN"/>
              </w:rPr>
              <w:t>赛项</w:t>
            </w:r>
          </w:p>
          <w:p w14:paraId="5B106E33">
            <w:pPr>
              <w:spacing w:line="400" w:lineRule="exact"/>
              <w:jc w:val="center"/>
              <w:rPr>
                <w:rFonts w:hint="eastAsia" w:ascii="Times New Roman" w:hAnsi="Times New Roman" w:eastAsia="宋体"/>
                <w:color w:val="000000"/>
                <w:kern w:val="0"/>
                <w:sz w:val="28"/>
                <w:szCs w:val="28"/>
                <w:lang w:eastAsia="zh-CN"/>
              </w:rPr>
            </w:pPr>
            <w:r>
              <w:rPr>
                <w:rFonts w:hint="eastAsia" w:ascii="Times New Roman" w:hAnsi="Times New Roman" w:eastAsia="黑体"/>
                <w:color w:val="000000"/>
                <w:kern w:val="0"/>
                <w:sz w:val="28"/>
                <w:szCs w:val="28"/>
                <w:lang w:eastAsia="zh-CN"/>
              </w:rPr>
              <w:t>编号</w:t>
            </w:r>
          </w:p>
        </w:tc>
        <w:tc>
          <w:tcPr>
            <w:tcW w:w="346" w:type="pct"/>
            <w:vMerge w:val="restart"/>
            <w:tcBorders>
              <w:top w:val="single" w:color="000000" w:sz="4" w:space="0"/>
              <w:left w:val="single" w:color="000000" w:sz="4" w:space="0"/>
              <w:right w:val="single" w:color="000000" w:sz="4" w:space="0"/>
            </w:tcBorders>
            <w:vAlign w:val="center"/>
          </w:tcPr>
          <w:p w14:paraId="0ECEB289">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501" w:type="pct"/>
            <w:vMerge w:val="restart"/>
            <w:tcBorders>
              <w:top w:val="single" w:color="000000" w:sz="4" w:space="0"/>
              <w:left w:val="single" w:color="000000" w:sz="4" w:space="0"/>
              <w:right w:val="single" w:color="000000" w:sz="4" w:space="0"/>
            </w:tcBorders>
            <w:vAlign w:val="center"/>
          </w:tcPr>
          <w:p w14:paraId="4F9E0883">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890" w:type="pct"/>
            <w:vMerge w:val="restart"/>
            <w:tcBorders>
              <w:top w:val="single" w:color="000000" w:sz="4" w:space="0"/>
              <w:left w:val="single" w:color="000000" w:sz="4" w:space="0"/>
              <w:right w:val="single" w:color="000000" w:sz="4" w:space="0"/>
            </w:tcBorders>
            <w:vAlign w:val="center"/>
          </w:tcPr>
          <w:p w14:paraId="357605BE">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14:paraId="63055F0D">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2889" w:type="pct"/>
            <w:gridSpan w:val="3"/>
            <w:tcBorders>
              <w:top w:val="single" w:color="000000" w:sz="4" w:space="0"/>
              <w:left w:val="single" w:color="000000" w:sz="4" w:space="0"/>
              <w:bottom w:val="single" w:color="000000" w:sz="4" w:space="0"/>
              <w:right w:val="single" w:color="000000" w:sz="4" w:space="0"/>
            </w:tcBorders>
            <w:vAlign w:val="center"/>
          </w:tcPr>
          <w:p w14:paraId="57C42F5A">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14:paraId="0ACBA0BD">
        <w:tblPrEx>
          <w:tblCellMar>
            <w:top w:w="0" w:type="dxa"/>
            <w:left w:w="108" w:type="dxa"/>
            <w:bottom w:w="0" w:type="dxa"/>
            <w:right w:w="108" w:type="dxa"/>
          </w:tblCellMar>
        </w:tblPrEx>
        <w:trPr>
          <w:trHeight w:val="892" w:hRule="atLeast"/>
          <w:tblHeader/>
          <w:jc w:val="center"/>
        </w:trPr>
        <w:tc>
          <w:tcPr>
            <w:tcW w:w="371" w:type="pct"/>
            <w:vMerge w:val="continue"/>
            <w:tcBorders>
              <w:left w:val="single" w:color="000000" w:sz="4" w:space="0"/>
              <w:bottom w:val="single" w:color="000000" w:sz="4" w:space="0"/>
              <w:right w:val="single" w:color="000000" w:sz="4" w:space="0"/>
            </w:tcBorders>
            <w:vAlign w:val="center"/>
          </w:tcPr>
          <w:p w14:paraId="690932DC">
            <w:pPr>
              <w:widowControl/>
              <w:spacing w:line="400" w:lineRule="exact"/>
              <w:jc w:val="center"/>
              <w:rPr>
                <w:rFonts w:ascii="Times New Roman" w:hAnsi="Times New Roman" w:eastAsia="黑体"/>
                <w:color w:val="000000"/>
                <w:kern w:val="0"/>
                <w:sz w:val="28"/>
                <w:szCs w:val="28"/>
              </w:rPr>
            </w:pPr>
          </w:p>
        </w:tc>
        <w:tc>
          <w:tcPr>
            <w:tcW w:w="346" w:type="pct"/>
            <w:vMerge w:val="continue"/>
            <w:tcBorders>
              <w:left w:val="single" w:color="000000" w:sz="4" w:space="0"/>
              <w:bottom w:val="single" w:color="000000" w:sz="4" w:space="0"/>
              <w:right w:val="single" w:color="000000" w:sz="4" w:space="0"/>
            </w:tcBorders>
            <w:vAlign w:val="center"/>
          </w:tcPr>
          <w:p w14:paraId="78564352">
            <w:pPr>
              <w:widowControl/>
              <w:spacing w:line="400" w:lineRule="exact"/>
              <w:jc w:val="center"/>
              <w:rPr>
                <w:rFonts w:ascii="Times New Roman" w:hAnsi="Times New Roman" w:eastAsia="黑体"/>
                <w:color w:val="000000"/>
                <w:kern w:val="0"/>
                <w:sz w:val="28"/>
                <w:szCs w:val="28"/>
              </w:rPr>
            </w:pPr>
          </w:p>
        </w:tc>
        <w:tc>
          <w:tcPr>
            <w:tcW w:w="501" w:type="pct"/>
            <w:vMerge w:val="continue"/>
            <w:tcBorders>
              <w:left w:val="single" w:color="000000" w:sz="4" w:space="0"/>
              <w:bottom w:val="single" w:color="000000" w:sz="4" w:space="0"/>
              <w:right w:val="single" w:color="000000" w:sz="4" w:space="0"/>
            </w:tcBorders>
            <w:vAlign w:val="center"/>
          </w:tcPr>
          <w:p w14:paraId="36414484">
            <w:pPr>
              <w:widowControl/>
              <w:spacing w:line="400" w:lineRule="exact"/>
              <w:jc w:val="center"/>
              <w:rPr>
                <w:rFonts w:ascii="Times New Roman" w:hAnsi="Times New Roman" w:eastAsia="黑体"/>
                <w:color w:val="000000"/>
                <w:kern w:val="0"/>
                <w:sz w:val="28"/>
                <w:szCs w:val="28"/>
              </w:rPr>
            </w:pPr>
          </w:p>
        </w:tc>
        <w:tc>
          <w:tcPr>
            <w:tcW w:w="890" w:type="pct"/>
            <w:vMerge w:val="continue"/>
            <w:tcBorders>
              <w:left w:val="single" w:color="000000" w:sz="4" w:space="0"/>
              <w:bottom w:val="single" w:color="000000" w:sz="4" w:space="0"/>
              <w:right w:val="single" w:color="000000" w:sz="4" w:space="0"/>
            </w:tcBorders>
            <w:vAlign w:val="center"/>
          </w:tcPr>
          <w:p w14:paraId="2D6C0C56">
            <w:pPr>
              <w:widowControl/>
              <w:spacing w:line="400" w:lineRule="exact"/>
              <w:jc w:val="center"/>
              <w:rPr>
                <w:rFonts w:ascii="Times New Roman" w:hAnsi="Times New Roman" w:eastAsia="黑体"/>
                <w:color w:val="000000"/>
                <w:kern w:val="0"/>
                <w:sz w:val="28"/>
                <w:szCs w:val="28"/>
              </w:rPr>
            </w:pPr>
          </w:p>
        </w:tc>
        <w:tc>
          <w:tcPr>
            <w:tcW w:w="1251" w:type="pct"/>
            <w:tcBorders>
              <w:top w:val="single" w:color="000000" w:sz="4" w:space="0"/>
              <w:left w:val="single" w:color="000000" w:sz="4" w:space="0"/>
              <w:bottom w:val="single" w:color="000000" w:sz="4" w:space="0"/>
              <w:right w:val="single" w:color="000000" w:sz="4" w:space="0"/>
            </w:tcBorders>
            <w:vAlign w:val="center"/>
          </w:tcPr>
          <w:p w14:paraId="048982A7">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736" w:type="pct"/>
            <w:tcBorders>
              <w:top w:val="single" w:color="000000" w:sz="4" w:space="0"/>
              <w:left w:val="single" w:color="000000" w:sz="4" w:space="0"/>
              <w:bottom w:val="single" w:color="000000" w:sz="4" w:space="0"/>
              <w:right w:val="single" w:color="000000" w:sz="4" w:space="0"/>
            </w:tcBorders>
            <w:vAlign w:val="center"/>
          </w:tcPr>
          <w:p w14:paraId="5732565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对接国家战略和产业情况</w:t>
            </w:r>
          </w:p>
        </w:tc>
        <w:tc>
          <w:tcPr>
            <w:tcW w:w="901" w:type="pct"/>
            <w:tcBorders>
              <w:top w:val="single" w:color="000000" w:sz="4" w:space="0"/>
              <w:left w:val="single" w:color="000000" w:sz="4" w:space="0"/>
              <w:bottom w:val="single" w:color="000000" w:sz="4" w:space="0"/>
              <w:right w:val="single" w:color="000000" w:sz="4" w:space="0"/>
            </w:tcBorders>
            <w:vAlign w:val="center"/>
          </w:tcPr>
          <w:p w14:paraId="2AB588EF">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对应岗位群和典型工作任务</w:t>
            </w:r>
          </w:p>
        </w:tc>
      </w:tr>
      <w:tr w14:paraId="37CE38AF">
        <w:tblPrEx>
          <w:tblCellMar>
            <w:top w:w="0" w:type="dxa"/>
            <w:left w:w="108" w:type="dxa"/>
            <w:bottom w:w="0" w:type="dxa"/>
            <w:right w:w="108" w:type="dxa"/>
          </w:tblCellMar>
        </w:tblPrEx>
        <w:trPr>
          <w:trHeight w:val="90" w:hRule="atLeast"/>
          <w:jc w:val="center"/>
        </w:trPr>
        <w:tc>
          <w:tcPr>
            <w:tcW w:w="371" w:type="pct"/>
            <w:vMerge w:val="restart"/>
            <w:tcBorders>
              <w:top w:val="single" w:color="000000" w:sz="4" w:space="0"/>
              <w:left w:val="single" w:color="000000" w:sz="4" w:space="0"/>
              <w:bottom w:val="single" w:color="000000" w:sz="4" w:space="0"/>
              <w:right w:val="single" w:color="000000" w:sz="4" w:space="0"/>
            </w:tcBorders>
            <w:vAlign w:val="center"/>
          </w:tcPr>
          <w:p w14:paraId="4FED7BB0">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GZ023</w:t>
            </w:r>
          </w:p>
        </w:tc>
        <w:tc>
          <w:tcPr>
            <w:tcW w:w="346" w:type="pct"/>
            <w:vMerge w:val="restart"/>
            <w:tcBorders>
              <w:top w:val="single" w:color="000000" w:sz="4" w:space="0"/>
              <w:left w:val="single" w:color="000000" w:sz="4" w:space="0"/>
              <w:bottom w:val="single" w:color="000000" w:sz="4" w:space="0"/>
              <w:right w:val="single" w:color="000000" w:sz="4" w:space="0"/>
            </w:tcBorders>
            <w:vAlign w:val="center"/>
          </w:tcPr>
          <w:p w14:paraId="3E592606">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w:t>
            </w:r>
          </w:p>
        </w:tc>
        <w:tc>
          <w:tcPr>
            <w:tcW w:w="501" w:type="pct"/>
            <w:tcBorders>
              <w:top w:val="single" w:color="000000" w:sz="4" w:space="0"/>
              <w:left w:val="single" w:color="000000" w:sz="4" w:space="0"/>
              <w:bottom w:val="single" w:color="000000" w:sz="4" w:space="0"/>
              <w:right w:val="single" w:color="000000" w:sz="4" w:space="0"/>
            </w:tcBorders>
            <w:vAlign w:val="center"/>
          </w:tcPr>
          <w:p w14:paraId="24F949D8">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890" w:type="pct"/>
            <w:tcBorders>
              <w:top w:val="single" w:color="000000" w:sz="4" w:space="0"/>
              <w:left w:val="single" w:color="000000" w:sz="4" w:space="0"/>
              <w:bottom w:val="single" w:color="000000" w:sz="4" w:space="0"/>
              <w:right w:val="single" w:color="000000" w:sz="4" w:space="0"/>
            </w:tcBorders>
            <w:vAlign w:val="center"/>
          </w:tcPr>
          <w:p w14:paraId="7B04A179">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食品生物技术、药品生物技术、农业生物技术、化工生物技术、生物产品检验检疫、绿色生物制造技术、生物信息技术</w:t>
            </w:r>
          </w:p>
        </w:tc>
        <w:tc>
          <w:tcPr>
            <w:tcW w:w="1251" w:type="pct"/>
            <w:vMerge w:val="restart"/>
            <w:tcBorders>
              <w:top w:val="single" w:color="000000" w:sz="4" w:space="0"/>
              <w:left w:val="single" w:color="000000" w:sz="4" w:space="0"/>
              <w:bottom w:val="single" w:color="000000" w:sz="4" w:space="0"/>
              <w:right w:val="single" w:color="000000" w:sz="4" w:space="0"/>
            </w:tcBorders>
          </w:tcPr>
          <w:p w14:paraId="37DCDB56">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39E7AA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w:t>
            </w:r>
            <w:r>
              <w:rPr>
                <w:rFonts w:hint="eastAsia" w:ascii="Times New Roman" w:hAnsi="Times New Roman" w:eastAsia="仿宋_GB2312"/>
                <w:color w:val="000000"/>
                <w:kern w:val="0"/>
                <w:sz w:val="28"/>
                <w:szCs w:val="28"/>
              </w:rPr>
              <w:t>查选手</w:t>
            </w:r>
            <w:r>
              <w:rPr>
                <w:rFonts w:ascii="Times New Roman" w:hAnsi="Times New Roman" w:eastAsia="仿宋_GB2312"/>
                <w:color w:val="000000"/>
                <w:kern w:val="0"/>
                <w:sz w:val="28"/>
                <w:szCs w:val="28"/>
              </w:rPr>
              <w:t>从事生物技术产品生产与质量检验岗位通用的微生物基本操作技术、微生物发酵技术、生物活性物质提取与鉴定技术等核心技术和实验室管理、检验检测、设备维护等综合职业能力，精益求精、工匠精神等职业素养。</w:t>
            </w:r>
          </w:p>
          <w:p w14:paraId="3A621A70">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1F90DD9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1.理论考核与实践操作相结合，模拟企业生产实际，完成生物技术产品生产与质量检验任务。</w:t>
            </w:r>
          </w:p>
          <w:p w14:paraId="07A7AB2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2.基于国家检验检测标准，结合虚拟仿真技术，进行生物技术实验室安全管理、检验检测、设备维护管理等。</w:t>
            </w:r>
          </w:p>
          <w:p w14:paraId="438B012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3.微生物基本技术、微生物发酵生产工艺。</w:t>
            </w:r>
          </w:p>
          <w:p w14:paraId="144AC934">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4.生物活性物质提取与鉴定。</w:t>
            </w:r>
          </w:p>
          <w:p w14:paraId="51B6543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5.菌落总数的测定结果检查。</w:t>
            </w:r>
          </w:p>
        </w:tc>
        <w:tc>
          <w:tcPr>
            <w:tcW w:w="736" w:type="pct"/>
            <w:vMerge w:val="restart"/>
            <w:tcBorders>
              <w:top w:val="single" w:color="000000" w:sz="4" w:space="0"/>
              <w:left w:val="single" w:color="000000" w:sz="4" w:space="0"/>
              <w:bottom w:val="single" w:color="000000" w:sz="4" w:space="0"/>
              <w:right w:val="single" w:color="000000" w:sz="4" w:space="0"/>
            </w:tcBorders>
          </w:tcPr>
          <w:p w14:paraId="22E43C5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推动战略性新兴产业融合集群发展，构建新一代生物技术等一批新的增长引擎</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09A2D80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聚焦新一代生物技术等战略性新兴产业，加快关键核心技术创新应用，增强要素保障能力，培育壮大产业发展新动能。推动生物技术和信息技术融合创新，加快发展生物医药、生物育种、生物材料、生物能源等产业，做大做强生物经济</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01" w:type="pct"/>
            <w:vMerge w:val="restart"/>
            <w:tcBorders>
              <w:top w:val="single" w:color="000000" w:sz="4" w:space="0"/>
              <w:left w:val="single" w:color="000000" w:sz="4" w:space="0"/>
              <w:bottom w:val="single" w:color="000000" w:sz="4" w:space="0"/>
              <w:right w:val="single" w:color="000000" w:sz="4" w:space="0"/>
            </w:tcBorders>
          </w:tcPr>
          <w:p w14:paraId="2B582B8E">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5807006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生化</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药品制造</w:t>
            </w:r>
            <w:r>
              <w:rPr>
                <w:rFonts w:hint="eastAsia" w:eastAsia="仿宋_GB2312"/>
              </w:rPr>
              <w:t>、</w:t>
            </w:r>
            <w:r>
              <w:rPr>
                <w:rFonts w:ascii="Times New Roman" w:hAnsi="Times New Roman" w:eastAsia="仿宋_GB2312"/>
                <w:color w:val="000000"/>
                <w:kern w:val="0"/>
                <w:sz w:val="28"/>
                <w:szCs w:val="28"/>
              </w:rPr>
              <w:t>药物检验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食品安全检验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细菌检测、生物化验发酵工程制药和疫苗制品生产等岗位。</w:t>
            </w:r>
          </w:p>
          <w:p w14:paraId="4B9D382A">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B6893D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1.生物技术应用研究。</w:t>
            </w:r>
          </w:p>
          <w:p w14:paraId="4753415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2.生物技术开发。</w:t>
            </w:r>
          </w:p>
          <w:p w14:paraId="36E0C38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3.生物技术实验室安全管理、设备维护管理。</w:t>
            </w:r>
          </w:p>
          <w:p w14:paraId="370722A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4.微生物发酵、生物活性物质提取与鉴定、检验检测。</w:t>
            </w:r>
          </w:p>
          <w:p w14:paraId="5CFDEED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5.生物技术产品生产管理等。</w:t>
            </w:r>
          </w:p>
        </w:tc>
      </w:tr>
      <w:tr w14:paraId="42C0C350">
        <w:tblPrEx>
          <w:tblCellMar>
            <w:top w:w="0" w:type="dxa"/>
            <w:left w:w="108" w:type="dxa"/>
            <w:bottom w:w="0" w:type="dxa"/>
            <w:right w:w="108" w:type="dxa"/>
          </w:tblCellMar>
        </w:tblPrEx>
        <w:trPr>
          <w:trHeight w:val="4200" w:hRule="atLeast"/>
          <w:jc w:val="center"/>
        </w:trPr>
        <w:tc>
          <w:tcPr>
            <w:tcW w:w="371" w:type="pct"/>
            <w:vMerge w:val="continue"/>
            <w:tcBorders>
              <w:top w:val="single" w:color="000000" w:sz="4" w:space="0"/>
              <w:left w:val="single" w:color="000000" w:sz="4" w:space="0"/>
              <w:bottom w:val="single" w:color="000000" w:sz="4" w:space="0"/>
              <w:right w:val="single" w:color="000000" w:sz="4" w:space="0"/>
            </w:tcBorders>
            <w:vAlign w:val="center"/>
          </w:tcPr>
          <w:p w14:paraId="72A99099">
            <w:pPr>
              <w:widowControl/>
              <w:spacing w:line="400" w:lineRule="exact"/>
              <w:jc w:val="left"/>
              <w:rPr>
                <w:rFonts w:ascii="Times New Roman" w:hAnsi="Times New Roman" w:eastAsia="仿宋_GB2312"/>
                <w:color w:val="000000"/>
                <w:kern w:val="0"/>
                <w:sz w:val="28"/>
                <w:szCs w:val="28"/>
              </w:rPr>
            </w:pPr>
          </w:p>
        </w:tc>
        <w:tc>
          <w:tcPr>
            <w:tcW w:w="346" w:type="pct"/>
            <w:vMerge w:val="continue"/>
            <w:tcBorders>
              <w:top w:val="single" w:color="000000" w:sz="4" w:space="0"/>
              <w:left w:val="single" w:color="000000" w:sz="4" w:space="0"/>
              <w:bottom w:val="single" w:color="000000" w:sz="4" w:space="0"/>
              <w:right w:val="single" w:color="000000" w:sz="4" w:space="0"/>
            </w:tcBorders>
            <w:vAlign w:val="center"/>
          </w:tcPr>
          <w:p w14:paraId="6A14AB18">
            <w:pPr>
              <w:widowControl/>
              <w:spacing w:line="400" w:lineRule="exact"/>
              <w:jc w:val="center"/>
              <w:rPr>
                <w:rFonts w:ascii="Times New Roman" w:hAnsi="Times New Roman" w:eastAsia="仿宋_GB2312"/>
                <w:color w:val="000000"/>
                <w:kern w:val="0"/>
                <w:sz w:val="28"/>
                <w:szCs w:val="28"/>
              </w:rPr>
            </w:pPr>
          </w:p>
        </w:tc>
        <w:tc>
          <w:tcPr>
            <w:tcW w:w="501" w:type="pct"/>
            <w:tcBorders>
              <w:top w:val="single" w:color="000000" w:sz="4" w:space="0"/>
              <w:left w:val="single" w:color="000000" w:sz="4" w:space="0"/>
              <w:bottom w:val="single" w:color="000000" w:sz="4" w:space="0"/>
              <w:right w:val="single" w:color="000000" w:sz="4" w:space="0"/>
            </w:tcBorders>
            <w:vAlign w:val="center"/>
          </w:tcPr>
          <w:p w14:paraId="60FBA7C2">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食品类</w:t>
            </w:r>
          </w:p>
        </w:tc>
        <w:tc>
          <w:tcPr>
            <w:tcW w:w="890" w:type="pct"/>
            <w:tcBorders>
              <w:top w:val="single" w:color="000000" w:sz="4" w:space="0"/>
              <w:left w:val="single" w:color="000000" w:sz="4" w:space="0"/>
              <w:bottom w:val="single" w:color="000000" w:sz="4" w:space="0"/>
              <w:right w:val="single" w:color="000000" w:sz="4" w:space="0"/>
            </w:tcBorders>
            <w:vAlign w:val="center"/>
          </w:tcPr>
          <w:p w14:paraId="42307C5E">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食品质量与安全、食品营养与健康、食品检验检测技术、酿酒技术</w:t>
            </w:r>
          </w:p>
        </w:tc>
        <w:tc>
          <w:tcPr>
            <w:tcW w:w="1251" w:type="pct"/>
            <w:vMerge w:val="continue"/>
            <w:tcBorders>
              <w:top w:val="single" w:color="000000" w:sz="4" w:space="0"/>
              <w:left w:val="single" w:color="000000" w:sz="4" w:space="0"/>
              <w:bottom w:val="single" w:color="000000" w:sz="4" w:space="0"/>
              <w:right w:val="single" w:color="000000" w:sz="4" w:space="0"/>
            </w:tcBorders>
            <w:vAlign w:val="center"/>
          </w:tcPr>
          <w:p w14:paraId="7B6D2BDA">
            <w:pPr>
              <w:widowControl/>
              <w:spacing w:line="400" w:lineRule="exact"/>
              <w:jc w:val="left"/>
              <w:rPr>
                <w:rFonts w:ascii="Times New Roman" w:hAnsi="Times New Roman" w:eastAsia="仿宋_GB2312"/>
                <w:color w:val="000000"/>
                <w:kern w:val="0"/>
                <w:sz w:val="28"/>
                <w:szCs w:val="28"/>
              </w:rPr>
            </w:pPr>
          </w:p>
        </w:tc>
        <w:tc>
          <w:tcPr>
            <w:tcW w:w="736" w:type="pct"/>
            <w:vMerge w:val="continue"/>
            <w:tcBorders>
              <w:top w:val="single" w:color="000000" w:sz="4" w:space="0"/>
              <w:left w:val="single" w:color="000000" w:sz="4" w:space="0"/>
              <w:bottom w:val="single" w:color="000000" w:sz="4" w:space="0"/>
              <w:right w:val="single" w:color="000000" w:sz="4" w:space="0"/>
            </w:tcBorders>
            <w:vAlign w:val="center"/>
          </w:tcPr>
          <w:p w14:paraId="4FEBDF08">
            <w:pPr>
              <w:widowControl/>
              <w:spacing w:line="400" w:lineRule="exact"/>
              <w:jc w:val="left"/>
              <w:rPr>
                <w:rFonts w:ascii="Times New Roman" w:hAnsi="Times New Roman" w:eastAsia="仿宋_GB2312"/>
                <w:color w:val="000000"/>
                <w:kern w:val="0"/>
                <w:sz w:val="28"/>
                <w:szCs w:val="28"/>
              </w:rPr>
            </w:pPr>
          </w:p>
        </w:tc>
        <w:tc>
          <w:tcPr>
            <w:tcW w:w="901" w:type="pct"/>
            <w:vMerge w:val="continue"/>
            <w:tcBorders>
              <w:top w:val="single" w:color="000000" w:sz="4" w:space="0"/>
              <w:left w:val="single" w:color="000000" w:sz="4" w:space="0"/>
              <w:bottom w:val="single" w:color="000000" w:sz="4" w:space="0"/>
              <w:right w:val="single" w:color="000000" w:sz="4" w:space="0"/>
            </w:tcBorders>
            <w:vAlign w:val="center"/>
          </w:tcPr>
          <w:p w14:paraId="0404548D">
            <w:pPr>
              <w:widowControl/>
              <w:spacing w:line="400" w:lineRule="exact"/>
              <w:jc w:val="left"/>
              <w:rPr>
                <w:rFonts w:ascii="Times New Roman" w:hAnsi="Times New Roman" w:eastAsia="仿宋_GB2312"/>
                <w:color w:val="000000"/>
                <w:kern w:val="0"/>
                <w:sz w:val="28"/>
                <w:szCs w:val="28"/>
              </w:rPr>
            </w:pPr>
          </w:p>
        </w:tc>
      </w:tr>
      <w:tr w14:paraId="08811FAA">
        <w:tblPrEx>
          <w:tblCellMar>
            <w:top w:w="0" w:type="dxa"/>
            <w:left w:w="108" w:type="dxa"/>
            <w:bottom w:w="0" w:type="dxa"/>
            <w:right w:w="108" w:type="dxa"/>
          </w:tblCellMar>
        </w:tblPrEx>
        <w:trPr>
          <w:trHeight w:val="1173" w:hRule="atLeast"/>
          <w:jc w:val="center"/>
        </w:trPr>
        <w:tc>
          <w:tcPr>
            <w:tcW w:w="371" w:type="pct"/>
            <w:vMerge w:val="continue"/>
            <w:tcBorders>
              <w:top w:val="single" w:color="000000" w:sz="4" w:space="0"/>
              <w:left w:val="single" w:color="000000" w:sz="4" w:space="0"/>
              <w:bottom w:val="single" w:color="000000" w:sz="4" w:space="0"/>
              <w:right w:val="single" w:color="000000" w:sz="4" w:space="0"/>
            </w:tcBorders>
            <w:vAlign w:val="center"/>
          </w:tcPr>
          <w:p w14:paraId="325510DA">
            <w:pPr>
              <w:widowControl/>
              <w:spacing w:line="400" w:lineRule="exact"/>
              <w:jc w:val="left"/>
              <w:rPr>
                <w:rFonts w:ascii="Times New Roman" w:hAnsi="Times New Roman" w:eastAsia="仿宋_GB2312"/>
                <w:color w:val="000000"/>
                <w:kern w:val="0"/>
                <w:sz w:val="28"/>
                <w:szCs w:val="28"/>
              </w:rPr>
            </w:pPr>
          </w:p>
        </w:tc>
        <w:tc>
          <w:tcPr>
            <w:tcW w:w="346" w:type="pct"/>
            <w:vMerge w:val="continue"/>
            <w:tcBorders>
              <w:top w:val="single" w:color="000000" w:sz="4" w:space="0"/>
              <w:left w:val="single" w:color="000000" w:sz="4" w:space="0"/>
              <w:bottom w:val="single" w:color="000000" w:sz="4" w:space="0"/>
              <w:right w:val="single" w:color="000000" w:sz="4" w:space="0"/>
            </w:tcBorders>
            <w:vAlign w:val="center"/>
          </w:tcPr>
          <w:p w14:paraId="02A8F640">
            <w:pPr>
              <w:widowControl/>
              <w:spacing w:line="400" w:lineRule="exact"/>
              <w:jc w:val="left"/>
              <w:rPr>
                <w:rFonts w:ascii="Times New Roman" w:hAnsi="Times New Roman" w:eastAsia="仿宋_GB2312"/>
                <w:color w:val="000000"/>
                <w:kern w:val="0"/>
                <w:sz w:val="28"/>
                <w:szCs w:val="28"/>
              </w:rPr>
            </w:pPr>
          </w:p>
        </w:tc>
        <w:tc>
          <w:tcPr>
            <w:tcW w:w="501" w:type="pct"/>
            <w:tcBorders>
              <w:top w:val="single" w:color="000000" w:sz="4" w:space="0"/>
              <w:left w:val="single" w:color="000000" w:sz="4" w:space="0"/>
              <w:bottom w:val="single" w:color="000000" w:sz="4" w:space="0"/>
              <w:right w:val="single" w:color="000000" w:sz="4" w:space="0"/>
            </w:tcBorders>
            <w:vAlign w:val="center"/>
          </w:tcPr>
          <w:p w14:paraId="7D8AFD6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药品与医疗器械类</w:t>
            </w:r>
          </w:p>
        </w:tc>
        <w:tc>
          <w:tcPr>
            <w:tcW w:w="890" w:type="pct"/>
            <w:tcBorders>
              <w:top w:val="single" w:color="000000" w:sz="4" w:space="0"/>
              <w:left w:val="single" w:color="000000" w:sz="4" w:space="0"/>
              <w:bottom w:val="single" w:color="000000" w:sz="4" w:space="0"/>
              <w:right w:val="single" w:color="000000" w:sz="4" w:space="0"/>
            </w:tcBorders>
            <w:vAlign w:val="center"/>
          </w:tcPr>
          <w:p w14:paraId="1987B8AA">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药品生产技术、生物制药技术、药物制剂技术、化学制药技术、药品质量与安全</w:t>
            </w:r>
          </w:p>
        </w:tc>
        <w:tc>
          <w:tcPr>
            <w:tcW w:w="1251" w:type="pct"/>
            <w:vMerge w:val="continue"/>
            <w:tcBorders>
              <w:top w:val="single" w:color="000000" w:sz="4" w:space="0"/>
              <w:left w:val="single" w:color="000000" w:sz="4" w:space="0"/>
              <w:bottom w:val="single" w:color="000000" w:sz="4" w:space="0"/>
              <w:right w:val="single" w:color="000000" w:sz="4" w:space="0"/>
            </w:tcBorders>
            <w:vAlign w:val="center"/>
          </w:tcPr>
          <w:p w14:paraId="60AE018A">
            <w:pPr>
              <w:widowControl/>
              <w:spacing w:line="400" w:lineRule="exact"/>
              <w:jc w:val="left"/>
              <w:rPr>
                <w:rFonts w:ascii="Times New Roman" w:hAnsi="Times New Roman" w:eastAsia="仿宋_GB2312"/>
                <w:color w:val="000000"/>
                <w:kern w:val="0"/>
                <w:sz w:val="28"/>
                <w:szCs w:val="28"/>
              </w:rPr>
            </w:pPr>
          </w:p>
        </w:tc>
        <w:tc>
          <w:tcPr>
            <w:tcW w:w="736" w:type="pct"/>
            <w:vMerge w:val="continue"/>
            <w:tcBorders>
              <w:top w:val="single" w:color="000000" w:sz="4" w:space="0"/>
              <w:left w:val="single" w:color="000000" w:sz="4" w:space="0"/>
              <w:bottom w:val="single" w:color="000000" w:sz="4" w:space="0"/>
              <w:right w:val="single" w:color="000000" w:sz="4" w:space="0"/>
            </w:tcBorders>
            <w:vAlign w:val="center"/>
          </w:tcPr>
          <w:p w14:paraId="23610F42">
            <w:pPr>
              <w:widowControl/>
              <w:spacing w:line="400" w:lineRule="exact"/>
              <w:jc w:val="left"/>
              <w:rPr>
                <w:rFonts w:ascii="Times New Roman" w:hAnsi="Times New Roman" w:eastAsia="仿宋_GB2312"/>
                <w:color w:val="000000"/>
                <w:kern w:val="0"/>
                <w:sz w:val="28"/>
                <w:szCs w:val="28"/>
              </w:rPr>
            </w:pPr>
          </w:p>
        </w:tc>
        <w:tc>
          <w:tcPr>
            <w:tcW w:w="901" w:type="pct"/>
            <w:vMerge w:val="continue"/>
            <w:tcBorders>
              <w:top w:val="single" w:color="000000" w:sz="4" w:space="0"/>
              <w:left w:val="single" w:color="000000" w:sz="4" w:space="0"/>
              <w:bottom w:val="single" w:color="000000" w:sz="4" w:space="0"/>
              <w:right w:val="single" w:color="000000" w:sz="4" w:space="0"/>
            </w:tcBorders>
            <w:vAlign w:val="center"/>
          </w:tcPr>
          <w:p w14:paraId="726D99C4">
            <w:pPr>
              <w:widowControl/>
              <w:spacing w:line="400" w:lineRule="exact"/>
              <w:jc w:val="left"/>
              <w:rPr>
                <w:rFonts w:ascii="Times New Roman" w:hAnsi="Times New Roman" w:eastAsia="仿宋_GB2312"/>
                <w:color w:val="000000"/>
                <w:kern w:val="0"/>
                <w:sz w:val="28"/>
                <w:szCs w:val="28"/>
              </w:rPr>
            </w:pPr>
          </w:p>
        </w:tc>
      </w:tr>
    </w:tbl>
    <w:p w14:paraId="2188DB05">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4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9"/>
        <w:gridCol w:w="832"/>
        <w:gridCol w:w="1166"/>
        <w:gridCol w:w="1989"/>
        <w:gridCol w:w="2946"/>
        <w:gridCol w:w="2940"/>
        <w:gridCol w:w="3227"/>
      </w:tblGrid>
      <w:tr w14:paraId="5720A5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6" w:type="pct"/>
            <w:vMerge w:val="restart"/>
            <w:vAlign w:val="center"/>
          </w:tcPr>
          <w:p w14:paraId="5D0BD14A">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1D4A6778">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2" w:type="pct"/>
            <w:vMerge w:val="restart"/>
            <w:vAlign w:val="center"/>
          </w:tcPr>
          <w:p w14:paraId="7E3AB48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10" w:type="pct"/>
            <w:vMerge w:val="restart"/>
            <w:vAlign w:val="center"/>
          </w:tcPr>
          <w:p w14:paraId="2E58B1E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00" w:type="pct"/>
            <w:vMerge w:val="restart"/>
            <w:vAlign w:val="center"/>
          </w:tcPr>
          <w:p w14:paraId="53D8B38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4EF14B9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09" w:type="pct"/>
            <w:gridSpan w:val="3"/>
            <w:vAlign w:val="center"/>
          </w:tcPr>
          <w:p w14:paraId="684DC56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008BB5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6" w:type="pct"/>
            <w:vMerge w:val="continue"/>
            <w:vAlign w:val="center"/>
          </w:tcPr>
          <w:p w14:paraId="0C1FAE50">
            <w:pPr>
              <w:spacing w:line="400" w:lineRule="exact"/>
              <w:jc w:val="center"/>
              <w:textAlignment w:val="center"/>
              <w:rPr>
                <w:rFonts w:ascii="Times New Roman" w:hAnsi="Times New Roman" w:eastAsia="黑体"/>
                <w:color w:val="000000"/>
                <w:sz w:val="28"/>
                <w:szCs w:val="28"/>
              </w:rPr>
            </w:pPr>
          </w:p>
        </w:tc>
        <w:tc>
          <w:tcPr>
            <w:tcW w:w="292" w:type="pct"/>
            <w:vMerge w:val="continue"/>
            <w:vAlign w:val="center"/>
          </w:tcPr>
          <w:p w14:paraId="2891E451">
            <w:pPr>
              <w:widowControl/>
              <w:snapToGrid w:val="0"/>
              <w:spacing w:line="400" w:lineRule="exact"/>
              <w:jc w:val="center"/>
              <w:textAlignment w:val="center"/>
              <w:rPr>
                <w:rFonts w:ascii="Times New Roman" w:hAnsi="Times New Roman" w:eastAsia="黑体"/>
                <w:color w:val="000000"/>
                <w:sz w:val="28"/>
                <w:szCs w:val="28"/>
              </w:rPr>
            </w:pPr>
          </w:p>
        </w:tc>
        <w:tc>
          <w:tcPr>
            <w:tcW w:w="410" w:type="pct"/>
            <w:vMerge w:val="continue"/>
            <w:vAlign w:val="center"/>
          </w:tcPr>
          <w:p w14:paraId="332AFC36">
            <w:pPr>
              <w:widowControl/>
              <w:snapToGrid w:val="0"/>
              <w:spacing w:line="400" w:lineRule="exact"/>
              <w:jc w:val="center"/>
              <w:textAlignment w:val="center"/>
              <w:rPr>
                <w:rFonts w:ascii="Times New Roman" w:hAnsi="Times New Roman" w:eastAsia="黑体"/>
                <w:color w:val="000000"/>
                <w:sz w:val="28"/>
                <w:szCs w:val="28"/>
              </w:rPr>
            </w:pPr>
          </w:p>
        </w:tc>
        <w:tc>
          <w:tcPr>
            <w:tcW w:w="700" w:type="pct"/>
            <w:vMerge w:val="continue"/>
            <w:vAlign w:val="center"/>
          </w:tcPr>
          <w:p w14:paraId="0FA0FB9E">
            <w:pPr>
              <w:widowControl/>
              <w:snapToGrid w:val="0"/>
              <w:spacing w:line="400" w:lineRule="exact"/>
              <w:jc w:val="center"/>
              <w:textAlignment w:val="center"/>
              <w:rPr>
                <w:rFonts w:ascii="Times New Roman" w:hAnsi="Times New Roman" w:eastAsia="黑体"/>
                <w:color w:val="000000"/>
                <w:sz w:val="28"/>
                <w:szCs w:val="28"/>
              </w:rPr>
            </w:pPr>
          </w:p>
        </w:tc>
        <w:tc>
          <w:tcPr>
            <w:tcW w:w="1037" w:type="pct"/>
            <w:vAlign w:val="center"/>
          </w:tcPr>
          <w:p w14:paraId="348FD2A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35" w:type="pct"/>
            <w:vAlign w:val="center"/>
          </w:tcPr>
          <w:p w14:paraId="6F46693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36" w:type="pct"/>
            <w:vAlign w:val="center"/>
          </w:tcPr>
          <w:p w14:paraId="3CB4F832">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A7F335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557A12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86" w:type="pct"/>
            <w:vMerge w:val="restart"/>
            <w:vAlign w:val="center"/>
          </w:tcPr>
          <w:p w14:paraId="585B61BD">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GZ024</w:t>
            </w:r>
          </w:p>
        </w:tc>
        <w:tc>
          <w:tcPr>
            <w:tcW w:w="292" w:type="pct"/>
            <w:vMerge w:val="restart"/>
            <w:vAlign w:val="center"/>
          </w:tcPr>
          <w:p w14:paraId="1A04E6A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服装创意设计与工艺</w:t>
            </w:r>
          </w:p>
        </w:tc>
        <w:tc>
          <w:tcPr>
            <w:tcW w:w="410" w:type="pct"/>
            <w:vAlign w:val="center"/>
          </w:tcPr>
          <w:p w14:paraId="1FAEE2B6">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纺织服装类</w:t>
            </w:r>
          </w:p>
        </w:tc>
        <w:tc>
          <w:tcPr>
            <w:tcW w:w="700" w:type="pct"/>
            <w:vAlign w:val="center"/>
          </w:tcPr>
          <w:p w14:paraId="2450C234">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服装设计与工艺、针织技术与针织服装、皮革服装制作与工艺</w:t>
            </w:r>
          </w:p>
        </w:tc>
        <w:tc>
          <w:tcPr>
            <w:tcW w:w="1037" w:type="pct"/>
            <w:vMerge w:val="restart"/>
          </w:tcPr>
          <w:p w14:paraId="04C73A73">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6096F08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主要考查选手对流行趋势把握的能力、创意设计水平、服装数字化制版及制作实际动手能力、规范操作标准，全面提升</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的职业素养、检验</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的职业能力，促进</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全面发展。</w:t>
            </w:r>
          </w:p>
          <w:p w14:paraId="6F3B8BA7">
            <w:pPr>
              <w:widowControl/>
              <w:spacing w:line="400" w:lineRule="exact"/>
              <w:textAlignment w:val="center"/>
              <w:rPr>
                <w:rFonts w:ascii="Times New Roman" w:hAnsi="Times New Roman" w:eastAsia="黑体"/>
                <w:kern w:val="0"/>
                <w:sz w:val="28"/>
                <w:szCs w:val="28"/>
                <w:lang w:bidi="ar"/>
              </w:rPr>
            </w:pPr>
            <w:r>
              <w:rPr>
                <w:rFonts w:hint="eastAsia" w:ascii="Times New Roman" w:hAnsi="Times New Roman" w:eastAsia="黑体"/>
                <w:kern w:val="0"/>
                <w:sz w:val="28"/>
                <w:szCs w:val="28"/>
                <w:lang w:val="en-US" w:eastAsia="zh-CN" w:bidi="ar"/>
              </w:rPr>
              <w:t>比赛</w:t>
            </w:r>
            <w:r>
              <w:rPr>
                <w:rFonts w:ascii="Times New Roman" w:hAnsi="Times New Roman" w:eastAsia="黑体"/>
                <w:kern w:val="0"/>
                <w:sz w:val="28"/>
                <w:szCs w:val="28"/>
                <w:lang w:bidi="ar"/>
              </w:rPr>
              <w:t>内容：</w:t>
            </w:r>
          </w:p>
          <w:p w14:paraId="2788A4C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1.服装创意设计。</w:t>
            </w:r>
          </w:p>
          <w:p w14:paraId="70AF0C4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2.数字化制版。</w:t>
            </w:r>
          </w:p>
          <w:p w14:paraId="0F81CC0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3.立体裁剪。</w:t>
            </w:r>
          </w:p>
          <w:p w14:paraId="2615A2C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4.缝制工艺。</w:t>
            </w:r>
          </w:p>
          <w:p w14:paraId="21EEF39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5.服装生产管理。</w:t>
            </w:r>
          </w:p>
        </w:tc>
        <w:tc>
          <w:tcPr>
            <w:tcW w:w="1035" w:type="pct"/>
            <w:vMerge w:val="restart"/>
          </w:tcPr>
          <w:p w14:paraId="562E97B1">
            <w:pPr>
              <w:widowControl/>
              <w:spacing w:line="400" w:lineRule="exact"/>
              <w:textAlignment w:val="center"/>
              <w:rPr>
                <w:rFonts w:ascii="Times New Roman" w:hAnsi="Times New Roman" w:eastAsia="仿宋"/>
                <w:color w:val="FF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努力培养造就更多大师、战略科学家、一流科技领军人才和创新团队、青年科技人才、卓越工程师、大国工匠、高技能人才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4917B8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推进产业数字化转型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开展中国品牌创建行动，率先在化妆品、服装、家纺、电子产品等消费品领域培育一批高端品牌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36" w:type="pct"/>
            <w:vMerge w:val="restart"/>
          </w:tcPr>
          <w:p w14:paraId="5652C151">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1279C5C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服装设计、服装制版、服装工艺、服装生产管理等岗位。</w:t>
            </w:r>
          </w:p>
          <w:p w14:paraId="29E3BF7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7C196AF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1.开展产品设计研发与创新，运用手绘、软件绘制服装效果图、款式图。</w:t>
            </w:r>
          </w:p>
          <w:p w14:paraId="22986CA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2.运用数字化技术进行服装版型设计，立体裁剪，服装工业版型制作。</w:t>
            </w:r>
          </w:p>
          <w:p w14:paraId="160E830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3.编制生产技术文件，样衣制作，组织生产，使用和保养常用缝制设备。</w:t>
            </w:r>
          </w:p>
          <w:p w14:paraId="4992CDA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4.进行质量检验，跟单理单，指导生产实施。</w:t>
            </w:r>
          </w:p>
        </w:tc>
      </w:tr>
      <w:tr w14:paraId="3BD10C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86" w:type="pct"/>
            <w:vMerge w:val="continue"/>
            <w:vAlign w:val="center"/>
          </w:tcPr>
          <w:p w14:paraId="30BFE20D">
            <w:pPr>
              <w:snapToGrid w:val="0"/>
              <w:spacing w:line="400" w:lineRule="exact"/>
              <w:jc w:val="center"/>
              <w:rPr>
                <w:rFonts w:ascii="Times New Roman" w:hAnsi="Times New Roman" w:eastAsia="Times New Roman Regular"/>
                <w:color w:val="000000"/>
                <w:sz w:val="28"/>
                <w:szCs w:val="28"/>
              </w:rPr>
            </w:pPr>
          </w:p>
        </w:tc>
        <w:tc>
          <w:tcPr>
            <w:tcW w:w="292" w:type="pct"/>
            <w:vMerge w:val="continue"/>
            <w:vAlign w:val="center"/>
          </w:tcPr>
          <w:p w14:paraId="66955C79">
            <w:pPr>
              <w:snapToGrid w:val="0"/>
              <w:spacing w:line="400" w:lineRule="exact"/>
              <w:jc w:val="center"/>
              <w:rPr>
                <w:rFonts w:ascii="Times New Roman" w:hAnsi="Times New Roman" w:eastAsia="Times New Roman Regular"/>
                <w:color w:val="000000"/>
                <w:sz w:val="28"/>
                <w:szCs w:val="28"/>
              </w:rPr>
            </w:pPr>
          </w:p>
        </w:tc>
        <w:tc>
          <w:tcPr>
            <w:tcW w:w="410" w:type="pct"/>
            <w:vAlign w:val="center"/>
          </w:tcPr>
          <w:p w14:paraId="2CB7345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艺术设计类</w:t>
            </w:r>
          </w:p>
        </w:tc>
        <w:tc>
          <w:tcPr>
            <w:tcW w:w="700" w:type="pct"/>
            <w:vAlign w:val="center"/>
          </w:tcPr>
          <w:p w14:paraId="0865EAF1">
            <w:pPr>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服装与服饰设计、服装陈列与展示设计</w:t>
            </w:r>
          </w:p>
        </w:tc>
        <w:tc>
          <w:tcPr>
            <w:tcW w:w="1037" w:type="pct"/>
            <w:vMerge w:val="continue"/>
            <w:vAlign w:val="center"/>
          </w:tcPr>
          <w:p w14:paraId="6635E011">
            <w:pPr>
              <w:snapToGrid w:val="0"/>
              <w:spacing w:line="400" w:lineRule="exact"/>
              <w:jc w:val="left"/>
              <w:rPr>
                <w:rFonts w:ascii="Times New Roman" w:hAnsi="Times New Roman" w:eastAsia="仿宋_GB2312"/>
                <w:color w:val="000000"/>
                <w:sz w:val="28"/>
                <w:szCs w:val="28"/>
              </w:rPr>
            </w:pPr>
          </w:p>
        </w:tc>
        <w:tc>
          <w:tcPr>
            <w:tcW w:w="1035" w:type="pct"/>
            <w:vMerge w:val="continue"/>
            <w:vAlign w:val="center"/>
          </w:tcPr>
          <w:p w14:paraId="5C011AA0">
            <w:pPr>
              <w:snapToGrid w:val="0"/>
              <w:spacing w:line="400" w:lineRule="exact"/>
              <w:jc w:val="left"/>
              <w:rPr>
                <w:rFonts w:ascii="Times New Roman" w:hAnsi="Times New Roman" w:eastAsia="仿宋_GB2312"/>
                <w:color w:val="000000"/>
                <w:sz w:val="28"/>
                <w:szCs w:val="28"/>
              </w:rPr>
            </w:pPr>
          </w:p>
        </w:tc>
        <w:tc>
          <w:tcPr>
            <w:tcW w:w="1136" w:type="pct"/>
            <w:vMerge w:val="continue"/>
            <w:vAlign w:val="center"/>
          </w:tcPr>
          <w:p w14:paraId="779458E7">
            <w:pPr>
              <w:snapToGrid w:val="0"/>
              <w:spacing w:line="400" w:lineRule="exact"/>
              <w:jc w:val="left"/>
              <w:rPr>
                <w:rFonts w:ascii="Times New Roman" w:hAnsi="Times New Roman" w:eastAsia="仿宋_GB2312"/>
                <w:color w:val="000000"/>
                <w:sz w:val="28"/>
                <w:szCs w:val="28"/>
              </w:rPr>
            </w:pPr>
          </w:p>
        </w:tc>
      </w:tr>
    </w:tbl>
    <w:p w14:paraId="7532DAFA">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14350" w:type="dxa"/>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fixed"/>
        <w:tblCellMar>
          <w:top w:w="0" w:type="dxa"/>
          <w:left w:w="108" w:type="dxa"/>
          <w:bottom w:w="0" w:type="dxa"/>
          <w:right w:w="108" w:type="dxa"/>
        </w:tblCellMar>
      </w:tblPr>
      <w:tblGrid>
        <w:gridCol w:w="1112"/>
        <w:gridCol w:w="886"/>
        <w:gridCol w:w="1134"/>
        <w:gridCol w:w="1916"/>
        <w:gridCol w:w="3200"/>
        <w:gridCol w:w="2440"/>
        <w:gridCol w:w="3662"/>
      </w:tblGrid>
      <w:tr w14:paraId="4E2D90B4">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00" w:hRule="atLeast"/>
          <w:tblHeader/>
          <w:jc w:val="center"/>
        </w:trPr>
        <w:tc>
          <w:tcPr>
            <w:tcW w:w="1112" w:type="dxa"/>
            <w:vMerge w:val="restart"/>
            <w:vAlign w:val="center"/>
          </w:tcPr>
          <w:p w14:paraId="061A4EB5">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7DC1DCA9">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0CF19BEC">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74360AEA">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专业类名称</w:t>
            </w:r>
          </w:p>
        </w:tc>
        <w:tc>
          <w:tcPr>
            <w:tcW w:w="1916" w:type="dxa"/>
            <w:vMerge w:val="restart"/>
            <w:vAlign w:val="center"/>
          </w:tcPr>
          <w:p w14:paraId="2D25070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覆盖专业</w:t>
            </w:r>
          </w:p>
          <w:p w14:paraId="3D35172E">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名称</w:t>
            </w:r>
          </w:p>
        </w:tc>
        <w:tc>
          <w:tcPr>
            <w:tcW w:w="9302" w:type="dxa"/>
            <w:gridSpan w:val="3"/>
            <w:tcBorders>
              <w:bottom w:val="single" w:color="000000" w:sz="4" w:space="0"/>
            </w:tcBorders>
            <w:vAlign w:val="center"/>
          </w:tcPr>
          <w:p w14:paraId="6E1A1D7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092F3FE6">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00" w:hRule="atLeast"/>
          <w:tblHeader/>
          <w:jc w:val="center"/>
        </w:trPr>
        <w:tc>
          <w:tcPr>
            <w:tcW w:w="1112" w:type="dxa"/>
            <w:vMerge w:val="continue"/>
            <w:tcBorders>
              <w:bottom w:val="single" w:color="000000" w:sz="4" w:space="0"/>
            </w:tcBorders>
            <w:vAlign w:val="center"/>
          </w:tcPr>
          <w:p w14:paraId="02A3AC87">
            <w:pPr>
              <w:widowControl/>
              <w:spacing w:line="400" w:lineRule="exact"/>
              <w:jc w:val="center"/>
              <w:textAlignment w:val="center"/>
              <w:rPr>
                <w:rFonts w:ascii="Times New Roman" w:hAnsi="Times New Roman"/>
              </w:rPr>
            </w:pPr>
          </w:p>
        </w:tc>
        <w:tc>
          <w:tcPr>
            <w:tcW w:w="886" w:type="dxa"/>
            <w:vMerge w:val="continue"/>
            <w:tcBorders>
              <w:bottom w:val="single" w:color="000000" w:sz="4" w:space="0"/>
            </w:tcBorders>
            <w:vAlign w:val="center"/>
          </w:tcPr>
          <w:p w14:paraId="3CE5A162">
            <w:pPr>
              <w:widowControl/>
              <w:spacing w:line="400" w:lineRule="exact"/>
              <w:jc w:val="center"/>
              <w:textAlignment w:val="center"/>
              <w:rPr>
                <w:rFonts w:ascii="Times New Roman" w:hAnsi="Times New Roman"/>
              </w:rPr>
            </w:pPr>
          </w:p>
        </w:tc>
        <w:tc>
          <w:tcPr>
            <w:tcW w:w="1134" w:type="dxa"/>
            <w:vMerge w:val="continue"/>
            <w:vAlign w:val="center"/>
          </w:tcPr>
          <w:p w14:paraId="20D98C66">
            <w:pPr>
              <w:widowControl/>
              <w:spacing w:line="400" w:lineRule="exact"/>
              <w:jc w:val="center"/>
              <w:textAlignment w:val="center"/>
              <w:rPr>
                <w:rFonts w:ascii="Times New Roman" w:hAnsi="Times New Roman"/>
              </w:rPr>
            </w:pPr>
          </w:p>
        </w:tc>
        <w:tc>
          <w:tcPr>
            <w:tcW w:w="1916" w:type="dxa"/>
            <w:vMerge w:val="continue"/>
            <w:vAlign w:val="center"/>
          </w:tcPr>
          <w:p w14:paraId="4627166A">
            <w:pPr>
              <w:widowControl/>
              <w:spacing w:line="400" w:lineRule="exact"/>
              <w:jc w:val="center"/>
              <w:textAlignment w:val="center"/>
              <w:rPr>
                <w:rFonts w:ascii="Times New Roman" w:hAnsi="Times New Roman"/>
              </w:rPr>
            </w:pPr>
          </w:p>
        </w:tc>
        <w:tc>
          <w:tcPr>
            <w:tcW w:w="3200" w:type="dxa"/>
            <w:tcBorders>
              <w:bottom w:val="single" w:color="000000" w:sz="4" w:space="0"/>
            </w:tcBorders>
            <w:vAlign w:val="center"/>
          </w:tcPr>
          <w:p w14:paraId="00CB8305">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440" w:type="dxa"/>
            <w:tcBorders>
              <w:bottom w:val="single" w:color="000000" w:sz="4" w:space="0"/>
            </w:tcBorders>
            <w:vAlign w:val="center"/>
          </w:tcPr>
          <w:p w14:paraId="70A94C3C">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3662" w:type="dxa"/>
            <w:tcBorders>
              <w:bottom w:val="single" w:color="000000" w:sz="4" w:space="0"/>
            </w:tcBorders>
            <w:vAlign w:val="center"/>
          </w:tcPr>
          <w:p w14:paraId="06010145">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07C53B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71714C8F">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jc w:val="center"/>
        </w:trPr>
        <w:tc>
          <w:tcPr>
            <w:tcW w:w="1112" w:type="dxa"/>
            <w:vMerge w:val="restart"/>
            <w:tcBorders>
              <w:top w:val="single" w:color="000000" w:sz="4" w:space="0"/>
              <w:bottom w:val="single" w:color="000000" w:sz="4" w:space="0"/>
            </w:tcBorders>
            <w:vAlign w:val="center"/>
          </w:tcPr>
          <w:p w14:paraId="2408FB28">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GZ025</w:t>
            </w:r>
          </w:p>
        </w:tc>
        <w:tc>
          <w:tcPr>
            <w:tcW w:w="886" w:type="dxa"/>
            <w:vMerge w:val="restart"/>
            <w:tcBorders>
              <w:top w:val="single" w:color="000000" w:sz="4" w:space="0"/>
              <w:bottom w:val="single" w:color="000000" w:sz="4" w:space="0"/>
            </w:tcBorders>
            <w:vAlign w:val="center"/>
          </w:tcPr>
          <w:p w14:paraId="09399FC7">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食品安全与质量检测</w:t>
            </w:r>
          </w:p>
        </w:tc>
        <w:tc>
          <w:tcPr>
            <w:tcW w:w="1134" w:type="dxa"/>
            <w:tcBorders>
              <w:top w:val="single" w:color="000000" w:sz="4" w:space="0"/>
              <w:bottom w:val="single" w:color="000000" w:sz="4" w:space="0"/>
            </w:tcBorders>
            <w:vAlign w:val="center"/>
          </w:tcPr>
          <w:p w14:paraId="2E46D90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食品类</w:t>
            </w:r>
          </w:p>
        </w:tc>
        <w:tc>
          <w:tcPr>
            <w:tcW w:w="1916" w:type="dxa"/>
            <w:tcBorders>
              <w:top w:val="single" w:color="000000" w:sz="4" w:space="0"/>
            </w:tcBorders>
            <w:vAlign w:val="center"/>
          </w:tcPr>
          <w:p w14:paraId="186CF27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食品智能加工技术、食品质量与安全、食品检验检测技术、酿酒技术、食品贮运与营销</w:t>
            </w:r>
          </w:p>
        </w:tc>
        <w:tc>
          <w:tcPr>
            <w:tcW w:w="3200" w:type="dxa"/>
            <w:vMerge w:val="restart"/>
            <w:tcBorders>
              <w:top w:val="single" w:color="000000" w:sz="4" w:space="0"/>
            </w:tcBorders>
          </w:tcPr>
          <w:p w14:paraId="3C1429D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8534514">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考查选手对食品原材料、生产过程、产品、环境等质量安全控制，食品生产企业合规化等知识、食品检验检测技能，食品标准及相关法律法规职业素养。</w:t>
            </w:r>
          </w:p>
          <w:p w14:paraId="7CFB0A87">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比赛内容</w:t>
            </w:r>
            <w:r>
              <w:rPr>
                <w:rFonts w:ascii="Times New Roman" w:hAnsi="Times New Roman" w:eastAsia="仿宋_GB2312"/>
                <w:b/>
                <w:bCs/>
                <w:color w:val="000000"/>
                <w:kern w:val="0"/>
                <w:sz w:val="28"/>
                <w:szCs w:val="28"/>
                <w:lang w:bidi="ar"/>
              </w:rPr>
              <w:t>：</w:t>
            </w:r>
          </w:p>
          <w:p w14:paraId="384478B2">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生产人员与环境卫生管理。</w:t>
            </w:r>
          </w:p>
          <w:p w14:paraId="052CFA8B">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生产过程安全质量监管。</w:t>
            </w:r>
          </w:p>
          <w:p w14:paraId="401491D3">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遵照国家食品安全标准相关指标检测。</w:t>
            </w:r>
          </w:p>
          <w:p w14:paraId="7E48E9B9">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过期食品及风险食品监管。</w:t>
            </w:r>
          </w:p>
        </w:tc>
        <w:tc>
          <w:tcPr>
            <w:tcW w:w="2440" w:type="dxa"/>
            <w:vMerge w:val="restart"/>
            <w:tcBorders>
              <w:top w:val="single" w:color="000000" w:sz="4" w:space="0"/>
            </w:tcBorders>
          </w:tcPr>
          <w:p w14:paraId="5AA820F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强化食品药品安全监管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1F409375">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”规划：“</w:t>
            </w:r>
            <w:r>
              <w:rPr>
                <w:rFonts w:ascii="Times New Roman" w:hAnsi="Times New Roman" w:eastAsia="仿宋_GB2312"/>
                <w:color w:val="000000"/>
                <w:kern w:val="0"/>
                <w:sz w:val="28"/>
                <w:szCs w:val="28"/>
                <w:lang w:bidi="ar"/>
              </w:rPr>
              <w:t>食品安全战略和食品药品安全重大民生工程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662" w:type="dxa"/>
            <w:vMerge w:val="restart"/>
            <w:tcBorders>
              <w:top w:val="single" w:color="000000" w:sz="4" w:space="0"/>
            </w:tcBorders>
          </w:tcPr>
          <w:p w14:paraId="0EE7C0B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3F4BF52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食品、农副产品生产加工、质量管理、研发、检测、试验、咨询等岗位。</w:t>
            </w:r>
          </w:p>
          <w:p w14:paraId="63A0DF4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4AF42A9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1.食品从业人员卫生与健康管理。</w:t>
            </w:r>
          </w:p>
          <w:p w14:paraId="21325A7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2.食品原材料采购、生产、储运和销售过程管理等。</w:t>
            </w:r>
          </w:p>
          <w:p w14:paraId="04072A0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3.试剂配制、完整的样品制备、微生物、理化指标检测、检测仪器操作、数据处理、检测结果报告等。</w:t>
            </w:r>
          </w:p>
          <w:p w14:paraId="7D255CA6">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4.过期食品及风险食品的监管。</w:t>
            </w:r>
          </w:p>
        </w:tc>
      </w:tr>
      <w:tr w14:paraId="747F0DE7">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jc w:val="center"/>
        </w:trPr>
        <w:tc>
          <w:tcPr>
            <w:tcW w:w="1112" w:type="dxa"/>
            <w:vMerge w:val="continue"/>
            <w:tcBorders>
              <w:top w:val="single" w:color="000000" w:sz="4" w:space="0"/>
              <w:bottom w:val="single" w:color="000000" w:sz="4" w:space="0"/>
            </w:tcBorders>
            <w:vAlign w:val="center"/>
          </w:tcPr>
          <w:p w14:paraId="3135A363">
            <w:pPr>
              <w:widowControl/>
              <w:spacing w:line="400" w:lineRule="exact"/>
              <w:jc w:val="center"/>
              <w:textAlignment w:val="center"/>
              <w:rPr>
                <w:rFonts w:ascii="Times New Roman" w:hAnsi="Times New Roman" w:eastAsia="仿宋_GB2312"/>
                <w:color w:val="000000"/>
                <w:kern w:val="0"/>
                <w:sz w:val="28"/>
                <w:szCs w:val="28"/>
                <w:lang w:bidi="ar"/>
              </w:rPr>
            </w:pPr>
          </w:p>
        </w:tc>
        <w:tc>
          <w:tcPr>
            <w:tcW w:w="886" w:type="dxa"/>
            <w:vMerge w:val="continue"/>
            <w:tcBorders>
              <w:top w:val="single" w:color="000000" w:sz="4" w:space="0"/>
              <w:bottom w:val="single" w:color="000000" w:sz="4" w:space="0"/>
            </w:tcBorders>
            <w:vAlign w:val="center"/>
          </w:tcPr>
          <w:p w14:paraId="3405DD09">
            <w:pPr>
              <w:widowControl/>
              <w:spacing w:line="400" w:lineRule="exact"/>
              <w:jc w:val="center"/>
              <w:textAlignment w:val="center"/>
              <w:rPr>
                <w:rFonts w:ascii="Times New Roman" w:hAnsi="Times New Roman" w:eastAsia="仿宋_GB2312"/>
                <w:color w:val="000000"/>
                <w:kern w:val="0"/>
                <w:sz w:val="28"/>
                <w:szCs w:val="28"/>
                <w:lang w:bidi="ar"/>
              </w:rPr>
            </w:pPr>
          </w:p>
        </w:tc>
        <w:tc>
          <w:tcPr>
            <w:tcW w:w="1134" w:type="dxa"/>
            <w:tcBorders>
              <w:top w:val="single" w:color="000000" w:sz="4" w:space="0"/>
              <w:bottom w:val="single" w:color="000000" w:sz="4" w:space="0"/>
            </w:tcBorders>
            <w:vAlign w:val="center"/>
          </w:tcPr>
          <w:p w14:paraId="6677DA8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药品与医疗器械类</w:t>
            </w:r>
          </w:p>
        </w:tc>
        <w:tc>
          <w:tcPr>
            <w:tcW w:w="1916" w:type="dxa"/>
            <w:tcBorders>
              <w:top w:val="single" w:color="000000" w:sz="4" w:space="0"/>
            </w:tcBorders>
            <w:vAlign w:val="center"/>
          </w:tcPr>
          <w:p w14:paraId="120397B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药品质量与安全、食品药品监督管理、保健食品质量与管理、化妆品质量与安全</w:t>
            </w:r>
          </w:p>
        </w:tc>
        <w:tc>
          <w:tcPr>
            <w:tcW w:w="3200" w:type="dxa"/>
            <w:vMerge w:val="continue"/>
          </w:tcPr>
          <w:p w14:paraId="1515D050">
            <w:pPr>
              <w:widowControl/>
              <w:spacing w:line="400" w:lineRule="exact"/>
              <w:textAlignment w:val="center"/>
              <w:rPr>
                <w:rFonts w:ascii="Times New Roman" w:hAnsi="Times New Roman" w:eastAsia="仿宋_GB2312"/>
                <w:color w:val="000000"/>
                <w:kern w:val="0"/>
                <w:sz w:val="28"/>
                <w:szCs w:val="28"/>
                <w:lang w:bidi="ar"/>
              </w:rPr>
            </w:pPr>
          </w:p>
        </w:tc>
        <w:tc>
          <w:tcPr>
            <w:tcW w:w="2440" w:type="dxa"/>
            <w:vMerge w:val="continue"/>
          </w:tcPr>
          <w:p w14:paraId="47520D59">
            <w:pPr>
              <w:widowControl/>
              <w:spacing w:line="400" w:lineRule="exact"/>
              <w:textAlignment w:val="center"/>
              <w:rPr>
                <w:rFonts w:ascii="Times New Roman" w:hAnsi="Times New Roman" w:eastAsia="仿宋_GB2312"/>
                <w:color w:val="000000"/>
                <w:kern w:val="0"/>
                <w:sz w:val="28"/>
                <w:szCs w:val="28"/>
                <w:lang w:bidi="ar"/>
              </w:rPr>
            </w:pPr>
          </w:p>
        </w:tc>
        <w:tc>
          <w:tcPr>
            <w:tcW w:w="3662" w:type="dxa"/>
            <w:vMerge w:val="continue"/>
          </w:tcPr>
          <w:p w14:paraId="523B85F6">
            <w:pPr>
              <w:widowControl/>
              <w:spacing w:line="400" w:lineRule="exact"/>
              <w:textAlignment w:val="center"/>
              <w:rPr>
                <w:rFonts w:ascii="Times New Roman" w:hAnsi="Times New Roman" w:eastAsia="仿宋_GB2312"/>
                <w:color w:val="000000"/>
                <w:kern w:val="0"/>
                <w:sz w:val="28"/>
                <w:szCs w:val="28"/>
                <w:lang w:bidi="ar"/>
              </w:rPr>
            </w:pPr>
          </w:p>
        </w:tc>
      </w:tr>
      <w:tr w14:paraId="4F38019B">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1110" w:hRule="atLeast"/>
          <w:jc w:val="center"/>
        </w:trPr>
        <w:tc>
          <w:tcPr>
            <w:tcW w:w="1112" w:type="dxa"/>
            <w:vMerge w:val="continue"/>
            <w:tcBorders>
              <w:top w:val="single" w:color="000000" w:sz="4" w:space="0"/>
              <w:bottom w:val="single" w:color="000000" w:sz="4" w:space="0"/>
            </w:tcBorders>
            <w:vAlign w:val="center"/>
          </w:tcPr>
          <w:p w14:paraId="64A14E49">
            <w:pPr>
              <w:widowControl/>
              <w:spacing w:line="400" w:lineRule="exact"/>
              <w:jc w:val="center"/>
              <w:textAlignment w:val="center"/>
              <w:rPr>
                <w:rFonts w:ascii="Times New Roman" w:hAnsi="Times New Roman" w:eastAsia="仿宋_GB2312"/>
                <w:color w:val="000000"/>
                <w:kern w:val="0"/>
                <w:sz w:val="28"/>
                <w:szCs w:val="28"/>
                <w:lang w:bidi="ar"/>
              </w:rPr>
            </w:pPr>
          </w:p>
        </w:tc>
        <w:tc>
          <w:tcPr>
            <w:tcW w:w="886" w:type="dxa"/>
            <w:vMerge w:val="continue"/>
            <w:tcBorders>
              <w:top w:val="single" w:color="000000" w:sz="4" w:space="0"/>
              <w:bottom w:val="single" w:color="000000" w:sz="4" w:space="0"/>
            </w:tcBorders>
            <w:vAlign w:val="center"/>
          </w:tcPr>
          <w:p w14:paraId="17425A85">
            <w:pPr>
              <w:widowControl/>
              <w:spacing w:line="400" w:lineRule="exact"/>
              <w:jc w:val="center"/>
              <w:textAlignment w:val="center"/>
              <w:rPr>
                <w:rFonts w:ascii="Times New Roman" w:hAnsi="Times New Roman" w:eastAsia="仿宋_GB2312"/>
                <w:color w:val="000000"/>
                <w:kern w:val="0"/>
                <w:sz w:val="28"/>
                <w:szCs w:val="28"/>
                <w:lang w:bidi="ar"/>
              </w:rPr>
            </w:pPr>
          </w:p>
        </w:tc>
        <w:tc>
          <w:tcPr>
            <w:tcW w:w="1134" w:type="dxa"/>
            <w:tcBorders>
              <w:top w:val="single" w:color="000000" w:sz="4" w:space="0"/>
              <w:bottom w:val="single" w:color="000000" w:sz="4" w:space="0"/>
            </w:tcBorders>
            <w:vAlign w:val="center"/>
          </w:tcPr>
          <w:p w14:paraId="204F9F36">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粮食类</w:t>
            </w:r>
          </w:p>
        </w:tc>
        <w:tc>
          <w:tcPr>
            <w:tcW w:w="1916" w:type="dxa"/>
            <w:tcBorders>
              <w:top w:val="single" w:color="000000" w:sz="4" w:space="0"/>
            </w:tcBorders>
            <w:vAlign w:val="center"/>
          </w:tcPr>
          <w:p w14:paraId="55AF942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粮食工程技术与管理、粮食储运与质量安全</w:t>
            </w:r>
          </w:p>
        </w:tc>
        <w:tc>
          <w:tcPr>
            <w:tcW w:w="3200" w:type="dxa"/>
            <w:vMerge w:val="continue"/>
          </w:tcPr>
          <w:p w14:paraId="28B13633">
            <w:pPr>
              <w:widowControl/>
              <w:spacing w:line="400" w:lineRule="exact"/>
              <w:jc w:val="center"/>
              <w:textAlignment w:val="center"/>
              <w:rPr>
                <w:rFonts w:ascii="Times New Roman" w:hAnsi="Times New Roman" w:eastAsia="仿宋_GB2312"/>
                <w:color w:val="000000"/>
                <w:kern w:val="0"/>
                <w:sz w:val="28"/>
                <w:szCs w:val="28"/>
                <w:lang w:bidi="ar"/>
              </w:rPr>
            </w:pPr>
          </w:p>
        </w:tc>
        <w:tc>
          <w:tcPr>
            <w:tcW w:w="2440" w:type="dxa"/>
            <w:vMerge w:val="continue"/>
          </w:tcPr>
          <w:p w14:paraId="5F57D447">
            <w:pPr>
              <w:widowControl/>
              <w:spacing w:line="400" w:lineRule="exact"/>
              <w:jc w:val="center"/>
              <w:textAlignment w:val="center"/>
              <w:rPr>
                <w:rFonts w:ascii="Times New Roman" w:hAnsi="Times New Roman" w:eastAsia="仿宋_GB2312"/>
                <w:color w:val="000000"/>
                <w:kern w:val="0"/>
                <w:sz w:val="28"/>
                <w:szCs w:val="28"/>
                <w:lang w:bidi="ar"/>
              </w:rPr>
            </w:pPr>
          </w:p>
        </w:tc>
        <w:tc>
          <w:tcPr>
            <w:tcW w:w="3662" w:type="dxa"/>
            <w:vMerge w:val="continue"/>
          </w:tcPr>
          <w:p w14:paraId="4DAE9685">
            <w:pPr>
              <w:widowControl/>
              <w:spacing w:line="400" w:lineRule="exact"/>
              <w:jc w:val="center"/>
              <w:textAlignment w:val="center"/>
              <w:rPr>
                <w:rFonts w:ascii="Times New Roman" w:hAnsi="Times New Roman" w:eastAsia="仿宋_GB2312"/>
                <w:color w:val="000000"/>
                <w:kern w:val="0"/>
                <w:sz w:val="28"/>
                <w:szCs w:val="28"/>
                <w:lang w:bidi="ar"/>
              </w:rPr>
            </w:pPr>
          </w:p>
        </w:tc>
      </w:tr>
    </w:tbl>
    <w:p w14:paraId="5A7CBF14">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693" w:type="pct"/>
        <w:jc w:val="center"/>
        <w:tblLayout w:type="fixed"/>
        <w:tblCellMar>
          <w:top w:w="0" w:type="dxa"/>
          <w:left w:w="108" w:type="dxa"/>
          <w:bottom w:w="0" w:type="dxa"/>
          <w:right w:w="108" w:type="dxa"/>
        </w:tblCellMar>
      </w:tblPr>
      <w:tblGrid>
        <w:gridCol w:w="1077"/>
        <w:gridCol w:w="794"/>
        <w:gridCol w:w="1115"/>
        <w:gridCol w:w="2000"/>
        <w:gridCol w:w="3494"/>
        <w:gridCol w:w="2447"/>
        <w:gridCol w:w="3728"/>
      </w:tblGrid>
      <w:tr w14:paraId="6E313171">
        <w:tblPrEx>
          <w:tblCellMar>
            <w:top w:w="0" w:type="dxa"/>
            <w:left w:w="108" w:type="dxa"/>
            <w:bottom w:w="0" w:type="dxa"/>
            <w:right w:w="108" w:type="dxa"/>
          </w:tblCellMar>
        </w:tblPrEx>
        <w:trPr>
          <w:trHeight w:val="463" w:hRule="atLeast"/>
          <w:tblHeader/>
          <w:jc w:val="center"/>
        </w:trPr>
        <w:tc>
          <w:tcPr>
            <w:tcW w:w="1077" w:type="dxa"/>
            <w:vMerge w:val="restart"/>
            <w:tcBorders>
              <w:top w:val="single" w:color="000000" w:sz="4" w:space="0"/>
              <w:left w:val="single" w:color="000000" w:sz="4" w:space="0"/>
              <w:right w:val="single" w:color="000000" w:sz="4" w:space="0"/>
            </w:tcBorders>
            <w:vAlign w:val="center"/>
          </w:tcPr>
          <w:p w14:paraId="161E571E">
            <w:pPr>
              <w:widowControl/>
              <w:spacing w:line="400" w:lineRule="exact"/>
              <w:jc w:val="center"/>
              <w:textAlignment w:val="center"/>
              <w:rPr>
                <w:rFonts w:hint="eastAsia" w:ascii="Times New Roman" w:hAnsi="Times New Roman" w:eastAsia="黑体"/>
                <w:sz w:val="28"/>
                <w:szCs w:val="28"/>
                <w:lang w:eastAsia="zh-CN"/>
              </w:rPr>
            </w:pPr>
            <w:r>
              <w:rPr>
                <w:rFonts w:ascii="Times New Roman" w:hAnsi="Times New Roman" w:eastAsia="方正小标宋_GBK"/>
                <w:kern w:val="0"/>
                <w:sz w:val="44"/>
                <w:szCs w:val="44"/>
                <w:lang w:bidi="ar"/>
              </w:rPr>
              <w:br w:type="page"/>
            </w:r>
            <w:r>
              <w:rPr>
                <w:rFonts w:ascii="Times New Roman" w:hAnsi="Times New Roman" w:eastAsia="方正小标宋_GBK"/>
                <w:kern w:val="0"/>
                <w:sz w:val="44"/>
                <w:szCs w:val="44"/>
                <w:lang w:bidi="ar"/>
              </w:rPr>
              <w:br w:type="page"/>
            </w:r>
            <w:r>
              <w:rPr>
                <w:rFonts w:hint="eastAsia" w:ascii="Times New Roman" w:hAnsi="Times New Roman" w:eastAsia="黑体"/>
                <w:sz w:val="28"/>
                <w:szCs w:val="28"/>
                <w:lang w:eastAsia="zh-CN"/>
              </w:rPr>
              <w:t>赛项</w:t>
            </w:r>
          </w:p>
          <w:p w14:paraId="0A44121E">
            <w:pPr>
              <w:widowControl/>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794" w:type="dxa"/>
            <w:vMerge w:val="restart"/>
            <w:tcBorders>
              <w:top w:val="single" w:color="000000" w:sz="4" w:space="0"/>
              <w:left w:val="single" w:color="000000" w:sz="4" w:space="0"/>
              <w:right w:val="single" w:color="000000" w:sz="4" w:space="0"/>
            </w:tcBorders>
            <w:vAlign w:val="center"/>
          </w:tcPr>
          <w:p w14:paraId="513B9CBF">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115" w:type="dxa"/>
            <w:vMerge w:val="restart"/>
            <w:tcBorders>
              <w:top w:val="single" w:color="000000" w:sz="4" w:space="0"/>
              <w:left w:val="single" w:color="000000" w:sz="4" w:space="0"/>
              <w:right w:val="single" w:color="000000" w:sz="4" w:space="0"/>
            </w:tcBorders>
            <w:vAlign w:val="center"/>
          </w:tcPr>
          <w:p w14:paraId="52353E18">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2000" w:type="dxa"/>
            <w:vMerge w:val="restart"/>
            <w:tcBorders>
              <w:top w:val="single" w:color="000000" w:sz="4" w:space="0"/>
              <w:left w:val="single" w:color="000000" w:sz="4" w:space="0"/>
              <w:right w:val="single" w:color="000000" w:sz="4" w:space="0"/>
            </w:tcBorders>
            <w:vAlign w:val="center"/>
          </w:tcPr>
          <w:p w14:paraId="4D3C5B60">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51FED993">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9672" w:type="dxa"/>
            <w:gridSpan w:val="3"/>
            <w:tcBorders>
              <w:top w:val="single" w:color="000000" w:sz="4" w:space="0"/>
              <w:left w:val="single" w:color="000000" w:sz="4" w:space="0"/>
              <w:bottom w:val="single" w:color="000000" w:sz="4" w:space="0"/>
              <w:right w:val="single" w:color="000000" w:sz="4" w:space="0"/>
            </w:tcBorders>
            <w:vAlign w:val="center"/>
          </w:tcPr>
          <w:p w14:paraId="22C6B045">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14:paraId="2530F3D2">
        <w:tblPrEx>
          <w:tblCellMar>
            <w:top w:w="0" w:type="dxa"/>
            <w:left w:w="108" w:type="dxa"/>
            <w:bottom w:w="0" w:type="dxa"/>
            <w:right w:w="108" w:type="dxa"/>
          </w:tblCellMar>
        </w:tblPrEx>
        <w:trPr>
          <w:trHeight w:val="673" w:hRule="atLeast"/>
          <w:tblHeader/>
          <w:jc w:val="center"/>
        </w:trPr>
        <w:tc>
          <w:tcPr>
            <w:tcW w:w="1077" w:type="dxa"/>
            <w:vMerge w:val="continue"/>
            <w:tcBorders>
              <w:left w:val="single" w:color="000000" w:sz="4" w:space="0"/>
              <w:bottom w:val="single" w:color="000000" w:sz="4" w:space="0"/>
              <w:right w:val="single" w:color="000000" w:sz="4" w:space="0"/>
            </w:tcBorders>
            <w:vAlign w:val="center"/>
          </w:tcPr>
          <w:p w14:paraId="599F80FF">
            <w:pPr>
              <w:spacing w:line="400" w:lineRule="exact"/>
              <w:jc w:val="center"/>
              <w:rPr>
                <w:rFonts w:ascii="Times New Roman" w:hAnsi="Times New Roman" w:eastAsia="黑体"/>
                <w:sz w:val="28"/>
                <w:szCs w:val="28"/>
              </w:rPr>
            </w:pPr>
          </w:p>
        </w:tc>
        <w:tc>
          <w:tcPr>
            <w:tcW w:w="794" w:type="dxa"/>
            <w:vMerge w:val="continue"/>
            <w:tcBorders>
              <w:left w:val="single" w:color="000000" w:sz="4" w:space="0"/>
              <w:bottom w:val="single" w:color="000000" w:sz="4" w:space="0"/>
              <w:right w:val="single" w:color="000000" w:sz="4" w:space="0"/>
            </w:tcBorders>
            <w:vAlign w:val="center"/>
          </w:tcPr>
          <w:p w14:paraId="6607C736">
            <w:pPr>
              <w:widowControl/>
              <w:snapToGrid w:val="0"/>
              <w:spacing w:line="400" w:lineRule="exact"/>
              <w:jc w:val="center"/>
              <w:textAlignment w:val="center"/>
              <w:rPr>
                <w:rFonts w:ascii="Times New Roman" w:hAnsi="Times New Roman" w:eastAsia="黑体"/>
                <w:sz w:val="28"/>
                <w:szCs w:val="28"/>
              </w:rPr>
            </w:pPr>
          </w:p>
        </w:tc>
        <w:tc>
          <w:tcPr>
            <w:tcW w:w="1115" w:type="dxa"/>
            <w:vMerge w:val="continue"/>
            <w:tcBorders>
              <w:left w:val="single" w:color="000000" w:sz="4" w:space="0"/>
              <w:bottom w:val="single" w:color="000000" w:sz="4" w:space="0"/>
              <w:right w:val="single" w:color="000000" w:sz="4" w:space="0"/>
            </w:tcBorders>
            <w:vAlign w:val="center"/>
          </w:tcPr>
          <w:p w14:paraId="606CA725">
            <w:pPr>
              <w:widowControl/>
              <w:snapToGrid w:val="0"/>
              <w:spacing w:line="400" w:lineRule="exact"/>
              <w:jc w:val="center"/>
              <w:textAlignment w:val="center"/>
              <w:rPr>
                <w:rFonts w:ascii="Times New Roman" w:hAnsi="Times New Roman" w:eastAsia="黑体"/>
                <w:sz w:val="28"/>
                <w:szCs w:val="28"/>
              </w:rPr>
            </w:pPr>
          </w:p>
        </w:tc>
        <w:tc>
          <w:tcPr>
            <w:tcW w:w="2000" w:type="dxa"/>
            <w:vMerge w:val="continue"/>
            <w:tcBorders>
              <w:left w:val="single" w:color="000000" w:sz="4" w:space="0"/>
              <w:bottom w:val="single" w:color="000000" w:sz="4" w:space="0"/>
              <w:right w:val="single" w:color="000000" w:sz="4" w:space="0"/>
            </w:tcBorders>
            <w:vAlign w:val="center"/>
          </w:tcPr>
          <w:p w14:paraId="72B0DBE6">
            <w:pPr>
              <w:widowControl/>
              <w:snapToGrid w:val="0"/>
              <w:spacing w:line="400" w:lineRule="exact"/>
              <w:jc w:val="center"/>
              <w:textAlignment w:val="center"/>
              <w:rPr>
                <w:rFonts w:ascii="Times New Roman" w:hAnsi="Times New Roman" w:eastAsia="黑体"/>
                <w:sz w:val="28"/>
                <w:szCs w:val="28"/>
              </w:rPr>
            </w:pPr>
          </w:p>
        </w:tc>
        <w:tc>
          <w:tcPr>
            <w:tcW w:w="3495" w:type="dxa"/>
            <w:tcBorders>
              <w:top w:val="single" w:color="000000" w:sz="4" w:space="0"/>
              <w:left w:val="single" w:color="000000" w:sz="4" w:space="0"/>
              <w:bottom w:val="single" w:color="000000" w:sz="4" w:space="0"/>
              <w:right w:val="single" w:color="000000" w:sz="4" w:space="0"/>
            </w:tcBorders>
            <w:vAlign w:val="center"/>
          </w:tcPr>
          <w:p w14:paraId="2A96592B">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448" w:type="dxa"/>
            <w:tcBorders>
              <w:top w:val="single" w:color="000000" w:sz="4" w:space="0"/>
              <w:left w:val="single" w:color="000000" w:sz="4" w:space="0"/>
              <w:bottom w:val="single" w:color="000000" w:sz="4" w:space="0"/>
              <w:right w:val="single" w:color="000000" w:sz="4" w:space="0"/>
            </w:tcBorders>
            <w:vAlign w:val="center"/>
          </w:tcPr>
          <w:p w14:paraId="5139A7F4">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3729" w:type="dxa"/>
            <w:tcBorders>
              <w:top w:val="single" w:color="000000" w:sz="4" w:space="0"/>
              <w:left w:val="single" w:color="000000" w:sz="4" w:space="0"/>
              <w:bottom w:val="single" w:color="000000" w:sz="4" w:space="0"/>
              <w:right w:val="single" w:color="000000" w:sz="4" w:space="0"/>
            </w:tcBorders>
            <w:vAlign w:val="center"/>
          </w:tcPr>
          <w:p w14:paraId="3FDF6242">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8C22098">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14:paraId="57A169DD">
        <w:tblPrEx>
          <w:tblCellMar>
            <w:top w:w="0" w:type="dxa"/>
            <w:left w:w="108" w:type="dxa"/>
            <w:bottom w:w="0" w:type="dxa"/>
            <w:right w:w="108" w:type="dxa"/>
          </w:tblCellMar>
        </w:tblPrEx>
        <w:trPr>
          <w:trHeight w:val="90" w:hRule="atLeast"/>
          <w:jc w:val="center"/>
        </w:trPr>
        <w:tc>
          <w:tcPr>
            <w:tcW w:w="1077" w:type="dxa"/>
            <w:vMerge w:val="restart"/>
            <w:tcBorders>
              <w:top w:val="single" w:color="000000" w:sz="4" w:space="0"/>
              <w:left w:val="single" w:color="000000" w:sz="4" w:space="0"/>
              <w:bottom w:val="single" w:color="000000" w:sz="4" w:space="0"/>
              <w:right w:val="single" w:color="000000" w:sz="4" w:space="0"/>
            </w:tcBorders>
            <w:vAlign w:val="center"/>
          </w:tcPr>
          <w:p w14:paraId="18BEC8E4">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GZ026</w:t>
            </w:r>
          </w:p>
        </w:tc>
        <w:tc>
          <w:tcPr>
            <w:tcW w:w="794" w:type="dxa"/>
            <w:vMerge w:val="restart"/>
            <w:tcBorders>
              <w:top w:val="single" w:color="000000" w:sz="4" w:space="0"/>
              <w:left w:val="single" w:color="000000" w:sz="4" w:space="0"/>
              <w:bottom w:val="single" w:color="000000" w:sz="4" w:space="0"/>
              <w:right w:val="single" w:color="000000" w:sz="4" w:space="0"/>
            </w:tcBorders>
            <w:vAlign w:val="center"/>
          </w:tcPr>
          <w:p w14:paraId="205B0217">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汽车故障检修</w:t>
            </w:r>
          </w:p>
        </w:tc>
        <w:tc>
          <w:tcPr>
            <w:tcW w:w="1115" w:type="dxa"/>
            <w:tcBorders>
              <w:top w:val="single" w:color="000000" w:sz="4" w:space="0"/>
              <w:left w:val="single" w:color="000000" w:sz="4" w:space="0"/>
              <w:bottom w:val="single" w:color="000000" w:sz="4" w:space="0"/>
              <w:right w:val="single" w:color="000000" w:sz="4" w:space="0"/>
            </w:tcBorders>
            <w:vAlign w:val="center"/>
          </w:tcPr>
          <w:p w14:paraId="6CFFEBD0">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2000" w:type="dxa"/>
            <w:tcBorders>
              <w:top w:val="single" w:color="000000" w:sz="4" w:space="0"/>
              <w:left w:val="single" w:color="000000" w:sz="4" w:space="0"/>
              <w:bottom w:val="single" w:color="000000" w:sz="4" w:space="0"/>
              <w:right w:val="single" w:color="000000" w:sz="4" w:space="0"/>
            </w:tcBorders>
            <w:vAlign w:val="center"/>
          </w:tcPr>
          <w:p w14:paraId="3B5C159C">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汽车检测与维修技术、新能源汽车检测与维修技术</w:t>
            </w:r>
            <w:r>
              <w:rPr>
                <w:rFonts w:ascii="Times New Roman" w:hAnsi="Times New Roman" w:eastAsia="仿宋_GB2312"/>
                <w:sz w:val="28"/>
                <w:szCs w:val="28"/>
              </w:rPr>
              <w:t>、</w:t>
            </w:r>
            <w:r>
              <w:rPr>
                <w:rFonts w:ascii="Times New Roman" w:hAnsi="Times New Roman" w:eastAsia="仿宋_GB2312"/>
                <w:kern w:val="0"/>
                <w:sz w:val="28"/>
                <w:szCs w:val="28"/>
                <w:lang w:bidi="ar"/>
              </w:rPr>
              <w:t>汽车技术服务与营销、智能工程机械运用技术</w:t>
            </w:r>
          </w:p>
        </w:tc>
        <w:tc>
          <w:tcPr>
            <w:tcW w:w="3495" w:type="dxa"/>
            <w:vMerge w:val="restart"/>
            <w:tcBorders>
              <w:top w:val="single" w:color="000000" w:sz="4" w:space="0"/>
              <w:left w:val="single" w:color="000000" w:sz="4" w:space="0"/>
              <w:bottom w:val="single" w:color="000000" w:sz="4" w:space="0"/>
              <w:right w:val="single" w:color="000000" w:sz="4" w:space="0"/>
            </w:tcBorders>
          </w:tcPr>
          <w:p w14:paraId="5C058E34">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12BAF519">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汽车发动机、底盘、车身等电控系统，混合动力汽车电控系统等知识，使用现代汽车诊断仪器设备对电控系统故障的诊断与排除等技能，个人防护、安全意识、质量意识、信息素养等素养。</w:t>
            </w:r>
          </w:p>
          <w:p w14:paraId="3BD2244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78DF912C">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发动机电控系统故障诊断。</w:t>
            </w:r>
          </w:p>
          <w:p w14:paraId="29B27500">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车身电控系统故障诊断。</w:t>
            </w:r>
          </w:p>
          <w:p w14:paraId="203C13B5">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底盘电控系统故障诊断与检修。</w:t>
            </w:r>
          </w:p>
        </w:tc>
        <w:tc>
          <w:tcPr>
            <w:tcW w:w="2448" w:type="dxa"/>
            <w:vMerge w:val="restart"/>
            <w:tcBorders>
              <w:top w:val="single" w:color="000000" w:sz="4" w:space="0"/>
              <w:left w:val="single" w:color="000000" w:sz="4" w:space="0"/>
              <w:bottom w:val="single" w:color="000000" w:sz="4" w:space="0"/>
              <w:right w:val="single" w:color="000000" w:sz="4" w:space="0"/>
            </w:tcBorders>
          </w:tcPr>
          <w:p w14:paraId="02CFA7B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增强国内大循环内生动力和可靠性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0EE6B7B3">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加快培育完整内需体系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提升传统消费，加快推动汽车等消费品由购买管理向使用管理转变</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729" w:type="dxa"/>
            <w:vMerge w:val="restart"/>
            <w:tcBorders>
              <w:top w:val="single" w:color="000000" w:sz="4" w:space="0"/>
              <w:left w:val="single" w:color="000000" w:sz="4" w:space="0"/>
              <w:bottom w:val="single" w:color="000000" w:sz="4" w:space="0"/>
              <w:right w:val="single" w:color="000000" w:sz="4" w:space="0"/>
            </w:tcBorders>
          </w:tcPr>
          <w:p w14:paraId="1F39EC3E">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0476F72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传统汽车检测与维修、新能源汽车检测与维修等岗位。</w:t>
            </w:r>
          </w:p>
          <w:p w14:paraId="2B38485C">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6A786C3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1.发动机电控系统故障诊断。</w:t>
            </w:r>
          </w:p>
          <w:p w14:paraId="0FA7E5E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2.车身电控系统故障诊断。</w:t>
            </w:r>
          </w:p>
          <w:p w14:paraId="250D8F8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3.底盘电控系统故障诊断。</w:t>
            </w:r>
          </w:p>
          <w:p w14:paraId="6F3FF5A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4.混合动力汽车故障诊断。</w:t>
            </w:r>
          </w:p>
          <w:p w14:paraId="555B61F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5.汽车常用工具使用。</w:t>
            </w:r>
          </w:p>
          <w:p w14:paraId="5686385E">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6.传统汽车及混合动力汽车常用检测仪器使用。</w:t>
            </w:r>
          </w:p>
        </w:tc>
      </w:tr>
      <w:tr w14:paraId="621F9AAB">
        <w:tblPrEx>
          <w:tblCellMar>
            <w:top w:w="0" w:type="dxa"/>
            <w:left w:w="108" w:type="dxa"/>
            <w:bottom w:w="0" w:type="dxa"/>
            <w:right w:w="108" w:type="dxa"/>
          </w:tblCellMar>
        </w:tblPrEx>
        <w:trPr>
          <w:trHeight w:val="2621" w:hRule="atLeast"/>
          <w:jc w:val="center"/>
        </w:trPr>
        <w:tc>
          <w:tcPr>
            <w:tcW w:w="1077" w:type="dxa"/>
            <w:vMerge w:val="continue"/>
            <w:tcBorders>
              <w:top w:val="single" w:color="000000" w:sz="4" w:space="0"/>
              <w:left w:val="single" w:color="000000" w:sz="4" w:space="0"/>
              <w:bottom w:val="single" w:color="000000" w:sz="4" w:space="0"/>
              <w:right w:val="single" w:color="000000" w:sz="4" w:space="0"/>
            </w:tcBorders>
            <w:vAlign w:val="center"/>
          </w:tcPr>
          <w:p w14:paraId="4C6E6C98">
            <w:pPr>
              <w:widowControl/>
              <w:spacing w:line="400" w:lineRule="exact"/>
              <w:jc w:val="center"/>
              <w:rPr>
                <w:rFonts w:ascii="Times New Roman" w:hAnsi="Times New Roman" w:eastAsia="仿宋_GB2312"/>
                <w:sz w:val="28"/>
                <w:szCs w:val="28"/>
              </w:rPr>
            </w:pPr>
          </w:p>
        </w:tc>
        <w:tc>
          <w:tcPr>
            <w:tcW w:w="794" w:type="dxa"/>
            <w:vMerge w:val="continue"/>
            <w:tcBorders>
              <w:top w:val="single" w:color="000000" w:sz="4" w:space="0"/>
              <w:left w:val="single" w:color="000000" w:sz="4" w:space="0"/>
              <w:bottom w:val="single" w:color="000000" w:sz="4" w:space="0"/>
              <w:right w:val="single" w:color="000000" w:sz="4" w:space="0"/>
            </w:tcBorders>
            <w:vAlign w:val="center"/>
          </w:tcPr>
          <w:p w14:paraId="505B2598">
            <w:pPr>
              <w:widowControl/>
              <w:spacing w:line="400" w:lineRule="exact"/>
              <w:jc w:val="center"/>
              <w:rPr>
                <w:rFonts w:ascii="Times New Roman" w:hAnsi="Times New Roman" w:eastAsia="仿宋_GB2312"/>
                <w:sz w:val="28"/>
                <w:szCs w:val="28"/>
              </w:rPr>
            </w:pPr>
          </w:p>
        </w:tc>
        <w:tc>
          <w:tcPr>
            <w:tcW w:w="1115" w:type="dxa"/>
            <w:tcBorders>
              <w:top w:val="single" w:color="000000" w:sz="4" w:space="0"/>
              <w:left w:val="single" w:color="000000" w:sz="4" w:space="0"/>
              <w:bottom w:val="single" w:color="000000" w:sz="4" w:space="0"/>
              <w:right w:val="single" w:color="000000" w:sz="4" w:space="0"/>
            </w:tcBorders>
            <w:vAlign w:val="center"/>
          </w:tcPr>
          <w:p w14:paraId="6198E24D">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2000" w:type="dxa"/>
            <w:tcBorders>
              <w:top w:val="single" w:color="000000" w:sz="4" w:space="0"/>
              <w:left w:val="single" w:color="000000" w:sz="4" w:space="0"/>
              <w:bottom w:val="single" w:color="000000" w:sz="4" w:space="0"/>
              <w:right w:val="single" w:color="000000" w:sz="4" w:space="0"/>
            </w:tcBorders>
            <w:vAlign w:val="center"/>
          </w:tcPr>
          <w:p w14:paraId="27760379">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新能源汽车技术、汽车电子技术、智能网联汽车技术</w:t>
            </w:r>
          </w:p>
        </w:tc>
        <w:tc>
          <w:tcPr>
            <w:tcW w:w="3495" w:type="dxa"/>
            <w:vMerge w:val="continue"/>
            <w:tcBorders>
              <w:top w:val="single" w:color="000000" w:sz="4" w:space="0"/>
              <w:left w:val="single" w:color="000000" w:sz="4" w:space="0"/>
              <w:bottom w:val="single" w:color="000000" w:sz="4" w:space="0"/>
              <w:right w:val="single" w:color="000000" w:sz="4" w:space="0"/>
            </w:tcBorders>
            <w:vAlign w:val="center"/>
          </w:tcPr>
          <w:p w14:paraId="5DE7BB4F">
            <w:pPr>
              <w:widowControl/>
              <w:spacing w:line="400" w:lineRule="exact"/>
              <w:rPr>
                <w:rFonts w:ascii="Times New Roman" w:hAnsi="Times New Roman" w:eastAsia="仿宋_GB2312"/>
                <w:b/>
                <w:bCs/>
                <w:sz w:val="28"/>
                <w:szCs w:val="28"/>
              </w:rPr>
            </w:pPr>
          </w:p>
        </w:tc>
        <w:tc>
          <w:tcPr>
            <w:tcW w:w="2448" w:type="dxa"/>
            <w:vMerge w:val="continue"/>
            <w:tcBorders>
              <w:top w:val="single" w:color="000000" w:sz="4" w:space="0"/>
              <w:left w:val="single" w:color="000000" w:sz="4" w:space="0"/>
              <w:bottom w:val="single" w:color="000000" w:sz="4" w:space="0"/>
              <w:right w:val="single" w:color="000000" w:sz="4" w:space="0"/>
            </w:tcBorders>
            <w:vAlign w:val="center"/>
          </w:tcPr>
          <w:p w14:paraId="29062E47">
            <w:pPr>
              <w:widowControl/>
              <w:spacing w:line="400" w:lineRule="exact"/>
              <w:rPr>
                <w:rFonts w:ascii="Times New Roman" w:hAnsi="Times New Roman" w:eastAsia="仿宋_GB2312"/>
                <w:sz w:val="28"/>
                <w:szCs w:val="28"/>
              </w:rPr>
            </w:pPr>
          </w:p>
        </w:tc>
        <w:tc>
          <w:tcPr>
            <w:tcW w:w="3729" w:type="dxa"/>
            <w:vMerge w:val="continue"/>
            <w:tcBorders>
              <w:top w:val="single" w:color="000000" w:sz="4" w:space="0"/>
              <w:left w:val="single" w:color="000000" w:sz="4" w:space="0"/>
              <w:bottom w:val="single" w:color="000000" w:sz="4" w:space="0"/>
              <w:right w:val="single" w:color="000000" w:sz="4" w:space="0"/>
            </w:tcBorders>
            <w:vAlign w:val="center"/>
          </w:tcPr>
          <w:p w14:paraId="4D78AEA1">
            <w:pPr>
              <w:widowControl/>
              <w:spacing w:line="400" w:lineRule="exact"/>
              <w:rPr>
                <w:rFonts w:ascii="Times New Roman" w:hAnsi="Times New Roman" w:eastAsia="仿宋_GB2312"/>
                <w:b/>
                <w:bCs/>
                <w:sz w:val="28"/>
                <w:szCs w:val="28"/>
              </w:rPr>
            </w:pPr>
          </w:p>
        </w:tc>
      </w:tr>
    </w:tbl>
    <w:p w14:paraId="5BA6FCE9">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63" w:type="pct"/>
        <w:jc w:val="center"/>
        <w:tblLayout w:type="autofit"/>
        <w:tblCellMar>
          <w:top w:w="0" w:type="dxa"/>
          <w:left w:w="108" w:type="dxa"/>
          <w:bottom w:w="0" w:type="dxa"/>
          <w:right w:w="108" w:type="dxa"/>
        </w:tblCellMar>
      </w:tblPr>
      <w:tblGrid>
        <w:gridCol w:w="1010"/>
        <w:gridCol w:w="777"/>
        <w:gridCol w:w="1142"/>
        <w:gridCol w:w="2079"/>
        <w:gridCol w:w="3493"/>
        <w:gridCol w:w="3114"/>
        <w:gridCol w:w="2634"/>
      </w:tblGrid>
      <w:tr w14:paraId="0C79F60C">
        <w:tblPrEx>
          <w:tblCellMar>
            <w:top w:w="0" w:type="dxa"/>
            <w:left w:w="108" w:type="dxa"/>
            <w:bottom w:w="0" w:type="dxa"/>
            <w:right w:w="108" w:type="dxa"/>
          </w:tblCellMar>
        </w:tblPrEx>
        <w:trPr>
          <w:trHeight w:val="697" w:hRule="atLeast"/>
          <w:tblHeader/>
          <w:jc w:val="center"/>
        </w:trPr>
        <w:tc>
          <w:tcPr>
            <w:tcW w:w="1010" w:type="dxa"/>
            <w:vMerge w:val="restart"/>
            <w:tcBorders>
              <w:top w:val="single" w:color="000000" w:sz="4" w:space="0"/>
              <w:left w:val="single" w:color="000000" w:sz="4" w:space="0"/>
              <w:right w:val="single" w:color="000000" w:sz="4" w:space="0"/>
            </w:tcBorders>
            <w:vAlign w:val="center"/>
          </w:tcPr>
          <w:p w14:paraId="5766F4E9">
            <w:pPr>
              <w:spacing w:line="400" w:lineRule="exact"/>
              <w:jc w:val="center"/>
              <w:rPr>
                <w:rFonts w:hint="eastAsia" w:ascii="Times New Roman" w:hAnsi="Times New Roman" w:eastAsia="仿宋_GB2312"/>
                <w:b/>
                <w:bCs/>
                <w:sz w:val="28"/>
                <w:szCs w:val="28"/>
                <w:lang w:eastAsia="zh-CN"/>
              </w:rPr>
            </w:pPr>
            <w:r>
              <w:rPr>
                <w:rFonts w:hint="eastAsia" w:ascii="Times New Roman" w:hAnsi="Times New Roman" w:eastAsia="黑体"/>
                <w:sz w:val="28"/>
                <w:szCs w:val="28"/>
                <w:lang w:eastAsia="zh-CN"/>
              </w:rPr>
              <w:t>赛项编号</w:t>
            </w:r>
          </w:p>
        </w:tc>
        <w:tc>
          <w:tcPr>
            <w:tcW w:w="777" w:type="dxa"/>
            <w:vMerge w:val="restart"/>
            <w:tcBorders>
              <w:top w:val="single" w:color="000000" w:sz="4" w:space="0"/>
              <w:left w:val="single" w:color="000000" w:sz="4" w:space="0"/>
              <w:right w:val="single" w:color="000000" w:sz="4" w:space="0"/>
            </w:tcBorders>
            <w:vAlign w:val="center"/>
          </w:tcPr>
          <w:p w14:paraId="35D03489">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设赛方向</w:t>
            </w:r>
          </w:p>
        </w:tc>
        <w:tc>
          <w:tcPr>
            <w:tcW w:w="1142" w:type="dxa"/>
            <w:vMerge w:val="restart"/>
            <w:tcBorders>
              <w:top w:val="single" w:color="000000" w:sz="4" w:space="0"/>
              <w:left w:val="single" w:color="000000" w:sz="4" w:space="0"/>
              <w:right w:val="single" w:color="000000" w:sz="4" w:space="0"/>
            </w:tcBorders>
            <w:vAlign w:val="center"/>
          </w:tcPr>
          <w:p w14:paraId="4EC5B77B">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覆盖专业类名称</w:t>
            </w:r>
          </w:p>
        </w:tc>
        <w:tc>
          <w:tcPr>
            <w:tcW w:w="2079" w:type="dxa"/>
            <w:vMerge w:val="restart"/>
            <w:tcBorders>
              <w:top w:val="single" w:color="000000" w:sz="4" w:space="0"/>
              <w:left w:val="single" w:color="000000" w:sz="4" w:space="0"/>
              <w:right w:val="single" w:color="000000" w:sz="4" w:space="0"/>
            </w:tcBorders>
            <w:vAlign w:val="center"/>
          </w:tcPr>
          <w:p w14:paraId="4AFD2FBA">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10446266">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名称</w:t>
            </w:r>
          </w:p>
        </w:tc>
        <w:tc>
          <w:tcPr>
            <w:tcW w:w="9244" w:type="dxa"/>
            <w:gridSpan w:val="3"/>
            <w:tcBorders>
              <w:top w:val="single" w:color="000000" w:sz="4" w:space="0"/>
              <w:left w:val="single" w:color="000000" w:sz="4" w:space="0"/>
              <w:bottom w:val="single" w:color="000000" w:sz="4" w:space="0"/>
              <w:right w:val="single" w:color="000000" w:sz="4" w:space="0"/>
            </w:tcBorders>
            <w:vAlign w:val="center"/>
          </w:tcPr>
          <w:p w14:paraId="096B0B40">
            <w:pPr>
              <w:spacing w:line="400" w:lineRule="exact"/>
              <w:jc w:val="center"/>
              <w:rPr>
                <w:rFonts w:ascii="Times New Roman" w:hAnsi="Times New Roman" w:eastAsia="仿宋_GB2312"/>
                <w:b/>
                <w:bCs/>
                <w:kern w:val="0"/>
                <w:sz w:val="28"/>
                <w:szCs w:val="28"/>
                <w:lang w:bidi="ar"/>
              </w:rPr>
            </w:pPr>
            <w:r>
              <w:rPr>
                <w:rFonts w:ascii="Times New Roman" w:hAnsi="Times New Roman" w:eastAsia="黑体"/>
                <w:sz w:val="28"/>
                <w:szCs w:val="28"/>
              </w:rPr>
              <w:t>设赛说明</w:t>
            </w:r>
          </w:p>
        </w:tc>
      </w:tr>
      <w:tr w14:paraId="7325CF4C">
        <w:tblPrEx>
          <w:tblCellMar>
            <w:top w:w="0" w:type="dxa"/>
            <w:left w:w="108" w:type="dxa"/>
            <w:bottom w:w="0" w:type="dxa"/>
            <w:right w:w="108" w:type="dxa"/>
          </w:tblCellMar>
        </w:tblPrEx>
        <w:trPr>
          <w:trHeight w:val="762" w:hRule="atLeast"/>
          <w:tblHeader/>
          <w:jc w:val="center"/>
        </w:trPr>
        <w:tc>
          <w:tcPr>
            <w:tcW w:w="1010" w:type="dxa"/>
            <w:vMerge w:val="continue"/>
            <w:tcBorders>
              <w:left w:val="single" w:color="000000" w:sz="4" w:space="0"/>
              <w:bottom w:val="single" w:color="000000" w:sz="4" w:space="0"/>
              <w:right w:val="single" w:color="000000" w:sz="4" w:space="0"/>
            </w:tcBorders>
            <w:vAlign w:val="center"/>
          </w:tcPr>
          <w:p w14:paraId="22815D6C">
            <w:pPr>
              <w:spacing w:line="400" w:lineRule="exact"/>
              <w:jc w:val="center"/>
              <w:rPr>
                <w:rFonts w:ascii="Times New Roman" w:hAnsi="Times New Roman" w:eastAsia="仿宋_GB2312"/>
                <w:b/>
                <w:bCs/>
                <w:sz w:val="28"/>
                <w:szCs w:val="28"/>
              </w:rPr>
            </w:pPr>
          </w:p>
        </w:tc>
        <w:tc>
          <w:tcPr>
            <w:tcW w:w="777" w:type="dxa"/>
            <w:vMerge w:val="continue"/>
            <w:tcBorders>
              <w:left w:val="single" w:color="000000" w:sz="4" w:space="0"/>
              <w:bottom w:val="single" w:color="000000" w:sz="4" w:space="0"/>
              <w:right w:val="single" w:color="000000" w:sz="4" w:space="0"/>
            </w:tcBorders>
            <w:vAlign w:val="center"/>
          </w:tcPr>
          <w:p w14:paraId="09614505">
            <w:pPr>
              <w:widowControl/>
              <w:snapToGrid w:val="0"/>
              <w:spacing w:line="400" w:lineRule="exact"/>
              <w:jc w:val="center"/>
              <w:textAlignment w:val="center"/>
              <w:rPr>
                <w:rFonts w:ascii="Times New Roman" w:hAnsi="Times New Roman" w:eastAsia="仿宋_GB2312"/>
                <w:b/>
                <w:bCs/>
                <w:sz w:val="28"/>
                <w:szCs w:val="28"/>
              </w:rPr>
            </w:pPr>
          </w:p>
        </w:tc>
        <w:tc>
          <w:tcPr>
            <w:tcW w:w="1142" w:type="dxa"/>
            <w:vMerge w:val="continue"/>
            <w:tcBorders>
              <w:left w:val="single" w:color="000000" w:sz="4" w:space="0"/>
              <w:bottom w:val="single" w:color="000000" w:sz="4" w:space="0"/>
              <w:right w:val="single" w:color="000000" w:sz="4" w:space="0"/>
            </w:tcBorders>
            <w:vAlign w:val="center"/>
          </w:tcPr>
          <w:p w14:paraId="7804781B">
            <w:pPr>
              <w:widowControl/>
              <w:snapToGrid w:val="0"/>
              <w:spacing w:line="400" w:lineRule="exact"/>
              <w:jc w:val="center"/>
              <w:textAlignment w:val="center"/>
              <w:rPr>
                <w:rFonts w:ascii="Times New Roman" w:hAnsi="Times New Roman" w:eastAsia="仿宋_GB2312"/>
                <w:b/>
                <w:bCs/>
                <w:sz w:val="28"/>
                <w:szCs w:val="28"/>
              </w:rPr>
            </w:pPr>
          </w:p>
        </w:tc>
        <w:tc>
          <w:tcPr>
            <w:tcW w:w="2079" w:type="dxa"/>
            <w:vMerge w:val="continue"/>
            <w:tcBorders>
              <w:left w:val="single" w:color="000000" w:sz="4" w:space="0"/>
              <w:bottom w:val="single" w:color="000000" w:sz="4" w:space="0"/>
              <w:right w:val="single" w:color="000000" w:sz="4" w:space="0"/>
            </w:tcBorders>
            <w:vAlign w:val="center"/>
          </w:tcPr>
          <w:p w14:paraId="0D60FE71">
            <w:pPr>
              <w:widowControl/>
              <w:snapToGrid w:val="0"/>
              <w:spacing w:line="400" w:lineRule="exact"/>
              <w:jc w:val="center"/>
              <w:textAlignment w:val="center"/>
              <w:rPr>
                <w:rFonts w:ascii="Times New Roman" w:hAnsi="Times New Roman" w:eastAsia="仿宋_GB2312"/>
                <w:b/>
                <w:bCs/>
                <w:sz w:val="28"/>
                <w:szCs w:val="28"/>
              </w:rPr>
            </w:pPr>
          </w:p>
        </w:tc>
        <w:tc>
          <w:tcPr>
            <w:tcW w:w="3494" w:type="dxa"/>
            <w:tcBorders>
              <w:top w:val="single" w:color="000000" w:sz="4" w:space="0"/>
              <w:left w:val="single" w:color="000000" w:sz="4" w:space="0"/>
              <w:bottom w:val="single" w:color="000000" w:sz="4" w:space="0"/>
              <w:right w:val="single" w:color="000000" w:sz="4" w:space="0"/>
            </w:tcBorders>
            <w:vAlign w:val="center"/>
          </w:tcPr>
          <w:p w14:paraId="34F6926B">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内容简介</w:t>
            </w:r>
          </w:p>
        </w:tc>
        <w:tc>
          <w:tcPr>
            <w:tcW w:w="3115" w:type="dxa"/>
            <w:tcBorders>
              <w:top w:val="single" w:color="000000" w:sz="4" w:space="0"/>
              <w:left w:val="single" w:color="000000" w:sz="4" w:space="0"/>
              <w:bottom w:val="single" w:color="000000" w:sz="4" w:space="0"/>
              <w:right w:val="single" w:color="000000" w:sz="4" w:space="0"/>
            </w:tcBorders>
            <w:vAlign w:val="center"/>
          </w:tcPr>
          <w:p w14:paraId="03525304">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52971BB6">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情况</w:t>
            </w:r>
          </w:p>
        </w:tc>
        <w:tc>
          <w:tcPr>
            <w:tcW w:w="2635" w:type="dxa"/>
            <w:tcBorders>
              <w:top w:val="single" w:color="000000" w:sz="4" w:space="0"/>
              <w:left w:val="single" w:color="000000" w:sz="4" w:space="0"/>
              <w:bottom w:val="single" w:color="000000" w:sz="4" w:space="0"/>
              <w:right w:val="single" w:color="000000" w:sz="4" w:space="0"/>
            </w:tcBorders>
            <w:vAlign w:val="center"/>
          </w:tcPr>
          <w:p w14:paraId="6145FFD0">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对应岗位群和典型工作任务</w:t>
            </w:r>
          </w:p>
        </w:tc>
      </w:tr>
      <w:tr w14:paraId="73DFC49A">
        <w:tblPrEx>
          <w:tblCellMar>
            <w:top w:w="0" w:type="dxa"/>
            <w:left w:w="108" w:type="dxa"/>
            <w:bottom w:w="0" w:type="dxa"/>
            <w:right w:w="108" w:type="dxa"/>
          </w:tblCellMar>
        </w:tblPrEx>
        <w:trPr>
          <w:trHeight w:val="2735" w:hRule="atLeast"/>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14:paraId="7321B8E3">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GZ027</w:t>
            </w:r>
          </w:p>
        </w:tc>
        <w:tc>
          <w:tcPr>
            <w:tcW w:w="777" w:type="dxa"/>
            <w:vMerge w:val="restart"/>
            <w:tcBorders>
              <w:top w:val="single" w:color="000000" w:sz="4" w:space="0"/>
              <w:left w:val="single" w:color="000000" w:sz="4" w:space="0"/>
              <w:bottom w:val="single" w:color="000000" w:sz="4" w:space="0"/>
              <w:right w:val="single" w:color="000000" w:sz="4" w:space="0"/>
            </w:tcBorders>
            <w:vAlign w:val="center"/>
          </w:tcPr>
          <w:p w14:paraId="28E89779">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汽车营销</w:t>
            </w:r>
          </w:p>
        </w:tc>
        <w:tc>
          <w:tcPr>
            <w:tcW w:w="1142" w:type="dxa"/>
            <w:tcBorders>
              <w:top w:val="single" w:color="000000" w:sz="4" w:space="0"/>
              <w:left w:val="single" w:color="000000" w:sz="4" w:space="0"/>
              <w:bottom w:val="single" w:color="000000" w:sz="4" w:space="0"/>
              <w:right w:val="single" w:color="000000" w:sz="4" w:space="0"/>
            </w:tcBorders>
            <w:vAlign w:val="center"/>
          </w:tcPr>
          <w:p w14:paraId="63A3D935">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2079" w:type="dxa"/>
            <w:tcBorders>
              <w:top w:val="single" w:color="000000" w:sz="4" w:space="0"/>
              <w:left w:val="single" w:color="000000" w:sz="4" w:space="0"/>
              <w:bottom w:val="single" w:color="000000" w:sz="4" w:space="0"/>
              <w:right w:val="single" w:color="000000" w:sz="4" w:space="0"/>
            </w:tcBorders>
            <w:vAlign w:val="center"/>
          </w:tcPr>
          <w:p w14:paraId="0A559980">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汽车技术服务与营销、汽车检测与维修技术、新能源汽车检测与维修技术</w:t>
            </w:r>
          </w:p>
        </w:tc>
        <w:tc>
          <w:tcPr>
            <w:tcW w:w="3494" w:type="dxa"/>
            <w:vMerge w:val="restart"/>
            <w:tcBorders>
              <w:top w:val="single" w:color="000000" w:sz="4" w:space="0"/>
              <w:left w:val="single" w:color="000000" w:sz="4" w:space="0"/>
              <w:bottom w:val="single" w:color="000000" w:sz="4" w:space="0"/>
              <w:right w:val="single" w:color="000000" w:sz="4" w:space="0"/>
            </w:tcBorders>
          </w:tcPr>
          <w:p w14:paraId="44E45B4E">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7F9CC9D7">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主要考查选手汽车构造、市场营销、营销策划、顾问式销售、保险与理赔等等知识，新车销售、汽车保险承保与理赔、二手车鉴定与评估、汽车新媒体营销方案设计等技能。</w:t>
            </w:r>
          </w:p>
          <w:p w14:paraId="52D50D0F">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246CD7F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新车销售。</w:t>
            </w:r>
          </w:p>
          <w:p w14:paraId="777F318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汽车保险与理赔。</w:t>
            </w:r>
          </w:p>
          <w:p w14:paraId="5A8A34E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二手车鉴定与评估。</w:t>
            </w:r>
          </w:p>
          <w:p w14:paraId="0EBA2AAD">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汽车新媒体营销方案设计。</w:t>
            </w:r>
          </w:p>
        </w:tc>
        <w:tc>
          <w:tcPr>
            <w:tcW w:w="3115" w:type="dxa"/>
            <w:vMerge w:val="restart"/>
            <w:tcBorders>
              <w:top w:val="single" w:color="000000" w:sz="4" w:space="0"/>
              <w:left w:val="single" w:color="000000" w:sz="4" w:space="0"/>
              <w:bottom w:val="single" w:color="000000" w:sz="4" w:space="0"/>
              <w:right w:val="single" w:color="000000" w:sz="4" w:space="0"/>
            </w:tcBorders>
          </w:tcPr>
          <w:p w14:paraId="637494F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增强国内大循环内生动力和可靠性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8BC7420">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提升传统消费，加快推动汽车等消费品由购买管理向使用管理转变</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635" w:type="dxa"/>
            <w:vMerge w:val="restart"/>
            <w:tcBorders>
              <w:top w:val="single" w:color="000000" w:sz="4" w:space="0"/>
              <w:left w:val="single" w:color="000000" w:sz="4" w:space="0"/>
              <w:bottom w:val="single" w:color="000000" w:sz="4" w:space="0"/>
              <w:right w:val="single" w:color="000000" w:sz="4" w:space="0"/>
            </w:tcBorders>
          </w:tcPr>
          <w:p w14:paraId="7D3C8B44">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039994D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汽车营销策划、汽车新媒体营销、汽车销售、汽车售后服务、二手车鉴定评估、事故车查勘定损、汽车销售与运用数据采集分析等岗位。</w:t>
            </w:r>
          </w:p>
          <w:p w14:paraId="13CBDF34">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1503496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1.汽车销售。</w:t>
            </w:r>
          </w:p>
          <w:p w14:paraId="655FB61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2.汽车保险与理赔。</w:t>
            </w:r>
          </w:p>
          <w:p w14:paraId="4374E0A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3.二手车鉴定与评估。</w:t>
            </w:r>
          </w:p>
          <w:p w14:paraId="7DE0FA46">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4.汽车营销策划。</w:t>
            </w:r>
          </w:p>
        </w:tc>
      </w:tr>
      <w:tr w14:paraId="0CD545AD">
        <w:tblPrEx>
          <w:tblCellMar>
            <w:top w:w="0" w:type="dxa"/>
            <w:left w:w="108" w:type="dxa"/>
            <w:bottom w:w="0" w:type="dxa"/>
            <w:right w:w="108" w:type="dxa"/>
          </w:tblCellMar>
        </w:tblPrEx>
        <w:trPr>
          <w:trHeight w:val="2735" w:hRule="atLeast"/>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14:paraId="3315432C">
            <w:pPr>
              <w:spacing w:line="400" w:lineRule="exact"/>
              <w:jc w:val="center"/>
              <w:rPr>
                <w:rFonts w:ascii="Times New Roman" w:hAnsi="Times New Roman" w:eastAsia="仿宋_GB2312"/>
                <w:sz w:val="28"/>
                <w:szCs w:val="28"/>
              </w:rPr>
            </w:pPr>
          </w:p>
        </w:tc>
        <w:tc>
          <w:tcPr>
            <w:tcW w:w="777" w:type="dxa"/>
            <w:vMerge w:val="continue"/>
            <w:tcBorders>
              <w:top w:val="single" w:color="000000" w:sz="4" w:space="0"/>
              <w:left w:val="single" w:color="000000" w:sz="4" w:space="0"/>
              <w:bottom w:val="single" w:color="000000" w:sz="4" w:space="0"/>
              <w:right w:val="single" w:color="000000" w:sz="4" w:space="0"/>
            </w:tcBorders>
            <w:vAlign w:val="center"/>
          </w:tcPr>
          <w:p w14:paraId="5A1E767E">
            <w:pPr>
              <w:spacing w:line="400" w:lineRule="exact"/>
              <w:jc w:val="center"/>
              <w:rPr>
                <w:rFonts w:ascii="Times New Roman" w:hAnsi="Times New Roman" w:eastAsia="仿宋_GB2312"/>
                <w:sz w:val="28"/>
                <w:szCs w:val="28"/>
              </w:rPr>
            </w:pPr>
          </w:p>
        </w:tc>
        <w:tc>
          <w:tcPr>
            <w:tcW w:w="1142" w:type="dxa"/>
            <w:tcBorders>
              <w:top w:val="single" w:color="000000" w:sz="4" w:space="0"/>
              <w:left w:val="single" w:color="000000" w:sz="4" w:space="0"/>
              <w:bottom w:val="single" w:color="000000" w:sz="4" w:space="0"/>
              <w:right w:val="single" w:color="000000" w:sz="4" w:space="0"/>
            </w:tcBorders>
            <w:vAlign w:val="center"/>
          </w:tcPr>
          <w:p w14:paraId="23BEA624">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2079" w:type="dxa"/>
            <w:tcBorders>
              <w:top w:val="single" w:color="000000" w:sz="4" w:space="0"/>
              <w:left w:val="single" w:color="000000" w:sz="4" w:space="0"/>
              <w:bottom w:val="single" w:color="000000" w:sz="4" w:space="0"/>
              <w:right w:val="single" w:color="000000" w:sz="4" w:space="0"/>
            </w:tcBorders>
            <w:vAlign w:val="center"/>
          </w:tcPr>
          <w:p w14:paraId="67278B7D">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新能源汽车技术、汽车电子技术、智能网联汽车技术</w:t>
            </w:r>
          </w:p>
        </w:tc>
        <w:tc>
          <w:tcPr>
            <w:tcW w:w="3494" w:type="dxa"/>
            <w:vMerge w:val="continue"/>
            <w:tcBorders>
              <w:top w:val="single" w:color="000000" w:sz="4" w:space="0"/>
              <w:left w:val="single" w:color="000000" w:sz="4" w:space="0"/>
              <w:bottom w:val="single" w:color="000000" w:sz="4" w:space="0"/>
              <w:right w:val="single" w:color="000000" w:sz="4" w:space="0"/>
            </w:tcBorders>
            <w:vAlign w:val="center"/>
          </w:tcPr>
          <w:p w14:paraId="7A7B9666">
            <w:pPr>
              <w:spacing w:line="400" w:lineRule="exact"/>
              <w:rPr>
                <w:rFonts w:ascii="Times New Roman" w:hAnsi="Times New Roman" w:eastAsia="仿宋_GB2312"/>
                <w:b/>
                <w:bCs/>
                <w:sz w:val="28"/>
                <w:szCs w:val="28"/>
              </w:rPr>
            </w:pPr>
          </w:p>
        </w:tc>
        <w:tc>
          <w:tcPr>
            <w:tcW w:w="3115" w:type="dxa"/>
            <w:vMerge w:val="continue"/>
            <w:tcBorders>
              <w:top w:val="single" w:color="000000" w:sz="4" w:space="0"/>
              <w:left w:val="single" w:color="000000" w:sz="4" w:space="0"/>
              <w:bottom w:val="single" w:color="000000" w:sz="4" w:space="0"/>
              <w:right w:val="single" w:color="000000" w:sz="4" w:space="0"/>
            </w:tcBorders>
            <w:vAlign w:val="center"/>
          </w:tcPr>
          <w:p w14:paraId="33315D40">
            <w:pPr>
              <w:spacing w:line="400" w:lineRule="exact"/>
              <w:rPr>
                <w:rFonts w:ascii="Times New Roman" w:hAnsi="Times New Roman" w:eastAsia="仿宋_GB2312"/>
                <w:sz w:val="28"/>
                <w:szCs w:val="28"/>
              </w:rPr>
            </w:pPr>
          </w:p>
        </w:tc>
        <w:tc>
          <w:tcPr>
            <w:tcW w:w="2635" w:type="dxa"/>
            <w:vMerge w:val="continue"/>
            <w:tcBorders>
              <w:top w:val="single" w:color="000000" w:sz="4" w:space="0"/>
              <w:left w:val="single" w:color="000000" w:sz="4" w:space="0"/>
              <w:bottom w:val="single" w:color="000000" w:sz="4" w:space="0"/>
              <w:right w:val="single" w:color="000000" w:sz="4" w:space="0"/>
            </w:tcBorders>
            <w:vAlign w:val="center"/>
          </w:tcPr>
          <w:p w14:paraId="18E18E20">
            <w:pPr>
              <w:spacing w:line="400" w:lineRule="exact"/>
              <w:rPr>
                <w:rFonts w:ascii="Times New Roman" w:hAnsi="Times New Roman" w:eastAsia="仿宋_GB2312"/>
                <w:b/>
                <w:bCs/>
                <w:sz w:val="28"/>
                <w:szCs w:val="28"/>
              </w:rPr>
            </w:pPr>
          </w:p>
        </w:tc>
      </w:tr>
    </w:tbl>
    <w:p w14:paraId="181A2261">
      <w:pPr>
        <w:rPr>
          <w:rFonts w:ascii="Times New Roman" w:hAnsi="Times New Roman" w:eastAsia="方正小标宋_GBK"/>
          <w:sz w:val="15"/>
          <w:szCs w:val="15"/>
          <w:lang w:bidi="ar"/>
        </w:rPr>
      </w:pPr>
      <w:r>
        <w:rPr>
          <w:rFonts w:ascii="Times New Roman" w:hAnsi="Times New Roman"/>
        </w:rPr>
        <w:br w:type="page"/>
      </w:r>
      <w:bookmarkStart w:id="73" w:name="pindex4346"/>
      <w:bookmarkEnd w:id="73"/>
    </w:p>
    <w:tbl>
      <w:tblPr>
        <w:tblStyle w:val="11"/>
        <w:tblW w:w="4558" w:type="pct"/>
        <w:jc w:val="center"/>
        <w:tblLayout w:type="autofit"/>
        <w:tblCellMar>
          <w:top w:w="0" w:type="dxa"/>
          <w:left w:w="108" w:type="dxa"/>
          <w:bottom w:w="0" w:type="dxa"/>
          <w:right w:w="108" w:type="dxa"/>
        </w:tblCellMar>
      </w:tblPr>
      <w:tblGrid>
        <w:gridCol w:w="1010"/>
        <w:gridCol w:w="813"/>
        <w:gridCol w:w="1094"/>
        <w:gridCol w:w="1821"/>
        <w:gridCol w:w="3249"/>
        <w:gridCol w:w="3678"/>
        <w:gridCol w:w="2569"/>
      </w:tblGrid>
      <w:tr w14:paraId="755D8191">
        <w:tblPrEx>
          <w:tblCellMar>
            <w:top w:w="0" w:type="dxa"/>
            <w:left w:w="108" w:type="dxa"/>
            <w:bottom w:w="0" w:type="dxa"/>
            <w:right w:w="108" w:type="dxa"/>
          </w:tblCellMar>
        </w:tblPrEx>
        <w:trPr>
          <w:trHeight w:val="732" w:hRule="atLeast"/>
          <w:tblHeader/>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14:paraId="64F73D93">
            <w:pPr>
              <w:spacing w:line="400" w:lineRule="exact"/>
              <w:jc w:val="center"/>
              <w:rPr>
                <w:rFonts w:hint="eastAsia" w:ascii="Times New Roman" w:hAnsi="Times New Roman" w:eastAsia="黑体"/>
                <w:kern w:val="0"/>
                <w:sz w:val="28"/>
                <w:szCs w:val="28"/>
                <w:lang w:eastAsia="zh-CN" w:bidi="ar"/>
              </w:rPr>
            </w:pPr>
            <w:r>
              <w:rPr>
                <w:rFonts w:hint="eastAsia" w:ascii="Times New Roman" w:hAnsi="Times New Roman" w:eastAsia="黑体"/>
                <w:sz w:val="28"/>
                <w:szCs w:val="28"/>
                <w:lang w:eastAsia="zh-CN"/>
              </w:rPr>
              <w:t>赛项编号</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6DC865D6">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设赛方向</w:t>
            </w:r>
          </w:p>
        </w:tc>
        <w:tc>
          <w:tcPr>
            <w:tcW w:w="1094" w:type="dxa"/>
            <w:vMerge w:val="restart"/>
            <w:tcBorders>
              <w:top w:val="single" w:color="000000" w:sz="4" w:space="0"/>
              <w:left w:val="single" w:color="000000" w:sz="4" w:space="0"/>
              <w:right w:val="single" w:color="000000" w:sz="4" w:space="0"/>
            </w:tcBorders>
            <w:vAlign w:val="center"/>
          </w:tcPr>
          <w:p w14:paraId="55EDBE74">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821" w:type="dxa"/>
            <w:vMerge w:val="restart"/>
            <w:tcBorders>
              <w:top w:val="single" w:color="000000" w:sz="4" w:space="0"/>
              <w:left w:val="single" w:color="000000" w:sz="4" w:space="0"/>
              <w:right w:val="single" w:color="000000" w:sz="4" w:space="0"/>
            </w:tcBorders>
            <w:vAlign w:val="center"/>
          </w:tcPr>
          <w:p w14:paraId="14B2F011">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3BE81B0A">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9496" w:type="dxa"/>
            <w:gridSpan w:val="3"/>
            <w:tcBorders>
              <w:top w:val="single" w:color="000000" w:sz="4" w:space="0"/>
              <w:left w:val="single" w:color="000000" w:sz="4" w:space="0"/>
              <w:bottom w:val="single" w:color="000000" w:sz="4" w:space="0"/>
              <w:right w:val="single" w:color="000000" w:sz="4" w:space="0"/>
            </w:tcBorders>
            <w:vAlign w:val="center"/>
          </w:tcPr>
          <w:p w14:paraId="7628D119">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14:paraId="451B5EC8">
        <w:tblPrEx>
          <w:tblCellMar>
            <w:top w:w="0" w:type="dxa"/>
            <w:left w:w="108" w:type="dxa"/>
            <w:bottom w:w="0" w:type="dxa"/>
            <w:right w:w="108" w:type="dxa"/>
          </w:tblCellMar>
        </w:tblPrEx>
        <w:trPr>
          <w:trHeight w:val="863" w:hRule="atLeast"/>
          <w:tblHeader/>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14:paraId="6DBEB14B">
            <w:pPr>
              <w:spacing w:line="400" w:lineRule="exact"/>
              <w:jc w:val="center"/>
              <w:rPr>
                <w:rFonts w:ascii="Times New Roman" w:hAnsi="Times New Roman" w:eastAsia="黑体"/>
                <w:sz w:val="28"/>
                <w:szCs w:val="28"/>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7434FF5">
            <w:pPr>
              <w:widowControl/>
              <w:snapToGrid w:val="0"/>
              <w:spacing w:line="400" w:lineRule="exact"/>
              <w:jc w:val="center"/>
              <w:textAlignment w:val="center"/>
              <w:rPr>
                <w:rFonts w:ascii="Times New Roman" w:hAnsi="Times New Roman" w:eastAsia="黑体"/>
                <w:sz w:val="28"/>
                <w:szCs w:val="28"/>
              </w:rPr>
            </w:pPr>
          </w:p>
        </w:tc>
        <w:tc>
          <w:tcPr>
            <w:tcW w:w="1094" w:type="dxa"/>
            <w:vMerge w:val="continue"/>
            <w:tcBorders>
              <w:left w:val="single" w:color="000000" w:sz="4" w:space="0"/>
              <w:bottom w:val="single" w:color="000000" w:sz="4" w:space="0"/>
              <w:right w:val="single" w:color="000000" w:sz="4" w:space="0"/>
            </w:tcBorders>
            <w:vAlign w:val="center"/>
          </w:tcPr>
          <w:p w14:paraId="55215A06">
            <w:pPr>
              <w:widowControl/>
              <w:snapToGrid w:val="0"/>
              <w:spacing w:line="400" w:lineRule="exact"/>
              <w:jc w:val="center"/>
              <w:textAlignment w:val="center"/>
              <w:rPr>
                <w:rFonts w:ascii="Times New Roman" w:hAnsi="Times New Roman" w:eastAsia="黑体"/>
                <w:sz w:val="28"/>
                <w:szCs w:val="28"/>
              </w:rPr>
            </w:pPr>
          </w:p>
        </w:tc>
        <w:tc>
          <w:tcPr>
            <w:tcW w:w="1821" w:type="dxa"/>
            <w:vMerge w:val="continue"/>
            <w:tcBorders>
              <w:left w:val="single" w:color="000000" w:sz="4" w:space="0"/>
              <w:bottom w:val="single" w:color="000000" w:sz="4" w:space="0"/>
              <w:right w:val="single" w:color="000000" w:sz="4" w:space="0"/>
            </w:tcBorders>
            <w:vAlign w:val="center"/>
          </w:tcPr>
          <w:p w14:paraId="1419EE16">
            <w:pPr>
              <w:widowControl/>
              <w:snapToGrid w:val="0"/>
              <w:spacing w:line="400" w:lineRule="exact"/>
              <w:jc w:val="center"/>
              <w:textAlignment w:val="center"/>
              <w:rPr>
                <w:rFonts w:ascii="Times New Roman" w:hAnsi="Times New Roman" w:eastAsia="黑体"/>
                <w:sz w:val="28"/>
                <w:szCs w:val="28"/>
              </w:rPr>
            </w:pPr>
          </w:p>
        </w:tc>
        <w:tc>
          <w:tcPr>
            <w:tcW w:w="3249" w:type="dxa"/>
            <w:tcBorders>
              <w:top w:val="single" w:color="000000" w:sz="4" w:space="0"/>
              <w:left w:val="single" w:color="000000" w:sz="4" w:space="0"/>
              <w:bottom w:val="single" w:color="000000" w:sz="4" w:space="0"/>
              <w:right w:val="single" w:color="000000" w:sz="4" w:space="0"/>
            </w:tcBorders>
            <w:vAlign w:val="center"/>
          </w:tcPr>
          <w:p w14:paraId="31BB9E3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3678" w:type="dxa"/>
            <w:tcBorders>
              <w:top w:val="single" w:color="000000" w:sz="4" w:space="0"/>
              <w:left w:val="single" w:color="000000" w:sz="4" w:space="0"/>
              <w:bottom w:val="single" w:color="000000" w:sz="4" w:space="0"/>
              <w:right w:val="single" w:color="000000" w:sz="4" w:space="0"/>
            </w:tcBorders>
            <w:vAlign w:val="center"/>
          </w:tcPr>
          <w:p w14:paraId="3F6FEC4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7E768C1F">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2569" w:type="dxa"/>
            <w:tcBorders>
              <w:top w:val="single" w:color="000000" w:sz="4" w:space="0"/>
              <w:left w:val="single" w:color="000000" w:sz="4" w:space="0"/>
              <w:bottom w:val="single" w:color="000000" w:sz="4" w:space="0"/>
              <w:right w:val="single" w:color="000000" w:sz="4" w:space="0"/>
            </w:tcBorders>
            <w:vAlign w:val="center"/>
          </w:tcPr>
          <w:p w14:paraId="36E6E049">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14:paraId="592D0B66">
        <w:tblPrEx>
          <w:tblCellMar>
            <w:top w:w="0" w:type="dxa"/>
            <w:left w:w="108" w:type="dxa"/>
            <w:bottom w:w="0" w:type="dxa"/>
            <w:right w:w="108" w:type="dxa"/>
          </w:tblCellMar>
        </w:tblPrEx>
        <w:trPr>
          <w:trHeight w:val="1940" w:hRule="atLeast"/>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14:paraId="48BDDB55">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GZ028</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14:paraId="7DCEFF81">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轨道车辆技术</w:t>
            </w:r>
          </w:p>
        </w:tc>
        <w:tc>
          <w:tcPr>
            <w:tcW w:w="1094" w:type="dxa"/>
            <w:tcBorders>
              <w:top w:val="single" w:color="000000" w:sz="4" w:space="0"/>
              <w:left w:val="single" w:color="000000" w:sz="4" w:space="0"/>
              <w:bottom w:val="single" w:color="000000" w:sz="4" w:space="0"/>
              <w:right w:val="single" w:color="000000" w:sz="4" w:space="0"/>
            </w:tcBorders>
            <w:vAlign w:val="center"/>
          </w:tcPr>
          <w:p w14:paraId="4B1F7DFC">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城市轨道交通类</w:t>
            </w:r>
          </w:p>
        </w:tc>
        <w:tc>
          <w:tcPr>
            <w:tcW w:w="1821" w:type="dxa"/>
            <w:tcBorders>
              <w:top w:val="single" w:color="000000" w:sz="4" w:space="0"/>
              <w:left w:val="single" w:color="000000" w:sz="4" w:space="0"/>
              <w:bottom w:val="single" w:color="000000" w:sz="4" w:space="0"/>
              <w:right w:val="single" w:color="000000" w:sz="4" w:space="0"/>
            </w:tcBorders>
            <w:vAlign w:val="center"/>
          </w:tcPr>
          <w:p w14:paraId="11D70DBE">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城市轨道车辆应用技术</w:t>
            </w:r>
          </w:p>
        </w:tc>
        <w:tc>
          <w:tcPr>
            <w:tcW w:w="3249" w:type="dxa"/>
            <w:vMerge w:val="restart"/>
            <w:tcBorders>
              <w:top w:val="single" w:color="000000" w:sz="4" w:space="0"/>
              <w:left w:val="single" w:color="000000" w:sz="4" w:space="0"/>
              <w:bottom w:val="single" w:color="000000" w:sz="4" w:space="0"/>
              <w:right w:val="single" w:color="000000" w:sz="4" w:space="0"/>
            </w:tcBorders>
          </w:tcPr>
          <w:p w14:paraId="553FB20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24542BB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主要考查选手机械制图、电气控制、轨道车辆构造、机械系统检修、电气系统检修等知识，轨道车辆设备检查与维护、系统调试与故障处理等技能，质量意识、安全意识、规范意识和团队协作意识等素养。</w:t>
            </w:r>
          </w:p>
          <w:p w14:paraId="127B5EC0">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2F67BEC4">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轨道车辆机械部件检查与维护。</w:t>
            </w:r>
          </w:p>
          <w:p w14:paraId="64C95AB1">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电气设备检查与维护。</w:t>
            </w:r>
          </w:p>
          <w:p w14:paraId="176B4764">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系统调试与故障处理。</w:t>
            </w:r>
          </w:p>
        </w:tc>
        <w:tc>
          <w:tcPr>
            <w:tcW w:w="3678" w:type="dxa"/>
            <w:vMerge w:val="restart"/>
            <w:tcBorders>
              <w:top w:val="single" w:color="000000" w:sz="4" w:space="0"/>
              <w:left w:val="single" w:color="000000" w:sz="4" w:space="0"/>
              <w:bottom w:val="single" w:color="000000" w:sz="4" w:space="0"/>
              <w:right w:val="single" w:color="000000" w:sz="4" w:space="0"/>
            </w:tcBorders>
          </w:tcPr>
          <w:p w14:paraId="22DE66A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推进新型工业化，加快建设制造强国、质量强国、航天强国、交通强国、网络强国、数字中国</w:t>
            </w:r>
            <w:r>
              <w:rPr>
                <w:rFonts w:hint="eastAsia" w:ascii="Times New Roman" w:hAnsi="Times New Roman" w:eastAsia="仿宋_GB2312"/>
                <w:kern w:val="0"/>
                <w:sz w:val="28"/>
                <w:szCs w:val="28"/>
                <w:lang w:bidi="ar"/>
              </w:rPr>
              <w:t>”。</w:t>
            </w:r>
          </w:p>
          <w:p w14:paraId="5D46CD78">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推进城市群都市圈交通一体化，加快城际铁路、市域（郊）铁路建设，构建高速公路环线系统，有序推进城市轨道交通发展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569" w:type="dxa"/>
            <w:vMerge w:val="restart"/>
            <w:tcBorders>
              <w:top w:val="single" w:color="000000" w:sz="4" w:space="0"/>
              <w:left w:val="single" w:color="000000" w:sz="4" w:space="0"/>
              <w:bottom w:val="single" w:color="000000" w:sz="4" w:space="0"/>
              <w:right w:val="single" w:color="000000" w:sz="4" w:space="0"/>
            </w:tcBorders>
          </w:tcPr>
          <w:p w14:paraId="18F4AEAC">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4393061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轨道车辆检修、电动列车驾驶、轨道车辆制造等岗位。</w:t>
            </w:r>
          </w:p>
          <w:p w14:paraId="77565B1D">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05D240D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1.车辆走行部的检查、维护及故障处理。</w:t>
            </w:r>
          </w:p>
          <w:p w14:paraId="523D9F6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2.车门、车钩等机械部件的检查、维护、调试及故障处理。</w:t>
            </w:r>
          </w:p>
          <w:p w14:paraId="37FA680D">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3.受电弓、空调等电气设备的检查、维护、调试及故障处理。</w:t>
            </w:r>
          </w:p>
        </w:tc>
      </w:tr>
      <w:tr w14:paraId="2421D28F">
        <w:tblPrEx>
          <w:tblCellMar>
            <w:top w:w="0" w:type="dxa"/>
            <w:left w:w="108" w:type="dxa"/>
            <w:bottom w:w="0" w:type="dxa"/>
            <w:right w:w="108" w:type="dxa"/>
          </w:tblCellMar>
        </w:tblPrEx>
        <w:trPr>
          <w:trHeight w:val="1595" w:hRule="atLeast"/>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14:paraId="27291695">
            <w:pPr>
              <w:widowControl/>
              <w:spacing w:line="400" w:lineRule="exact"/>
              <w:jc w:val="center"/>
              <w:rPr>
                <w:rFonts w:ascii="Times New Roman" w:hAnsi="Times New Roman" w:eastAsia="仿宋_GB2312"/>
                <w:sz w:val="28"/>
                <w:szCs w:val="28"/>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4E4F9B85">
            <w:pPr>
              <w:widowControl/>
              <w:spacing w:line="400" w:lineRule="exact"/>
              <w:jc w:val="center"/>
              <w:rPr>
                <w:rFonts w:ascii="Times New Roman" w:hAnsi="Times New Roman" w:eastAsia="仿宋_GB2312"/>
                <w:sz w:val="28"/>
                <w:szCs w:val="28"/>
              </w:rPr>
            </w:pPr>
          </w:p>
        </w:tc>
        <w:tc>
          <w:tcPr>
            <w:tcW w:w="1094" w:type="dxa"/>
            <w:tcBorders>
              <w:top w:val="single" w:color="000000" w:sz="4" w:space="0"/>
              <w:left w:val="single" w:color="000000" w:sz="4" w:space="0"/>
              <w:bottom w:val="single" w:color="000000" w:sz="4" w:space="0"/>
              <w:right w:val="single" w:color="000000" w:sz="4" w:space="0"/>
            </w:tcBorders>
            <w:vAlign w:val="center"/>
          </w:tcPr>
          <w:p w14:paraId="5034C81A">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铁道运输类</w:t>
            </w:r>
          </w:p>
        </w:tc>
        <w:tc>
          <w:tcPr>
            <w:tcW w:w="1821" w:type="dxa"/>
            <w:tcBorders>
              <w:top w:val="single" w:color="000000" w:sz="4" w:space="0"/>
              <w:left w:val="single" w:color="000000" w:sz="4" w:space="0"/>
              <w:bottom w:val="single" w:color="000000" w:sz="4" w:space="0"/>
              <w:right w:val="single" w:color="000000" w:sz="4" w:space="0"/>
            </w:tcBorders>
            <w:vAlign w:val="center"/>
          </w:tcPr>
          <w:p w14:paraId="3374B4A1">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铁道车辆技术、动车组检修技术</w:t>
            </w:r>
          </w:p>
        </w:tc>
        <w:tc>
          <w:tcPr>
            <w:tcW w:w="3249" w:type="dxa"/>
            <w:vMerge w:val="continue"/>
            <w:tcBorders>
              <w:top w:val="single" w:color="000000" w:sz="4" w:space="0"/>
              <w:left w:val="single" w:color="000000" w:sz="4" w:space="0"/>
              <w:bottom w:val="single" w:color="000000" w:sz="4" w:space="0"/>
              <w:right w:val="single" w:color="000000" w:sz="4" w:space="0"/>
            </w:tcBorders>
            <w:vAlign w:val="center"/>
          </w:tcPr>
          <w:p w14:paraId="67440C1F">
            <w:pPr>
              <w:widowControl/>
              <w:spacing w:line="400" w:lineRule="exact"/>
              <w:rPr>
                <w:rFonts w:ascii="Times New Roman" w:hAnsi="Times New Roman" w:eastAsia="仿宋_GB2312"/>
                <w:b/>
                <w:bCs/>
                <w:sz w:val="28"/>
                <w:szCs w:val="28"/>
              </w:rPr>
            </w:pPr>
          </w:p>
        </w:tc>
        <w:tc>
          <w:tcPr>
            <w:tcW w:w="3678" w:type="dxa"/>
            <w:vMerge w:val="continue"/>
            <w:tcBorders>
              <w:top w:val="single" w:color="000000" w:sz="4" w:space="0"/>
              <w:left w:val="single" w:color="000000" w:sz="4" w:space="0"/>
              <w:bottom w:val="single" w:color="000000" w:sz="4" w:space="0"/>
              <w:right w:val="single" w:color="000000" w:sz="4" w:space="0"/>
            </w:tcBorders>
            <w:vAlign w:val="center"/>
          </w:tcPr>
          <w:p w14:paraId="394AD18A">
            <w:pPr>
              <w:widowControl/>
              <w:spacing w:line="400" w:lineRule="exact"/>
              <w:rPr>
                <w:rFonts w:ascii="Times New Roman" w:hAnsi="Times New Roman" w:eastAsia="仿宋_GB2312"/>
                <w:sz w:val="28"/>
                <w:szCs w:val="28"/>
              </w:rPr>
            </w:pPr>
          </w:p>
        </w:tc>
        <w:tc>
          <w:tcPr>
            <w:tcW w:w="2569" w:type="dxa"/>
            <w:vMerge w:val="continue"/>
            <w:tcBorders>
              <w:top w:val="single" w:color="000000" w:sz="4" w:space="0"/>
              <w:left w:val="single" w:color="000000" w:sz="4" w:space="0"/>
              <w:bottom w:val="single" w:color="000000" w:sz="4" w:space="0"/>
              <w:right w:val="single" w:color="000000" w:sz="4" w:space="0"/>
            </w:tcBorders>
            <w:vAlign w:val="center"/>
          </w:tcPr>
          <w:p w14:paraId="08C7C297">
            <w:pPr>
              <w:widowControl/>
              <w:spacing w:line="400" w:lineRule="exact"/>
              <w:rPr>
                <w:rFonts w:ascii="Times New Roman" w:hAnsi="Times New Roman" w:eastAsia="仿宋_GB2312"/>
                <w:b/>
                <w:bCs/>
                <w:sz w:val="28"/>
                <w:szCs w:val="28"/>
              </w:rPr>
            </w:pPr>
          </w:p>
        </w:tc>
      </w:tr>
      <w:tr w14:paraId="1289EB8D">
        <w:tblPrEx>
          <w:tblCellMar>
            <w:top w:w="0" w:type="dxa"/>
            <w:left w:w="108" w:type="dxa"/>
            <w:bottom w:w="0" w:type="dxa"/>
            <w:right w:w="108" w:type="dxa"/>
          </w:tblCellMar>
        </w:tblPrEx>
        <w:trPr>
          <w:trHeight w:val="1595" w:hRule="atLeast"/>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14:paraId="454D5D0F">
            <w:pPr>
              <w:widowControl/>
              <w:spacing w:line="400" w:lineRule="exact"/>
              <w:jc w:val="center"/>
              <w:rPr>
                <w:rFonts w:ascii="Times New Roman" w:hAnsi="Times New Roman" w:eastAsia="仿宋_GB2312"/>
                <w:sz w:val="28"/>
                <w:szCs w:val="28"/>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14:paraId="72379FA4">
            <w:pPr>
              <w:widowControl/>
              <w:spacing w:line="400" w:lineRule="exact"/>
              <w:jc w:val="center"/>
              <w:rPr>
                <w:rFonts w:ascii="Times New Roman" w:hAnsi="Times New Roman" w:eastAsia="仿宋_GB2312"/>
                <w:sz w:val="28"/>
                <w:szCs w:val="28"/>
              </w:rPr>
            </w:pPr>
          </w:p>
        </w:tc>
        <w:tc>
          <w:tcPr>
            <w:tcW w:w="1094" w:type="dxa"/>
            <w:tcBorders>
              <w:top w:val="single" w:color="000000" w:sz="4" w:space="0"/>
              <w:left w:val="single" w:color="000000" w:sz="4" w:space="0"/>
              <w:bottom w:val="single" w:color="000000" w:sz="4" w:space="0"/>
              <w:right w:val="single" w:color="000000" w:sz="4" w:space="0"/>
            </w:tcBorders>
            <w:vAlign w:val="center"/>
          </w:tcPr>
          <w:p w14:paraId="7EB658AE">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轨道装备类</w:t>
            </w:r>
          </w:p>
        </w:tc>
        <w:tc>
          <w:tcPr>
            <w:tcW w:w="1821" w:type="dxa"/>
            <w:tcBorders>
              <w:top w:val="single" w:color="000000" w:sz="4" w:space="0"/>
              <w:left w:val="single" w:color="000000" w:sz="4" w:space="0"/>
              <w:bottom w:val="single" w:color="000000" w:sz="4" w:space="0"/>
              <w:right w:val="single" w:color="000000" w:sz="4" w:space="0"/>
            </w:tcBorders>
            <w:vAlign w:val="center"/>
          </w:tcPr>
          <w:p w14:paraId="427DFF1F">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铁道机车车辆制造与维护、城市轨道交通车辆制造与维护</w:t>
            </w:r>
          </w:p>
        </w:tc>
        <w:tc>
          <w:tcPr>
            <w:tcW w:w="3249" w:type="dxa"/>
            <w:vMerge w:val="continue"/>
            <w:tcBorders>
              <w:top w:val="single" w:color="000000" w:sz="4" w:space="0"/>
              <w:left w:val="single" w:color="000000" w:sz="4" w:space="0"/>
              <w:bottom w:val="single" w:color="000000" w:sz="4" w:space="0"/>
              <w:right w:val="single" w:color="000000" w:sz="4" w:space="0"/>
            </w:tcBorders>
            <w:vAlign w:val="center"/>
          </w:tcPr>
          <w:p w14:paraId="5F0308AE">
            <w:pPr>
              <w:widowControl/>
              <w:spacing w:line="400" w:lineRule="exact"/>
              <w:rPr>
                <w:rFonts w:ascii="Times New Roman" w:hAnsi="Times New Roman" w:eastAsia="仿宋_GB2312"/>
                <w:b/>
                <w:bCs/>
                <w:sz w:val="28"/>
                <w:szCs w:val="28"/>
              </w:rPr>
            </w:pPr>
          </w:p>
        </w:tc>
        <w:tc>
          <w:tcPr>
            <w:tcW w:w="3678" w:type="dxa"/>
            <w:vMerge w:val="continue"/>
            <w:tcBorders>
              <w:top w:val="single" w:color="000000" w:sz="4" w:space="0"/>
              <w:left w:val="single" w:color="000000" w:sz="4" w:space="0"/>
              <w:bottom w:val="single" w:color="000000" w:sz="4" w:space="0"/>
              <w:right w:val="single" w:color="000000" w:sz="4" w:space="0"/>
            </w:tcBorders>
            <w:vAlign w:val="center"/>
          </w:tcPr>
          <w:p w14:paraId="31489427">
            <w:pPr>
              <w:widowControl/>
              <w:spacing w:line="400" w:lineRule="exact"/>
              <w:rPr>
                <w:rFonts w:ascii="Times New Roman" w:hAnsi="Times New Roman" w:eastAsia="仿宋_GB2312"/>
                <w:sz w:val="28"/>
                <w:szCs w:val="28"/>
              </w:rPr>
            </w:pPr>
          </w:p>
        </w:tc>
        <w:tc>
          <w:tcPr>
            <w:tcW w:w="2569" w:type="dxa"/>
            <w:vMerge w:val="continue"/>
            <w:tcBorders>
              <w:top w:val="single" w:color="000000" w:sz="4" w:space="0"/>
              <w:left w:val="single" w:color="000000" w:sz="4" w:space="0"/>
              <w:bottom w:val="single" w:color="000000" w:sz="4" w:space="0"/>
              <w:right w:val="single" w:color="000000" w:sz="4" w:space="0"/>
            </w:tcBorders>
            <w:vAlign w:val="center"/>
          </w:tcPr>
          <w:p w14:paraId="6482A247">
            <w:pPr>
              <w:widowControl/>
              <w:spacing w:line="400" w:lineRule="exact"/>
              <w:rPr>
                <w:rFonts w:ascii="Times New Roman" w:hAnsi="Times New Roman" w:eastAsia="仿宋_GB2312"/>
                <w:b/>
                <w:bCs/>
                <w:sz w:val="28"/>
                <w:szCs w:val="28"/>
              </w:rPr>
            </w:pPr>
          </w:p>
        </w:tc>
      </w:tr>
    </w:tbl>
    <w:p w14:paraId="1A3435F2">
      <w:pPr>
        <w:numPr>
          <w:ilvl w:val="0"/>
          <w:numId w:val="2"/>
        </w:numPr>
        <w:rPr>
          <w:rFonts w:ascii="Times New Roman" w:hAnsi="Times New Roman" w:eastAsia="方正小标宋_GBK"/>
          <w:color w:val="000000"/>
          <w:kern w:val="0"/>
          <w:sz w:val="15"/>
          <w:szCs w:val="15"/>
          <w:lang w:bidi="ar"/>
        </w:rPr>
      </w:pPr>
      <w:r>
        <w:rPr>
          <w:rFonts w:ascii="Times New Roman" w:hAnsi="Times New Roman" w:eastAsia="方正小标宋_GBK"/>
          <w:sz w:val="44"/>
          <w:szCs w:val="44"/>
          <w:lang w:bidi="ar"/>
        </w:rPr>
        <w:br w:type="page"/>
      </w:r>
      <w:bookmarkStart w:id="74" w:name="pindex4401"/>
      <w:bookmarkEnd w:id="74"/>
    </w:p>
    <w:tbl>
      <w:tblPr>
        <w:tblStyle w:val="11"/>
        <w:tblW w:w="1430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0"/>
        <w:gridCol w:w="886"/>
        <w:gridCol w:w="1134"/>
        <w:gridCol w:w="1518"/>
        <w:gridCol w:w="4183"/>
        <w:gridCol w:w="2202"/>
        <w:gridCol w:w="3315"/>
      </w:tblGrid>
      <w:tr w14:paraId="255065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0" w:hRule="atLeast"/>
          <w:tblHeader/>
          <w:jc w:val="center"/>
        </w:trPr>
        <w:tc>
          <w:tcPr>
            <w:tcW w:w="1070" w:type="dxa"/>
            <w:vMerge w:val="restart"/>
            <w:vAlign w:val="center"/>
          </w:tcPr>
          <w:p w14:paraId="4F5E9A6F">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6C1026CC">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46757FE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04DB3659">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18" w:type="dxa"/>
            <w:vMerge w:val="restart"/>
            <w:vAlign w:val="center"/>
          </w:tcPr>
          <w:p w14:paraId="6CB028C1">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700" w:type="dxa"/>
            <w:gridSpan w:val="3"/>
            <w:tcBorders>
              <w:bottom w:val="single" w:color="auto" w:sz="4" w:space="0"/>
            </w:tcBorders>
            <w:vAlign w:val="center"/>
          </w:tcPr>
          <w:p w14:paraId="34E9085A">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075147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6" w:hRule="atLeast"/>
          <w:tblHeader/>
          <w:jc w:val="center"/>
        </w:trPr>
        <w:tc>
          <w:tcPr>
            <w:tcW w:w="1070" w:type="dxa"/>
            <w:vMerge w:val="continue"/>
            <w:vAlign w:val="center"/>
          </w:tcPr>
          <w:p w14:paraId="6D472715">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145324DA">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28E5D0F4">
            <w:pPr>
              <w:widowControl/>
              <w:spacing w:line="400" w:lineRule="exact"/>
              <w:jc w:val="center"/>
              <w:textAlignment w:val="center"/>
              <w:rPr>
                <w:rFonts w:ascii="Times New Roman" w:hAnsi="Times New Roman" w:eastAsia="黑体"/>
                <w:color w:val="000000"/>
                <w:kern w:val="0"/>
                <w:sz w:val="28"/>
                <w:szCs w:val="28"/>
                <w:lang w:bidi="ar"/>
              </w:rPr>
            </w:pPr>
          </w:p>
        </w:tc>
        <w:tc>
          <w:tcPr>
            <w:tcW w:w="1518" w:type="dxa"/>
            <w:vMerge w:val="continue"/>
            <w:vAlign w:val="center"/>
          </w:tcPr>
          <w:p w14:paraId="356189BA">
            <w:pPr>
              <w:widowControl/>
              <w:spacing w:line="400" w:lineRule="exact"/>
              <w:jc w:val="center"/>
              <w:textAlignment w:val="center"/>
              <w:rPr>
                <w:rFonts w:ascii="Times New Roman" w:hAnsi="Times New Roman" w:eastAsia="黑体"/>
                <w:color w:val="000000"/>
                <w:kern w:val="0"/>
                <w:sz w:val="28"/>
                <w:szCs w:val="28"/>
                <w:lang w:bidi="ar"/>
              </w:rPr>
            </w:pPr>
          </w:p>
        </w:tc>
        <w:tc>
          <w:tcPr>
            <w:tcW w:w="4183" w:type="dxa"/>
            <w:tcBorders>
              <w:top w:val="single" w:color="auto" w:sz="4" w:space="0"/>
            </w:tcBorders>
            <w:vAlign w:val="center"/>
          </w:tcPr>
          <w:p w14:paraId="3984697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202" w:type="dxa"/>
            <w:tcBorders>
              <w:top w:val="single" w:color="auto" w:sz="4" w:space="0"/>
            </w:tcBorders>
            <w:vAlign w:val="center"/>
          </w:tcPr>
          <w:p w14:paraId="3E8D5CA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 产业情况</w:t>
            </w:r>
          </w:p>
        </w:tc>
        <w:tc>
          <w:tcPr>
            <w:tcW w:w="3315" w:type="dxa"/>
            <w:tcBorders>
              <w:top w:val="single" w:color="auto" w:sz="4" w:space="0"/>
            </w:tcBorders>
            <w:vAlign w:val="center"/>
          </w:tcPr>
          <w:p w14:paraId="5E1372B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14:paraId="2ABEE4CC">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14:paraId="2BF068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92" w:hRule="atLeast"/>
          <w:jc w:val="center"/>
        </w:trPr>
        <w:tc>
          <w:tcPr>
            <w:tcW w:w="1070" w:type="dxa"/>
            <w:vAlign w:val="center"/>
          </w:tcPr>
          <w:p w14:paraId="4C313C88">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GZ029</w:t>
            </w:r>
          </w:p>
        </w:tc>
        <w:tc>
          <w:tcPr>
            <w:tcW w:w="886" w:type="dxa"/>
            <w:vAlign w:val="center"/>
          </w:tcPr>
          <w:p w14:paraId="04265388">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智能电子产品设计与开发</w:t>
            </w:r>
          </w:p>
        </w:tc>
        <w:tc>
          <w:tcPr>
            <w:tcW w:w="1134" w:type="dxa"/>
            <w:vAlign w:val="center"/>
          </w:tcPr>
          <w:p w14:paraId="61C6B2F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518" w:type="dxa"/>
            <w:vAlign w:val="center"/>
          </w:tcPr>
          <w:p w14:paraId="6425CCB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电子信息工程技术、应用电子技术、电子产品制造技术、电子产品检测技术、智能产品开发与应用、智能光电技术应用、光电显示技术</w:t>
            </w:r>
          </w:p>
        </w:tc>
        <w:tc>
          <w:tcPr>
            <w:tcW w:w="4183" w:type="dxa"/>
          </w:tcPr>
          <w:p w14:paraId="70174BFA">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6EEC30E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电工技术、电子技术、微处理器技术等方面的知识；电路制图、PCB制作、电子线路安装与调试、智能产品设计、装调、维护及集成等方面的能力；职业道德、工作态度、人际交往、团队合作、工匠精神等方面的素养。</w:t>
            </w:r>
          </w:p>
          <w:p w14:paraId="479A6F13">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7A9D8E3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1.应用辅助设计软件进行电路仿真、器件选型、PCB设计。</w:t>
            </w:r>
          </w:p>
          <w:p w14:paraId="3FFF1CD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2.根据要求完成电子电路的设计与制作。</w:t>
            </w:r>
          </w:p>
          <w:p w14:paraId="1DA95D9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3.使用微控制器开发平台、调试工具进行微控制器应用开发。</w:t>
            </w:r>
          </w:p>
          <w:p w14:paraId="0B09CB7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4.根据要求完成智能产品软硬件设计、装调、故障排除和运维服务。</w:t>
            </w:r>
          </w:p>
        </w:tc>
        <w:tc>
          <w:tcPr>
            <w:tcW w:w="2202" w:type="dxa"/>
          </w:tcPr>
          <w:p w14:paraId="20E75AE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14:paraId="12F06CF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培育新型消费，发展信息消费、数字消费、绿色消费，鼓励定制、体验、智能、时尚消费等新模式新业态发展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315" w:type="dxa"/>
          </w:tcPr>
          <w:p w14:paraId="4AB00F7C">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46E1D98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智能电子产品设计开发、装调、检测维护、智能应用系统集成，光电工程、计算机、通信和其他电子设备制造、软件和信息技术服务行业的智能硬件装调、嵌入式系统设计工程技术等岗位。</w:t>
            </w:r>
          </w:p>
          <w:p w14:paraId="579BC8F8">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2D24964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1.应用电子辅助设计软件进行电路仿真、器件选型、PCB设计。</w:t>
            </w:r>
          </w:p>
          <w:p w14:paraId="738999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2.典型电子电路原理图分析，电子电路的设计与制作。</w:t>
            </w:r>
          </w:p>
          <w:p w14:paraId="50DACA4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3.智能产品软硬件设计、装调与运维服务。</w:t>
            </w:r>
          </w:p>
        </w:tc>
      </w:tr>
    </w:tbl>
    <w:p w14:paraId="238E2926">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75" w:name="pindex4938"/>
      <w:bookmarkEnd w:id="75"/>
    </w:p>
    <w:tbl>
      <w:tblPr>
        <w:tblStyle w:val="11"/>
        <w:tblW w:w="1432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4"/>
        <w:gridCol w:w="886"/>
        <w:gridCol w:w="1100"/>
        <w:gridCol w:w="1110"/>
        <w:gridCol w:w="4350"/>
        <w:gridCol w:w="2357"/>
        <w:gridCol w:w="3435"/>
      </w:tblGrid>
      <w:tr w14:paraId="27DAA5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7" w:hRule="atLeast"/>
          <w:tblHeader/>
          <w:jc w:val="center"/>
        </w:trPr>
        <w:tc>
          <w:tcPr>
            <w:tcW w:w="1084" w:type="dxa"/>
            <w:vMerge w:val="restart"/>
            <w:vAlign w:val="center"/>
          </w:tcPr>
          <w:p w14:paraId="4890CB93">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194F94B7">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70703114">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00" w:type="dxa"/>
            <w:vMerge w:val="restart"/>
            <w:vAlign w:val="center"/>
          </w:tcPr>
          <w:p w14:paraId="02937988">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110" w:type="dxa"/>
            <w:vMerge w:val="restart"/>
            <w:vAlign w:val="center"/>
          </w:tcPr>
          <w:p w14:paraId="456FBEAA">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142" w:type="dxa"/>
            <w:gridSpan w:val="3"/>
            <w:tcBorders>
              <w:bottom w:val="single" w:color="auto" w:sz="4" w:space="0"/>
            </w:tcBorders>
            <w:vAlign w:val="center"/>
          </w:tcPr>
          <w:p w14:paraId="1EDC76BA">
            <w:pPr>
              <w:widowControl/>
              <w:spacing w:line="56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462301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0" w:hRule="atLeast"/>
          <w:tblHeader/>
          <w:jc w:val="center"/>
        </w:trPr>
        <w:tc>
          <w:tcPr>
            <w:tcW w:w="1084" w:type="dxa"/>
            <w:vMerge w:val="continue"/>
            <w:vAlign w:val="center"/>
          </w:tcPr>
          <w:p w14:paraId="36E35856">
            <w:pPr>
              <w:widowControl/>
              <w:spacing w:line="56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21C5802C">
            <w:pPr>
              <w:widowControl/>
              <w:spacing w:line="560" w:lineRule="exact"/>
              <w:jc w:val="center"/>
              <w:textAlignment w:val="center"/>
              <w:rPr>
                <w:rFonts w:ascii="Times New Roman" w:hAnsi="Times New Roman" w:eastAsia="黑体"/>
                <w:color w:val="000000"/>
                <w:kern w:val="0"/>
                <w:sz w:val="28"/>
                <w:szCs w:val="28"/>
                <w:lang w:bidi="ar"/>
              </w:rPr>
            </w:pPr>
          </w:p>
        </w:tc>
        <w:tc>
          <w:tcPr>
            <w:tcW w:w="1100" w:type="dxa"/>
            <w:vMerge w:val="continue"/>
            <w:vAlign w:val="center"/>
          </w:tcPr>
          <w:p w14:paraId="01BDDA4A">
            <w:pPr>
              <w:widowControl/>
              <w:spacing w:line="560" w:lineRule="exact"/>
              <w:jc w:val="center"/>
              <w:textAlignment w:val="center"/>
              <w:rPr>
                <w:rFonts w:ascii="Times New Roman" w:hAnsi="Times New Roman" w:eastAsia="黑体"/>
                <w:color w:val="000000"/>
                <w:kern w:val="0"/>
                <w:sz w:val="28"/>
                <w:szCs w:val="28"/>
                <w:lang w:bidi="ar"/>
              </w:rPr>
            </w:pPr>
          </w:p>
        </w:tc>
        <w:tc>
          <w:tcPr>
            <w:tcW w:w="1110" w:type="dxa"/>
            <w:vMerge w:val="continue"/>
            <w:vAlign w:val="center"/>
          </w:tcPr>
          <w:p w14:paraId="7C200373">
            <w:pPr>
              <w:widowControl/>
              <w:spacing w:line="560" w:lineRule="exact"/>
              <w:jc w:val="center"/>
              <w:textAlignment w:val="center"/>
              <w:rPr>
                <w:rFonts w:ascii="Times New Roman" w:hAnsi="Times New Roman" w:eastAsia="黑体"/>
                <w:color w:val="000000"/>
                <w:kern w:val="0"/>
                <w:sz w:val="28"/>
                <w:szCs w:val="28"/>
                <w:lang w:bidi="ar"/>
              </w:rPr>
            </w:pPr>
          </w:p>
        </w:tc>
        <w:tc>
          <w:tcPr>
            <w:tcW w:w="4350" w:type="dxa"/>
            <w:tcBorders>
              <w:top w:val="single" w:color="auto" w:sz="4" w:space="0"/>
            </w:tcBorders>
            <w:vAlign w:val="center"/>
          </w:tcPr>
          <w:p w14:paraId="2346E0D9">
            <w:pPr>
              <w:widowControl/>
              <w:spacing w:line="56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357" w:type="dxa"/>
            <w:tcBorders>
              <w:top w:val="single" w:color="auto" w:sz="4" w:space="0"/>
            </w:tcBorders>
            <w:vAlign w:val="center"/>
          </w:tcPr>
          <w:p w14:paraId="1E80B497">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  产业情况</w:t>
            </w:r>
          </w:p>
        </w:tc>
        <w:tc>
          <w:tcPr>
            <w:tcW w:w="3435" w:type="dxa"/>
            <w:tcBorders>
              <w:top w:val="single" w:color="auto" w:sz="4" w:space="0"/>
            </w:tcBorders>
            <w:vAlign w:val="center"/>
          </w:tcPr>
          <w:p w14:paraId="5BB5C54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14:paraId="6C2E8275">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14:paraId="408EC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22" w:hRule="atLeast"/>
          <w:jc w:val="center"/>
        </w:trPr>
        <w:tc>
          <w:tcPr>
            <w:tcW w:w="1084" w:type="dxa"/>
            <w:vMerge w:val="restart"/>
            <w:vAlign w:val="center"/>
          </w:tcPr>
          <w:p w14:paraId="18277E30">
            <w:pPr>
              <w:widowControl/>
              <w:spacing w:line="56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GZ030</w:t>
            </w:r>
          </w:p>
        </w:tc>
        <w:tc>
          <w:tcPr>
            <w:tcW w:w="886" w:type="dxa"/>
            <w:vMerge w:val="restart"/>
            <w:vAlign w:val="center"/>
          </w:tcPr>
          <w:p w14:paraId="68936C4E">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嵌入式系统应用开发</w:t>
            </w:r>
          </w:p>
        </w:tc>
        <w:tc>
          <w:tcPr>
            <w:tcW w:w="1100" w:type="dxa"/>
            <w:vAlign w:val="center"/>
          </w:tcPr>
          <w:p w14:paraId="1222FFF9">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110" w:type="dxa"/>
            <w:vAlign w:val="center"/>
          </w:tcPr>
          <w:p w14:paraId="651435D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电子信息工程技术、应用电子技术、智能产品开发与应用</w:t>
            </w:r>
          </w:p>
        </w:tc>
        <w:tc>
          <w:tcPr>
            <w:tcW w:w="4350" w:type="dxa"/>
            <w:vMerge w:val="restart"/>
          </w:tcPr>
          <w:p w14:paraId="27B65C1A">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6BEABBD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电子技术、嵌入式操作系统移植与应用开发等方面知识；应用嵌入式产品硬件设计、硬件及软件测试、技术支持和项目管理等方面的能力；职业道德、工作态度、人际交往、团队合作、工匠精神等方面的素养。</w:t>
            </w:r>
          </w:p>
          <w:p w14:paraId="1B79050E">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0AED154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1.嵌入式系统硬件设计与驱动开发。</w:t>
            </w:r>
          </w:p>
          <w:p w14:paraId="5DB0359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2.利用典型嵌入式操作系统、数据库，蓝牙、Zigbee等标准模块实现数据通信。</w:t>
            </w:r>
          </w:p>
          <w:p w14:paraId="2B8BB94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3.利用标准摄像头采集图形图像，通过标准</w:t>
            </w:r>
            <w:bookmarkStart w:id="76" w:name="bkReivew3032011"/>
            <w:r>
              <w:rPr>
                <w:rFonts w:ascii="Times New Roman" w:hAnsi="Times New Roman" w:eastAsia="仿宋_GB2312"/>
                <w:kern w:val="0"/>
                <w:sz w:val="28"/>
                <w:szCs w:val="28"/>
                <w:lang w:bidi="ar"/>
              </w:rPr>
              <w:t>WiFi</w:t>
            </w:r>
            <w:bookmarkEnd w:id="76"/>
            <w:r>
              <w:rPr>
                <w:rFonts w:ascii="Times New Roman" w:hAnsi="Times New Roman" w:eastAsia="仿宋_GB2312"/>
                <w:color w:val="000000"/>
                <w:kern w:val="0"/>
                <w:sz w:val="28"/>
                <w:szCs w:val="28"/>
                <w:lang w:bidi="ar"/>
              </w:rPr>
              <w:t>模块或以太网进行数据传输，开发对应的应用程序解决实际问题。</w:t>
            </w:r>
          </w:p>
        </w:tc>
        <w:tc>
          <w:tcPr>
            <w:tcW w:w="2357" w:type="dxa"/>
            <w:vMerge w:val="restart"/>
          </w:tcPr>
          <w:p w14:paraId="1FFA80C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14:paraId="0DE900B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培育新型消费，发展信息消费、数字消费、绿色消费，鼓励定制、体验、智能、时尚消费等新模式新业态发展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435" w:type="dxa"/>
            <w:vMerge w:val="restart"/>
          </w:tcPr>
          <w:p w14:paraId="75333BE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060B47E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计算机、通信和其他电子设备制造、软件和信息技术服务行业的智能硬件装调、嵌入式系统设计工程技术等岗位。</w:t>
            </w:r>
          </w:p>
          <w:p w14:paraId="1995D18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11F6903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1.应用电子辅助设计软件进行电路仿真、PCB设计。</w:t>
            </w:r>
          </w:p>
          <w:p w14:paraId="60F976E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2.运用编程语言进行程序开发。</w:t>
            </w:r>
          </w:p>
          <w:p w14:paraId="33F2BE1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3.完成典型电子电路的设计与制作。</w:t>
            </w:r>
          </w:p>
          <w:p w14:paraId="364A791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4.嵌入式应用程序与驱动程序编写、系统移植与裁剪。</w:t>
            </w:r>
          </w:p>
          <w:p w14:paraId="23F5704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5.分析和解决智能产品设计与开发中的技术问题。</w:t>
            </w:r>
          </w:p>
        </w:tc>
      </w:tr>
      <w:tr w14:paraId="7D8961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2" w:hRule="atLeast"/>
          <w:jc w:val="center"/>
        </w:trPr>
        <w:tc>
          <w:tcPr>
            <w:tcW w:w="1084" w:type="dxa"/>
            <w:vMerge w:val="continue"/>
            <w:vAlign w:val="center"/>
          </w:tcPr>
          <w:p w14:paraId="14B00FD1">
            <w:pPr>
              <w:spacing w:line="560" w:lineRule="exact"/>
              <w:jc w:val="center"/>
              <w:rPr>
                <w:rFonts w:ascii="Times New Roman" w:hAnsi="Times New Roman"/>
                <w:color w:val="000000"/>
                <w:sz w:val="28"/>
                <w:szCs w:val="28"/>
              </w:rPr>
            </w:pPr>
          </w:p>
        </w:tc>
        <w:tc>
          <w:tcPr>
            <w:tcW w:w="886" w:type="dxa"/>
            <w:vMerge w:val="continue"/>
            <w:vAlign w:val="center"/>
          </w:tcPr>
          <w:p w14:paraId="47E43323">
            <w:pPr>
              <w:spacing w:line="400" w:lineRule="exact"/>
              <w:jc w:val="center"/>
              <w:rPr>
                <w:rFonts w:ascii="Times New Roman" w:hAnsi="Times New Roman"/>
                <w:color w:val="000000"/>
                <w:sz w:val="28"/>
                <w:szCs w:val="28"/>
              </w:rPr>
            </w:pPr>
          </w:p>
        </w:tc>
        <w:tc>
          <w:tcPr>
            <w:tcW w:w="1100" w:type="dxa"/>
            <w:tcBorders>
              <w:top w:val="single" w:color="auto" w:sz="4" w:space="0"/>
            </w:tcBorders>
            <w:vAlign w:val="center"/>
          </w:tcPr>
          <w:p w14:paraId="16F496DD">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110" w:type="dxa"/>
            <w:vAlign w:val="center"/>
          </w:tcPr>
          <w:p w14:paraId="75D3406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嵌入式技术应用、</w:t>
            </w:r>
          </w:p>
          <w:p w14:paraId="562A5F4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计算机应用技术</w:t>
            </w:r>
          </w:p>
        </w:tc>
        <w:tc>
          <w:tcPr>
            <w:tcW w:w="4350" w:type="dxa"/>
            <w:vMerge w:val="continue"/>
            <w:vAlign w:val="center"/>
          </w:tcPr>
          <w:p w14:paraId="22717931">
            <w:pPr>
              <w:spacing w:line="560" w:lineRule="exact"/>
              <w:jc w:val="left"/>
              <w:rPr>
                <w:rFonts w:ascii="Times New Roman" w:hAnsi="Times New Roman"/>
                <w:color w:val="000000"/>
                <w:sz w:val="28"/>
                <w:szCs w:val="28"/>
              </w:rPr>
            </w:pPr>
          </w:p>
        </w:tc>
        <w:tc>
          <w:tcPr>
            <w:tcW w:w="2357" w:type="dxa"/>
            <w:vMerge w:val="continue"/>
            <w:vAlign w:val="center"/>
          </w:tcPr>
          <w:p w14:paraId="51E77FB4">
            <w:pPr>
              <w:spacing w:line="560" w:lineRule="exact"/>
              <w:jc w:val="left"/>
              <w:rPr>
                <w:rFonts w:ascii="Times New Roman" w:hAnsi="Times New Roman"/>
                <w:color w:val="000000"/>
                <w:sz w:val="28"/>
                <w:szCs w:val="28"/>
              </w:rPr>
            </w:pPr>
          </w:p>
        </w:tc>
        <w:tc>
          <w:tcPr>
            <w:tcW w:w="3435" w:type="dxa"/>
            <w:vMerge w:val="continue"/>
            <w:vAlign w:val="center"/>
          </w:tcPr>
          <w:p w14:paraId="6FF6D9D8">
            <w:pPr>
              <w:spacing w:line="560" w:lineRule="exact"/>
              <w:jc w:val="left"/>
              <w:rPr>
                <w:rFonts w:ascii="Times New Roman" w:hAnsi="Times New Roman"/>
                <w:color w:val="000000"/>
                <w:sz w:val="28"/>
                <w:szCs w:val="28"/>
              </w:rPr>
            </w:pPr>
          </w:p>
        </w:tc>
      </w:tr>
    </w:tbl>
    <w:p w14:paraId="46B01F84">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77" w:name="pindex4987"/>
      <w:bookmarkEnd w:id="77"/>
    </w:p>
    <w:tbl>
      <w:tblPr>
        <w:tblStyle w:val="11"/>
        <w:tblW w:w="1438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48"/>
        <w:gridCol w:w="886"/>
        <w:gridCol w:w="1134"/>
        <w:gridCol w:w="1348"/>
        <w:gridCol w:w="3844"/>
        <w:gridCol w:w="2754"/>
        <w:gridCol w:w="3272"/>
      </w:tblGrid>
      <w:tr w14:paraId="5EE7E7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67" w:hRule="atLeast"/>
          <w:tblHeader/>
          <w:jc w:val="center"/>
        </w:trPr>
        <w:tc>
          <w:tcPr>
            <w:tcW w:w="1148" w:type="dxa"/>
            <w:vMerge w:val="restart"/>
            <w:vAlign w:val="center"/>
          </w:tcPr>
          <w:p w14:paraId="11FCD4B6">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486AD97C">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0F473791">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087E038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48" w:type="dxa"/>
            <w:vMerge w:val="restart"/>
            <w:vAlign w:val="center"/>
          </w:tcPr>
          <w:p w14:paraId="57A4B7FC">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870" w:type="dxa"/>
            <w:gridSpan w:val="3"/>
            <w:tcBorders>
              <w:bottom w:val="single" w:color="auto" w:sz="4" w:space="0"/>
            </w:tcBorders>
            <w:vAlign w:val="center"/>
          </w:tcPr>
          <w:p w14:paraId="539C17B5">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54B97C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23" w:hRule="atLeast"/>
          <w:tblHeader/>
          <w:jc w:val="center"/>
        </w:trPr>
        <w:tc>
          <w:tcPr>
            <w:tcW w:w="1148" w:type="dxa"/>
            <w:vMerge w:val="continue"/>
            <w:vAlign w:val="center"/>
          </w:tcPr>
          <w:p w14:paraId="458051FF">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2E1877EB">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208FBFD1">
            <w:pPr>
              <w:widowControl/>
              <w:spacing w:line="400" w:lineRule="exact"/>
              <w:jc w:val="center"/>
              <w:textAlignment w:val="center"/>
              <w:rPr>
                <w:rFonts w:ascii="Times New Roman" w:hAnsi="Times New Roman" w:eastAsia="黑体"/>
                <w:color w:val="000000"/>
                <w:kern w:val="0"/>
                <w:sz w:val="28"/>
                <w:szCs w:val="28"/>
                <w:lang w:bidi="ar"/>
              </w:rPr>
            </w:pPr>
          </w:p>
        </w:tc>
        <w:tc>
          <w:tcPr>
            <w:tcW w:w="1348" w:type="dxa"/>
            <w:vMerge w:val="continue"/>
            <w:vAlign w:val="center"/>
          </w:tcPr>
          <w:p w14:paraId="499FAE95">
            <w:pPr>
              <w:widowControl/>
              <w:spacing w:line="400" w:lineRule="exact"/>
              <w:jc w:val="center"/>
              <w:textAlignment w:val="center"/>
              <w:rPr>
                <w:rFonts w:ascii="Times New Roman" w:hAnsi="Times New Roman" w:eastAsia="黑体"/>
                <w:color w:val="000000"/>
                <w:kern w:val="0"/>
                <w:sz w:val="28"/>
                <w:szCs w:val="28"/>
                <w:lang w:bidi="ar"/>
              </w:rPr>
            </w:pPr>
          </w:p>
        </w:tc>
        <w:tc>
          <w:tcPr>
            <w:tcW w:w="3844" w:type="dxa"/>
            <w:tcBorders>
              <w:top w:val="single" w:color="auto" w:sz="4" w:space="0"/>
            </w:tcBorders>
            <w:vAlign w:val="center"/>
          </w:tcPr>
          <w:p w14:paraId="4C0D6E6E">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754" w:type="dxa"/>
            <w:tcBorders>
              <w:top w:val="single" w:color="auto" w:sz="4" w:space="0"/>
            </w:tcBorders>
            <w:vAlign w:val="center"/>
          </w:tcPr>
          <w:p w14:paraId="78E24D6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14:paraId="14E4CDE8">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272" w:type="dxa"/>
            <w:tcBorders>
              <w:top w:val="single" w:color="auto" w:sz="4" w:space="0"/>
            </w:tcBorders>
            <w:vAlign w:val="center"/>
          </w:tcPr>
          <w:p w14:paraId="618AEAA1">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14:paraId="331DE2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30" w:hRule="atLeast"/>
          <w:jc w:val="center"/>
        </w:trPr>
        <w:tc>
          <w:tcPr>
            <w:tcW w:w="1148" w:type="dxa"/>
            <w:vAlign w:val="center"/>
          </w:tcPr>
          <w:p w14:paraId="1686AF2A">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GZ031</w:t>
            </w:r>
          </w:p>
        </w:tc>
        <w:tc>
          <w:tcPr>
            <w:tcW w:w="886" w:type="dxa"/>
            <w:vAlign w:val="center"/>
          </w:tcPr>
          <w:p w14:paraId="0BF4E9EE">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应用软件系统开发</w:t>
            </w:r>
          </w:p>
        </w:tc>
        <w:tc>
          <w:tcPr>
            <w:tcW w:w="1134" w:type="dxa"/>
            <w:vAlign w:val="center"/>
          </w:tcPr>
          <w:p w14:paraId="5903AC66">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48" w:type="dxa"/>
            <w:vAlign w:val="center"/>
          </w:tcPr>
          <w:p w14:paraId="371969A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计算机应用技术、</w:t>
            </w:r>
          </w:p>
          <w:p w14:paraId="015A9DA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软件技术</w:t>
            </w:r>
          </w:p>
        </w:tc>
        <w:tc>
          <w:tcPr>
            <w:tcW w:w="3844" w:type="dxa"/>
          </w:tcPr>
          <w:p w14:paraId="70859A6C">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02D94ED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 xml:space="preserve">主要考查选手计算机信息处理技术、程序设计、操作系统等相关知识；应用软件系统设计、开发，数据采集与数据分析、系统部署与运维等方面的能力；职业道德、工作态度、人际交往、团队合作、工匠精神等素养。 </w:t>
            </w:r>
          </w:p>
          <w:p w14:paraId="21A49AD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32A9E38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1.选用合适的开发平台、开发框架以及开发语言，撰写需求分析。</w:t>
            </w:r>
          </w:p>
          <w:p w14:paraId="6BDA8B1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2.应用系统设计，模块和数据库开发。</w:t>
            </w:r>
          </w:p>
          <w:p w14:paraId="74A0E29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3.系统编码、部署、测试，并输出符合软件工程流程的规范化开发文档。</w:t>
            </w:r>
          </w:p>
        </w:tc>
        <w:tc>
          <w:tcPr>
            <w:tcW w:w="2754" w:type="dxa"/>
          </w:tcPr>
          <w:p w14:paraId="4CBC173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44B724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聚焦新一代信息技术、生物技术、新能源、新材料…等战略性新兴产业，加快关键核心技术创新应用，增强要素保障能力，培育壮大产业发展新动能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272" w:type="dxa"/>
          </w:tcPr>
          <w:p w14:paraId="4EDE9C22">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535D9D2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应用软件程序设计、应用软件测试、应用软件工程技术、数字系统运维、数字通信网络运行管理、数据采集与分析、网络管理维护等岗位。</w:t>
            </w:r>
          </w:p>
          <w:p w14:paraId="71AECC2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0F1BB34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1.设计、开发应用软件系统。</w:t>
            </w:r>
          </w:p>
          <w:p w14:paraId="00F91BA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2.数据库应用设计开发、软件系统操作测试。</w:t>
            </w:r>
          </w:p>
          <w:p w14:paraId="2B202E8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3.界面设计，算法分析与应用，程序开发、测试，软件系统实施、运维。</w:t>
            </w:r>
          </w:p>
        </w:tc>
      </w:tr>
    </w:tbl>
    <w:p w14:paraId="68C7E20C">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78" w:name="pindex5026"/>
      <w:bookmarkEnd w:id="78"/>
    </w:p>
    <w:tbl>
      <w:tblPr>
        <w:tblStyle w:val="11"/>
        <w:tblW w:w="1442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82"/>
        <w:gridCol w:w="886"/>
        <w:gridCol w:w="1134"/>
        <w:gridCol w:w="1348"/>
        <w:gridCol w:w="4290"/>
        <w:gridCol w:w="2880"/>
        <w:gridCol w:w="2700"/>
      </w:tblGrid>
      <w:tr w14:paraId="794089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51" w:hRule="atLeast"/>
          <w:tblHeader/>
          <w:jc w:val="center"/>
        </w:trPr>
        <w:tc>
          <w:tcPr>
            <w:tcW w:w="1182" w:type="dxa"/>
            <w:vMerge w:val="restart"/>
            <w:vAlign w:val="center"/>
          </w:tcPr>
          <w:p w14:paraId="4587894C">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29ECE04D">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04A85FE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设赛方向</w:t>
            </w:r>
          </w:p>
        </w:tc>
        <w:tc>
          <w:tcPr>
            <w:tcW w:w="1134" w:type="dxa"/>
            <w:vMerge w:val="restart"/>
            <w:vAlign w:val="center"/>
          </w:tcPr>
          <w:p w14:paraId="3A271EB2">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48" w:type="dxa"/>
            <w:vMerge w:val="restart"/>
            <w:vAlign w:val="center"/>
          </w:tcPr>
          <w:p w14:paraId="61C98390">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870" w:type="dxa"/>
            <w:gridSpan w:val="3"/>
            <w:tcBorders>
              <w:bottom w:val="single" w:color="auto" w:sz="4" w:space="0"/>
            </w:tcBorders>
            <w:vAlign w:val="center"/>
          </w:tcPr>
          <w:p w14:paraId="3268514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241A74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9" w:hRule="atLeast"/>
          <w:tblHeader/>
          <w:jc w:val="center"/>
        </w:trPr>
        <w:tc>
          <w:tcPr>
            <w:tcW w:w="1182" w:type="dxa"/>
            <w:vMerge w:val="continue"/>
            <w:vAlign w:val="center"/>
          </w:tcPr>
          <w:p w14:paraId="12223685">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0CDE97FE">
            <w:pPr>
              <w:widowControl/>
              <w:spacing w:line="400" w:lineRule="exact"/>
              <w:jc w:val="center"/>
              <w:textAlignment w:val="center"/>
              <w:rPr>
                <w:rFonts w:ascii="Times New Roman" w:hAnsi="Times New Roman" w:eastAsia="黑体"/>
                <w:color w:val="000000"/>
                <w:sz w:val="28"/>
                <w:szCs w:val="28"/>
              </w:rPr>
            </w:pPr>
          </w:p>
        </w:tc>
        <w:tc>
          <w:tcPr>
            <w:tcW w:w="1134" w:type="dxa"/>
            <w:vMerge w:val="continue"/>
            <w:vAlign w:val="center"/>
          </w:tcPr>
          <w:p w14:paraId="75BB38FB">
            <w:pPr>
              <w:widowControl/>
              <w:spacing w:line="400" w:lineRule="exact"/>
              <w:jc w:val="center"/>
              <w:textAlignment w:val="center"/>
              <w:rPr>
                <w:rFonts w:ascii="Times New Roman" w:hAnsi="Times New Roman" w:eastAsia="黑体"/>
                <w:color w:val="000000"/>
                <w:kern w:val="0"/>
                <w:sz w:val="28"/>
                <w:szCs w:val="28"/>
                <w:lang w:bidi="ar"/>
              </w:rPr>
            </w:pPr>
          </w:p>
        </w:tc>
        <w:tc>
          <w:tcPr>
            <w:tcW w:w="1348" w:type="dxa"/>
            <w:vMerge w:val="continue"/>
            <w:vAlign w:val="center"/>
          </w:tcPr>
          <w:p w14:paraId="5C9A3BD4">
            <w:pPr>
              <w:widowControl/>
              <w:spacing w:line="400" w:lineRule="exact"/>
              <w:jc w:val="center"/>
              <w:textAlignment w:val="center"/>
              <w:rPr>
                <w:rFonts w:ascii="Times New Roman" w:hAnsi="Times New Roman" w:eastAsia="黑体"/>
                <w:color w:val="000000"/>
                <w:kern w:val="0"/>
                <w:sz w:val="28"/>
                <w:szCs w:val="28"/>
                <w:lang w:bidi="ar"/>
              </w:rPr>
            </w:pPr>
          </w:p>
        </w:tc>
        <w:tc>
          <w:tcPr>
            <w:tcW w:w="4290" w:type="dxa"/>
            <w:tcBorders>
              <w:top w:val="single" w:color="auto" w:sz="4" w:space="0"/>
            </w:tcBorders>
            <w:vAlign w:val="center"/>
          </w:tcPr>
          <w:p w14:paraId="2EC7BC0D">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880" w:type="dxa"/>
            <w:tcBorders>
              <w:top w:val="single" w:color="auto" w:sz="4" w:space="0"/>
            </w:tcBorders>
            <w:vAlign w:val="center"/>
          </w:tcPr>
          <w:p w14:paraId="289801E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14:paraId="3BE24A5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2700" w:type="dxa"/>
            <w:tcBorders>
              <w:top w:val="single" w:color="auto" w:sz="4" w:space="0"/>
            </w:tcBorders>
            <w:vAlign w:val="center"/>
          </w:tcPr>
          <w:p w14:paraId="777278FC">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14:paraId="6ECA91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6" w:hRule="atLeast"/>
          <w:jc w:val="center"/>
        </w:trPr>
        <w:tc>
          <w:tcPr>
            <w:tcW w:w="1182" w:type="dxa"/>
            <w:vAlign w:val="center"/>
          </w:tcPr>
          <w:p w14:paraId="5A919E57">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GZ032</w:t>
            </w:r>
          </w:p>
        </w:tc>
        <w:tc>
          <w:tcPr>
            <w:tcW w:w="886" w:type="dxa"/>
            <w:vAlign w:val="center"/>
          </w:tcPr>
          <w:p w14:paraId="6699C5CF">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信息安全管理与评估</w:t>
            </w:r>
          </w:p>
        </w:tc>
        <w:tc>
          <w:tcPr>
            <w:tcW w:w="1134" w:type="dxa"/>
            <w:vAlign w:val="center"/>
          </w:tcPr>
          <w:p w14:paraId="40E292EF">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48" w:type="dxa"/>
            <w:vAlign w:val="center"/>
          </w:tcPr>
          <w:p w14:paraId="06EC626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计算机网络技术、信息安全技术应用、区块链技术应用、密码技术应用</w:t>
            </w:r>
          </w:p>
        </w:tc>
        <w:tc>
          <w:tcPr>
            <w:tcW w:w="4290" w:type="dxa"/>
          </w:tcPr>
          <w:p w14:paraId="7E168B5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69B5463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 xml:space="preserve">主要考查选手信息安全技术、网络设备配置、系统运行安全等方面的知识；信息安全产品配置与应用、网络设备配置与管理、网络攻防等方面的能力；职业道德、工作态度、人际交往、团队合作、工匠精神等方面的素养。  </w:t>
            </w:r>
          </w:p>
          <w:p w14:paraId="4D2B8E85">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543424A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1.组建安全网络。</w:t>
            </w:r>
          </w:p>
          <w:p w14:paraId="455A1DC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2.部署网络系统安全策略。</w:t>
            </w:r>
          </w:p>
          <w:p w14:paraId="347C30E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3.系统加固与信息保护。</w:t>
            </w:r>
          </w:p>
          <w:p w14:paraId="51C0CE5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4.网络安全运维管理、渗透测试等CTF、攻防实战等。</w:t>
            </w:r>
          </w:p>
        </w:tc>
        <w:tc>
          <w:tcPr>
            <w:tcW w:w="2880" w:type="dxa"/>
          </w:tcPr>
          <w:p w14:paraId="4D1EE50A">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国家安全是民族复兴的根基，社会稳定是国家强盛的前提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w:t>
            </w:r>
          </w:p>
          <w:p w14:paraId="6E61B0D4">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shd w:val="clear" w:color="auto" w:fill="FFFFFF"/>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十四五”规划：“加强信用信息安全管理，保障信用主体合法权益</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tc>
        <w:tc>
          <w:tcPr>
            <w:tcW w:w="2700" w:type="dxa"/>
          </w:tcPr>
          <w:p w14:paraId="3A8122F4">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0EA6ED7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信息安全系统集成、信息安全运维、Web安全与售后实施等岗位。</w:t>
            </w:r>
          </w:p>
          <w:p w14:paraId="2978F4E8">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1062515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1.网络系统加固。</w:t>
            </w:r>
          </w:p>
          <w:p w14:paraId="011C3D7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2.安全架构实施。</w:t>
            </w:r>
          </w:p>
          <w:p w14:paraId="6D5D782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3.渗透测试。</w:t>
            </w:r>
          </w:p>
          <w:p w14:paraId="5FCD639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4.攻防实战。</w:t>
            </w:r>
          </w:p>
        </w:tc>
      </w:tr>
    </w:tbl>
    <w:p w14:paraId="1873BFCE">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79" w:name="pindex5066"/>
      <w:bookmarkEnd w:id="79"/>
    </w:p>
    <w:tbl>
      <w:tblPr>
        <w:tblStyle w:val="11"/>
        <w:tblW w:w="1436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6"/>
        <w:gridCol w:w="886"/>
        <w:gridCol w:w="1134"/>
        <w:gridCol w:w="1348"/>
        <w:gridCol w:w="3555"/>
        <w:gridCol w:w="3034"/>
        <w:gridCol w:w="3281"/>
      </w:tblGrid>
      <w:tr w14:paraId="4B21CA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49" w:hRule="atLeast"/>
          <w:tblHeader/>
          <w:jc w:val="center"/>
        </w:trPr>
        <w:tc>
          <w:tcPr>
            <w:tcW w:w="1126" w:type="dxa"/>
            <w:vMerge w:val="restart"/>
            <w:vAlign w:val="center"/>
          </w:tcPr>
          <w:p w14:paraId="27C64D0B">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7871046A">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3A39E10D">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655FBC5E">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48" w:type="dxa"/>
            <w:vMerge w:val="restart"/>
            <w:vAlign w:val="center"/>
          </w:tcPr>
          <w:p w14:paraId="536B6B64">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870" w:type="dxa"/>
            <w:gridSpan w:val="3"/>
            <w:tcBorders>
              <w:bottom w:val="single" w:color="auto" w:sz="4" w:space="0"/>
            </w:tcBorders>
            <w:vAlign w:val="center"/>
          </w:tcPr>
          <w:p w14:paraId="1DE4C06E">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36D09D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1" w:hRule="atLeast"/>
          <w:tblHeader/>
          <w:jc w:val="center"/>
        </w:trPr>
        <w:tc>
          <w:tcPr>
            <w:tcW w:w="1126" w:type="dxa"/>
            <w:vMerge w:val="continue"/>
            <w:vAlign w:val="center"/>
          </w:tcPr>
          <w:p w14:paraId="526BFB55">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5D500471">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55E87AC2">
            <w:pPr>
              <w:widowControl/>
              <w:spacing w:line="400" w:lineRule="exact"/>
              <w:jc w:val="center"/>
              <w:textAlignment w:val="center"/>
              <w:rPr>
                <w:rFonts w:ascii="Times New Roman" w:hAnsi="Times New Roman" w:eastAsia="黑体"/>
                <w:color w:val="000000"/>
                <w:kern w:val="0"/>
                <w:sz w:val="28"/>
                <w:szCs w:val="28"/>
                <w:lang w:bidi="ar"/>
              </w:rPr>
            </w:pPr>
          </w:p>
        </w:tc>
        <w:tc>
          <w:tcPr>
            <w:tcW w:w="1348" w:type="dxa"/>
            <w:vMerge w:val="continue"/>
            <w:vAlign w:val="center"/>
          </w:tcPr>
          <w:p w14:paraId="0E42C640">
            <w:pPr>
              <w:widowControl/>
              <w:spacing w:line="400" w:lineRule="exact"/>
              <w:jc w:val="center"/>
              <w:textAlignment w:val="center"/>
              <w:rPr>
                <w:rFonts w:ascii="Times New Roman" w:hAnsi="Times New Roman" w:eastAsia="黑体"/>
                <w:color w:val="000000"/>
                <w:kern w:val="0"/>
                <w:sz w:val="28"/>
                <w:szCs w:val="28"/>
                <w:lang w:bidi="ar"/>
              </w:rPr>
            </w:pPr>
          </w:p>
        </w:tc>
        <w:tc>
          <w:tcPr>
            <w:tcW w:w="3555" w:type="dxa"/>
            <w:tcBorders>
              <w:top w:val="single" w:color="auto" w:sz="4" w:space="0"/>
            </w:tcBorders>
            <w:vAlign w:val="center"/>
          </w:tcPr>
          <w:p w14:paraId="31C6D264">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3034" w:type="dxa"/>
            <w:tcBorders>
              <w:top w:val="single" w:color="auto" w:sz="4" w:space="0"/>
            </w:tcBorders>
            <w:vAlign w:val="center"/>
          </w:tcPr>
          <w:p w14:paraId="41CF7868">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14:paraId="1989E678">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281" w:type="dxa"/>
            <w:tcBorders>
              <w:top w:val="single" w:color="auto" w:sz="4" w:space="0"/>
            </w:tcBorders>
            <w:vAlign w:val="center"/>
          </w:tcPr>
          <w:p w14:paraId="5040A3E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14:paraId="3FE354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95" w:hRule="atLeast"/>
          <w:jc w:val="center"/>
        </w:trPr>
        <w:tc>
          <w:tcPr>
            <w:tcW w:w="1126" w:type="dxa"/>
            <w:vMerge w:val="restart"/>
            <w:vAlign w:val="center"/>
          </w:tcPr>
          <w:p w14:paraId="0EBF330B">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GZ033</w:t>
            </w:r>
          </w:p>
        </w:tc>
        <w:tc>
          <w:tcPr>
            <w:tcW w:w="886" w:type="dxa"/>
            <w:vMerge w:val="restart"/>
            <w:vAlign w:val="center"/>
          </w:tcPr>
          <w:p w14:paraId="1B8EEF27">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大数据应用开发</w:t>
            </w:r>
          </w:p>
        </w:tc>
        <w:tc>
          <w:tcPr>
            <w:tcW w:w="1134" w:type="dxa"/>
            <w:vMerge w:val="restart"/>
            <w:vAlign w:val="center"/>
          </w:tcPr>
          <w:p w14:paraId="2ECCC8D7">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48" w:type="dxa"/>
            <w:tcBorders>
              <w:bottom w:val="single" w:color="auto" w:sz="4" w:space="0"/>
            </w:tcBorders>
            <w:vAlign w:val="center"/>
          </w:tcPr>
          <w:p w14:paraId="53F938C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大数据技术</w:t>
            </w:r>
          </w:p>
        </w:tc>
        <w:tc>
          <w:tcPr>
            <w:tcW w:w="3555" w:type="dxa"/>
            <w:vMerge w:val="restart"/>
          </w:tcPr>
          <w:p w14:paraId="620AEB7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3099D37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主要考查选手大数据、数据库等方面的知识；大数据项目方案设计及实施，数据采集，数据加工与处理等技术及应用等方面的能力；职业道德、工作态度、人际交往、团队合作、工匠精神等方面的素养。</w:t>
            </w:r>
          </w:p>
          <w:p w14:paraId="3D84F9FE">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2639BEF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1.大数据采集、清洗、存储、挖</w:t>
            </w:r>
            <w:r>
              <w:rPr>
                <w:rFonts w:hint="eastAsia" w:ascii="Times New Roman" w:hAnsi="Times New Roman" w:eastAsia="仿宋_GB2312"/>
                <w:kern w:val="0"/>
                <w:sz w:val="28"/>
                <w:szCs w:val="28"/>
                <w:lang w:bidi="ar"/>
              </w:rPr>
              <w:t>掘</w:t>
            </w:r>
            <w:r>
              <w:rPr>
                <w:rFonts w:ascii="Times New Roman" w:hAnsi="Times New Roman" w:eastAsia="仿宋_GB2312"/>
                <w:color w:val="000000"/>
                <w:kern w:val="0"/>
                <w:sz w:val="28"/>
                <w:szCs w:val="28"/>
                <w:lang w:bidi="ar"/>
              </w:rPr>
              <w:t>等。</w:t>
            </w:r>
          </w:p>
          <w:p w14:paraId="7511019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2.分析可视化算法。</w:t>
            </w:r>
          </w:p>
          <w:p w14:paraId="305D81B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3.大数据平台管理、大数据技术服务等。</w:t>
            </w:r>
          </w:p>
        </w:tc>
        <w:tc>
          <w:tcPr>
            <w:tcW w:w="3034" w:type="dxa"/>
            <w:vMerge w:val="restart"/>
          </w:tcPr>
          <w:p w14:paraId="1876A495">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加快建设制造强国、质量强国、航</w:t>
            </w:r>
            <w:r>
              <w:rPr>
                <w:rFonts w:ascii="Times New Roman" w:hAnsi="Times New Roman" w:eastAsia="仿宋"/>
                <w:color w:val="000000"/>
                <w:sz w:val="28"/>
                <w:szCs w:val="28"/>
                <w:shd w:val="clear" w:color="auto" w:fill="FFFFFF"/>
              </w:rPr>
              <w:t>天</w:t>
            </w:r>
            <w:r>
              <w:rPr>
                <w:rFonts w:ascii="Times New Roman" w:hAnsi="Times New Roman" w:eastAsia="仿宋_GB2312"/>
                <w:color w:val="000000"/>
                <w:sz w:val="28"/>
                <w:szCs w:val="28"/>
                <w:shd w:val="clear" w:color="auto" w:fill="FFFFFF"/>
              </w:rPr>
              <w:t>强国、交通强国、网络强国、数字中国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14:paraId="5C9A8D10">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培育壮大人工智能、大数据、区块链、云计算、网络安全等新兴数字产业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打造数字经济新优势，充分发挥海量数据和丰富应用场景优势，促进数字技术与实体经济深度融合，赋能传统产业转型升级，催生新产业新业态新模式，壮大经济发展新引擎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281" w:type="dxa"/>
            <w:vMerge w:val="restart"/>
          </w:tcPr>
          <w:p w14:paraId="46DD98D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22575BE9">
            <w:pPr>
              <w:widowControl/>
              <w:spacing w:line="400" w:lineRule="exact"/>
              <w:textAlignment w:val="center"/>
              <w:rPr>
                <w:rFonts w:ascii="Times New Roman" w:hAnsi="Times New Roman" w:eastAsia="仿宋_GB2312"/>
                <w:color w:val="000000"/>
                <w:sz w:val="28"/>
                <w:szCs w:val="28"/>
                <w:shd w:val="clear" w:color="auto" w:fill="FFFFFF"/>
                <w:lang w:bidi="ar"/>
              </w:rPr>
            </w:pPr>
            <w:r>
              <w:rPr>
                <w:rFonts w:ascii="Times New Roman" w:hAnsi="Times New Roman" w:eastAsia="仿宋_GB2312"/>
                <w:color w:val="000000"/>
                <w:sz w:val="28"/>
                <w:szCs w:val="28"/>
                <w:shd w:val="clear" w:color="auto" w:fill="FFFFFF"/>
                <w:lang w:bidi="ar"/>
              </w:rPr>
              <w:t>大数据技术、数据分析处理工程技术、信息系统运行维护工程技术、大数据实施与运维、大数据分析与可视化</w:t>
            </w:r>
            <w:r>
              <w:rPr>
                <w:rFonts w:ascii="Times New Roman" w:hAnsi="Times New Roman" w:eastAsia="仿宋_GB2312"/>
                <w:color w:val="000000"/>
                <w:sz w:val="28"/>
                <w:szCs w:val="28"/>
                <w:shd w:val="clear" w:color="auto" w:fill="FFFFFF"/>
              </w:rPr>
              <w:t>等岗位</w:t>
            </w:r>
            <w:r>
              <w:rPr>
                <w:rFonts w:ascii="Times New Roman" w:hAnsi="Times New Roman" w:eastAsia="仿宋_GB2312"/>
                <w:color w:val="000000"/>
                <w:sz w:val="28"/>
                <w:szCs w:val="28"/>
                <w:shd w:val="clear" w:color="auto" w:fill="FFFFFF"/>
                <w:lang w:bidi="ar"/>
              </w:rPr>
              <w:t>。</w:t>
            </w:r>
          </w:p>
          <w:p w14:paraId="1909C3D3">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6CE11FF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1.分析用户业务需求，制订大数据项目解决方案。</w:t>
            </w:r>
          </w:p>
          <w:p w14:paraId="72BC37C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2.开发数据采集、抽取等数据预处理模型。</w:t>
            </w:r>
          </w:p>
          <w:p w14:paraId="76C21F3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3.安装部署与使用数据分析工具和平台，完成大数据分析和数据集群运维任务。</w:t>
            </w:r>
          </w:p>
          <w:p w14:paraId="0027516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4.数据可视化设计，撰写数据可视化结果分析报告。</w:t>
            </w:r>
          </w:p>
        </w:tc>
      </w:tr>
      <w:tr w14:paraId="1545E7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70" w:hRule="atLeast"/>
          <w:jc w:val="center"/>
        </w:trPr>
        <w:tc>
          <w:tcPr>
            <w:tcW w:w="1126" w:type="dxa"/>
            <w:vMerge w:val="continue"/>
            <w:vAlign w:val="center"/>
          </w:tcPr>
          <w:p w14:paraId="326D7D01">
            <w:pPr>
              <w:spacing w:line="400" w:lineRule="exact"/>
              <w:jc w:val="center"/>
              <w:rPr>
                <w:rFonts w:ascii="Times New Roman" w:hAnsi="Times New Roman"/>
                <w:color w:val="000000"/>
                <w:sz w:val="28"/>
                <w:szCs w:val="28"/>
              </w:rPr>
            </w:pPr>
          </w:p>
        </w:tc>
        <w:tc>
          <w:tcPr>
            <w:tcW w:w="886" w:type="dxa"/>
            <w:vMerge w:val="continue"/>
            <w:vAlign w:val="center"/>
          </w:tcPr>
          <w:p w14:paraId="4319994C">
            <w:pPr>
              <w:spacing w:line="400" w:lineRule="exact"/>
              <w:jc w:val="center"/>
              <w:rPr>
                <w:rFonts w:ascii="Times New Roman" w:hAnsi="Times New Roman"/>
                <w:color w:val="000000"/>
                <w:sz w:val="28"/>
                <w:szCs w:val="28"/>
              </w:rPr>
            </w:pPr>
          </w:p>
        </w:tc>
        <w:tc>
          <w:tcPr>
            <w:tcW w:w="1134" w:type="dxa"/>
            <w:vMerge w:val="continue"/>
            <w:vAlign w:val="center"/>
          </w:tcPr>
          <w:p w14:paraId="21447B04">
            <w:pPr>
              <w:spacing w:line="400" w:lineRule="exact"/>
              <w:jc w:val="center"/>
              <w:rPr>
                <w:rFonts w:ascii="Times New Roman" w:hAnsi="Times New Roman" w:eastAsia="仿宋_GB2312"/>
                <w:color w:val="000000"/>
                <w:kern w:val="0"/>
                <w:sz w:val="28"/>
                <w:szCs w:val="28"/>
                <w:lang w:bidi="ar"/>
              </w:rPr>
            </w:pPr>
          </w:p>
        </w:tc>
        <w:tc>
          <w:tcPr>
            <w:tcW w:w="1348" w:type="dxa"/>
            <w:tcBorders>
              <w:top w:val="single" w:color="auto" w:sz="4" w:space="0"/>
            </w:tcBorders>
            <w:vAlign w:val="center"/>
          </w:tcPr>
          <w:p w14:paraId="4CEAE20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软件技术</w:t>
            </w:r>
          </w:p>
        </w:tc>
        <w:tc>
          <w:tcPr>
            <w:tcW w:w="3555" w:type="dxa"/>
            <w:vMerge w:val="continue"/>
            <w:vAlign w:val="center"/>
          </w:tcPr>
          <w:p w14:paraId="503C3F93">
            <w:pPr>
              <w:spacing w:line="400" w:lineRule="exact"/>
              <w:jc w:val="left"/>
              <w:rPr>
                <w:rFonts w:ascii="Times New Roman" w:hAnsi="Times New Roman"/>
                <w:color w:val="000000"/>
                <w:sz w:val="28"/>
                <w:szCs w:val="28"/>
              </w:rPr>
            </w:pPr>
          </w:p>
        </w:tc>
        <w:tc>
          <w:tcPr>
            <w:tcW w:w="3034" w:type="dxa"/>
            <w:vMerge w:val="continue"/>
            <w:vAlign w:val="center"/>
          </w:tcPr>
          <w:p w14:paraId="1F108F40">
            <w:pPr>
              <w:spacing w:line="400" w:lineRule="exact"/>
              <w:jc w:val="left"/>
              <w:rPr>
                <w:rFonts w:ascii="Times New Roman" w:hAnsi="Times New Roman"/>
                <w:color w:val="000000"/>
                <w:sz w:val="28"/>
                <w:szCs w:val="28"/>
              </w:rPr>
            </w:pPr>
          </w:p>
        </w:tc>
        <w:tc>
          <w:tcPr>
            <w:tcW w:w="3281" w:type="dxa"/>
            <w:vMerge w:val="continue"/>
            <w:vAlign w:val="center"/>
          </w:tcPr>
          <w:p w14:paraId="7AAAFCB8">
            <w:pPr>
              <w:spacing w:line="400" w:lineRule="exact"/>
              <w:jc w:val="left"/>
              <w:rPr>
                <w:rFonts w:ascii="Times New Roman" w:hAnsi="Times New Roman"/>
                <w:color w:val="000000"/>
                <w:sz w:val="28"/>
                <w:szCs w:val="28"/>
              </w:rPr>
            </w:pPr>
          </w:p>
        </w:tc>
      </w:tr>
    </w:tbl>
    <w:p w14:paraId="33B2B910">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80" w:name="pindex5113"/>
      <w:bookmarkEnd w:id="80"/>
    </w:p>
    <w:tbl>
      <w:tblPr>
        <w:tblStyle w:val="11"/>
        <w:tblW w:w="1451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1"/>
        <w:gridCol w:w="886"/>
        <w:gridCol w:w="1134"/>
        <w:gridCol w:w="1348"/>
        <w:gridCol w:w="3970"/>
        <w:gridCol w:w="2836"/>
        <w:gridCol w:w="3064"/>
      </w:tblGrid>
      <w:tr w14:paraId="3986C9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6" w:hRule="atLeast"/>
          <w:tblHeader/>
          <w:jc w:val="center"/>
        </w:trPr>
        <w:tc>
          <w:tcPr>
            <w:tcW w:w="1281" w:type="dxa"/>
            <w:vMerge w:val="restart"/>
            <w:vAlign w:val="center"/>
          </w:tcPr>
          <w:p w14:paraId="7BE25830">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2C331DBD">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14:paraId="6062035F">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14:paraId="7BF69910">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48" w:type="dxa"/>
            <w:vMerge w:val="restart"/>
            <w:vAlign w:val="center"/>
          </w:tcPr>
          <w:p w14:paraId="42A41604">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870" w:type="dxa"/>
            <w:gridSpan w:val="3"/>
            <w:tcBorders>
              <w:bottom w:val="single" w:color="auto" w:sz="4" w:space="0"/>
            </w:tcBorders>
            <w:vAlign w:val="center"/>
          </w:tcPr>
          <w:p w14:paraId="11FBD72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2CC999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4" w:hRule="atLeast"/>
          <w:tblHeader/>
          <w:jc w:val="center"/>
        </w:trPr>
        <w:tc>
          <w:tcPr>
            <w:tcW w:w="1281" w:type="dxa"/>
            <w:vMerge w:val="continue"/>
            <w:vAlign w:val="center"/>
          </w:tcPr>
          <w:p w14:paraId="11AFA11A">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14:paraId="519B6ADB">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14:paraId="3862738F">
            <w:pPr>
              <w:widowControl/>
              <w:spacing w:line="400" w:lineRule="exact"/>
              <w:jc w:val="center"/>
              <w:textAlignment w:val="center"/>
              <w:rPr>
                <w:rFonts w:ascii="Times New Roman" w:hAnsi="Times New Roman" w:eastAsia="黑体"/>
                <w:color w:val="000000"/>
                <w:kern w:val="0"/>
                <w:sz w:val="28"/>
                <w:szCs w:val="28"/>
                <w:lang w:bidi="ar"/>
              </w:rPr>
            </w:pPr>
          </w:p>
        </w:tc>
        <w:tc>
          <w:tcPr>
            <w:tcW w:w="1348" w:type="dxa"/>
            <w:vMerge w:val="continue"/>
            <w:vAlign w:val="center"/>
          </w:tcPr>
          <w:p w14:paraId="584485EF">
            <w:pPr>
              <w:widowControl/>
              <w:spacing w:line="400" w:lineRule="exact"/>
              <w:jc w:val="center"/>
              <w:textAlignment w:val="center"/>
              <w:rPr>
                <w:rFonts w:ascii="Times New Roman" w:hAnsi="Times New Roman" w:eastAsia="黑体"/>
                <w:color w:val="000000"/>
                <w:kern w:val="0"/>
                <w:sz w:val="28"/>
                <w:szCs w:val="28"/>
                <w:lang w:bidi="ar"/>
              </w:rPr>
            </w:pPr>
          </w:p>
        </w:tc>
        <w:tc>
          <w:tcPr>
            <w:tcW w:w="3970" w:type="dxa"/>
            <w:tcBorders>
              <w:top w:val="single" w:color="auto" w:sz="4" w:space="0"/>
            </w:tcBorders>
            <w:vAlign w:val="center"/>
          </w:tcPr>
          <w:p w14:paraId="2563054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836" w:type="dxa"/>
            <w:tcBorders>
              <w:top w:val="single" w:color="auto" w:sz="4" w:space="0"/>
            </w:tcBorders>
            <w:vAlign w:val="center"/>
          </w:tcPr>
          <w:p w14:paraId="3A5E0CA3">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对接国家战略和产业情况</w:t>
            </w:r>
          </w:p>
        </w:tc>
        <w:tc>
          <w:tcPr>
            <w:tcW w:w="3064" w:type="dxa"/>
            <w:tcBorders>
              <w:top w:val="single" w:color="auto" w:sz="4" w:space="0"/>
            </w:tcBorders>
            <w:vAlign w:val="center"/>
          </w:tcPr>
          <w:p w14:paraId="60563E84">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14:paraId="73F0A3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2" w:hRule="atLeast"/>
          <w:jc w:val="center"/>
        </w:trPr>
        <w:tc>
          <w:tcPr>
            <w:tcW w:w="1281" w:type="dxa"/>
            <w:vAlign w:val="center"/>
          </w:tcPr>
          <w:p w14:paraId="62F931CD">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GZ034</w:t>
            </w:r>
          </w:p>
        </w:tc>
        <w:tc>
          <w:tcPr>
            <w:tcW w:w="886" w:type="dxa"/>
            <w:vAlign w:val="center"/>
          </w:tcPr>
          <w:p w14:paraId="4F3DF304">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软件测试</w:t>
            </w:r>
          </w:p>
        </w:tc>
        <w:tc>
          <w:tcPr>
            <w:tcW w:w="1134" w:type="dxa"/>
            <w:vAlign w:val="center"/>
          </w:tcPr>
          <w:p w14:paraId="12AE667A">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48" w:type="dxa"/>
            <w:vAlign w:val="center"/>
          </w:tcPr>
          <w:p w14:paraId="200B7F8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计算机应用技术、软件技术</w:t>
            </w:r>
          </w:p>
        </w:tc>
        <w:tc>
          <w:tcPr>
            <w:tcW w:w="3970" w:type="dxa"/>
          </w:tcPr>
          <w:p w14:paraId="05F33F9A">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5389C08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主要考查选手软件设计、开发、测试、运维等方面的知识；软件设计、开发、测试、运维等方面的能力；职业道德、工作态度、人际交往、团队合作、工匠精神等方面的素养。</w:t>
            </w:r>
          </w:p>
          <w:p w14:paraId="1087A722">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14:paraId="551D2F2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1.软件测试环境搭建与部署。</w:t>
            </w:r>
          </w:p>
          <w:p w14:paraId="1CC2EDE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2.软件单元测试。</w:t>
            </w:r>
          </w:p>
          <w:p w14:paraId="2767917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3.设计测试文档。</w:t>
            </w:r>
          </w:p>
          <w:p w14:paraId="6C1B3EF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4.设计功能测试用例。</w:t>
            </w:r>
          </w:p>
          <w:p w14:paraId="00C7D84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5.执行功能测试用例。</w:t>
            </w:r>
          </w:p>
          <w:p w14:paraId="6E81636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6.软件自动化测试、性能测试、接口等测试相关内容。</w:t>
            </w:r>
          </w:p>
        </w:tc>
        <w:tc>
          <w:tcPr>
            <w:tcW w:w="2836" w:type="dxa"/>
          </w:tcPr>
          <w:p w14:paraId="562D009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5C3BAF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2.国家“十四五”规划：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聚焦新一代信息技术、生物技术、新能源、新材料…等战略性新兴产业，加快关键核心技术创新应用，增强要素保障能力，培育壮大产业发展新动能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064" w:type="dxa"/>
          </w:tcPr>
          <w:p w14:paraId="56BFE82A">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1824235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计算机软件测试、计算机程序设计、计算机软件工程技术、信息系统运行维护工程技术等岗位。</w:t>
            </w:r>
          </w:p>
          <w:p w14:paraId="12F96D61">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2E2E525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1.测试环境搭建与部署。</w:t>
            </w:r>
          </w:p>
          <w:p w14:paraId="0C23AF1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2.测试用例选择。</w:t>
            </w:r>
          </w:p>
          <w:p w14:paraId="4BCDCF2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3.功能性能测试。</w:t>
            </w:r>
          </w:p>
          <w:p w14:paraId="269BF73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4.软件封装。</w:t>
            </w:r>
          </w:p>
          <w:p w14:paraId="1B38127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5.测试文档编写。</w:t>
            </w:r>
          </w:p>
        </w:tc>
      </w:tr>
    </w:tbl>
    <w:p w14:paraId="66D6B5B9">
      <w:pPr>
        <w:widowControl/>
        <w:textAlignment w:val="center"/>
        <w:rPr>
          <w:rFonts w:ascii="Times New Roman" w:hAnsi="Times New Roman"/>
        </w:rPr>
      </w:pPr>
      <w:r>
        <w:rPr>
          <w:rFonts w:ascii="Times New Roman" w:hAnsi="Times New Roman"/>
        </w:rPr>
        <w:br w:type="page"/>
      </w:r>
      <w:bookmarkStart w:id="81" w:name="pindex5156"/>
      <w:bookmarkEnd w:id="81"/>
    </w:p>
    <w:tbl>
      <w:tblPr>
        <w:tblStyle w:val="11"/>
        <w:tblW w:w="476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89"/>
        <w:gridCol w:w="803"/>
        <w:gridCol w:w="1161"/>
        <w:gridCol w:w="2552"/>
        <w:gridCol w:w="2777"/>
        <w:gridCol w:w="2310"/>
        <w:gridCol w:w="4091"/>
      </w:tblGrid>
      <w:tr w14:paraId="2BA8A6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9" w:type="pct"/>
            <w:vMerge w:val="restart"/>
            <w:vAlign w:val="center"/>
          </w:tcPr>
          <w:p w14:paraId="3027708C">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313452C7">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69" w:type="pct"/>
            <w:vMerge w:val="restart"/>
            <w:vAlign w:val="center"/>
          </w:tcPr>
          <w:p w14:paraId="302F253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9" w:type="pct"/>
            <w:vMerge w:val="restart"/>
            <w:vAlign w:val="center"/>
          </w:tcPr>
          <w:p w14:paraId="0FC7F6B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57" w:type="pct"/>
            <w:vMerge w:val="restart"/>
            <w:vAlign w:val="center"/>
          </w:tcPr>
          <w:p w14:paraId="6526B81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117BE89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83" w:type="pct"/>
            <w:gridSpan w:val="3"/>
            <w:vAlign w:val="center"/>
          </w:tcPr>
          <w:p w14:paraId="5FC44CE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5AB85E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9" w:type="pct"/>
            <w:vMerge w:val="continue"/>
            <w:vAlign w:val="center"/>
          </w:tcPr>
          <w:p w14:paraId="2E5D9F06">
            <w:pPr>
              <w:spacing w:line="400" w:lineRule="exact"/>
              <w:jc w:val="center"/>
              <w:textAlignment w:val="center"/>
              <w:rPr>
                <w:rFonts w:ascii="Times New Roman" w:hAnsi="Times New Roman" w:eastAsia="黑体"/>
                <w:color w:val="000000"/>
                <w:sz w:val="28"/>
                <w:szCs w:val="28"/>
              </w:rPr>
            </w:pPr>
          </w:p>
        </w:tc>
        <w:tc>
          <w:tcPr>
            <w:tcW w:w="269" w:type="pct"/>
            <w:vMerge w:val="continue"/>
            <w:vAlign w:val="center"/>
          </w:tcPr>
          <w:p w14:paraId="1F25CF87">
            <w:pPr>
              <w:widowControl/>
              <w:snapToGrid w:val="0"/>
              <w:spacing w:line="400" w:lineRule="exact"/>
              <w:jc w:val="center"/>
              <w:textAlignment w:val="center"/>
              <w:rPr>
                <w:rFonts w:ascii="Times New Roman" w:hAnsi="Times New Roman" w:eastAsia="黑体"/>
                <w:color w:val="000000"/>
                <w:sz w:val="28"/>
                <w:szCs w:val="28"/>
              </w:rPr>
            </w:pPr>
          </w:p>
        </w:tc>
        <w:tc>
          <w:tcPr>
            <w:tcW w:w="389" w:type="pct"/>
            <w:vMerge w:val="continue"/>
            <w:vAlign w:val="center"/>
          </w:tcPr>
          <w:p w14:paraId="4F305AAE">
            <w:pPr>
              <w:widowControl/>
              <w:snapToGrid w:val="0"/>
              <w:spacing w:line="400" w:lineRule="exact"/>
              <w:jc w:val="center"/>
              <w:textAlignment w:val="center"/>
              <w:rPr>
                <w:rFonts w:ascii="Times New Roman" w:hAnsi="Times New Roman" w:eastAsia="黑体"/>
                <w:color w:val="000000"/>
                <w:sz w:val="28"/>
                <w:szCs w:val="28"/>
              </w:rPr>
            </w:pPr>
          </w:p>
        </w:tc>
        <w:tc>
          <w:tcPr>
            <w:tcW w:w="857" w:type="pct"/>
            <w:vMerge w:val="continue"/>
            <w:vAlign w:val="center"/>
          </w:tcPr>
          <w:p w14:paraId="012E1F7C">
            <w:pPr>
              <w:widowControl/>
              <w:snapToGrid w:val="0"/>
              <w:spacing w:line="400" w:lineRule="exact"/>
              <w:jc w:val="center"/>
              <w:textAlignment w:val="center"/>
              <w:rPr>
                <w:rFonts w:ascii="Times New Roman" w:hAnsi="Times New Roman" w:eastAsia="黑体"/>
                <w:color w:val="000000"/>
                <w:sz w:val="28"/>
                <w:szCs w:val="28"/>
              </w:rPr>
            </w:pPr>
          </w:p>
        </w:tc>
        <w:tc>
          <w:tcPr>
            <w:tcW w:w="933" w:type="pct"/>
            <w:vAlign w:val="center"/>
          </w:tcPr>
          <w:p w14:paraId="42C1717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75" w:type="pct"/>
            <w:vAlign w:val="center"/>
          </w:tcPr>
          <w:p w14:paraId="70FC118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374" w:type="pct"/>
            <w:vAlign w:val="center"/>
          </w:tcPr>
          <w:p w14:paraId="31212456">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580170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4A28B7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7" w:hRule="atLeast"/>
          <w:jc w:val="center"/>
        </w:trPr>
        <w:tc>
          <w:tcPr>
            <w:tcW w:w="399" w:type="pct"/>
            <w:vAlign w:val="center"/>
          </w:tcPr>
          <w:p w14:paraId="26EC9B46">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GZ035</w:t>
            </w:r>
          </w:p>
        </w:tc>
        <w:tc>
          <w:tcPr>
            <w:tcW w:w="269" w:type="pct"/>
            <w:vAlign w:val="center"/>
          </w:tcPr>
          <w:p w14:paraId="561D856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5G组网与运维</w:t>
            </w:r>
          </w:p>
        </w:tc>
        <w:tc>
          <w:tcPr>
            <w:tcW w:w="389" w:type="pct"/>
            <w:vAlign w:val="center"/>
          </w:tcPr>
          <w:p w14:paraId="5A18460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通信类</w:t>
            </w:r>
          </w:p>
        </w:tc>
        <w:tc>
          <w:tcPr>
            <w:tcW w:w="857" w:type="pct"/>
            <w:vAlign w:val="center"/>
          </w:tcPr>
          <w:p w14:paraId="3659F851">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现代通信技术、现代移动通信技术、通信软件技术、卫星通信与导航技术、通信工程设计与监理、通信系统运行管理、智能互联网络技术、网络规划与优化技术、电信服务与管理</w:t>
            </w:r>
          </w:p>
        </w:tc>
        <w:tc>
          <w:tcPr>
            <w:tcW w:w="933" w:type="pct"/>
          </w:tcPr>
          <w:p w14:paraId="08BF35C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30F033F">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主要考查选手电子技术、网络通信等方面的知识；应用现代通信技术完成5G网络规划、建设、运行维护等方面的能力；职业道德、工作态度、人际交往、团队合作、工匠精神等方面的素养。</w:t>
            </w:r>
          </w:p>
          <w:p w14:paraId="6BF9F39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3DECFE7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1.5G通信建设组网。</w:t>
            </w:r>
          </w:p>
          <w:p w14:paraId="0246690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2.网络规划与优化。</w:t>
            </w:r>
          </w:p>
          <w:p w14:paraId="628C553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3.5G网络业务开通与配置。</w:t>
            </w:r>
          </w:p>
          <w:p w14:paraId="2925D7F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4.5G网络运行维护。</w:t>
            </w:r>
          </w:p>
        </w:tc>
        <w:tc>
          <w:tcPr>
            <w:tcW w:w="775" w:type="pct"/>
          </w:tcPr>
          <w:p w14:paraId="6334CCE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加快建设制造强国、质量强国、航天强国、交通强国、网络强国、数字中国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3227D0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2.国家“十四五”规划：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加快5G网络规模化部署，用户普及率提高到56%，推广升级千兆光纤网络</w:t>
            </w:r>
            <w:bookmarkStart w:id="82" w:name="bkReivew1130416"/>
            <w:r>
              <w:rPr>
                <w:rFonts w:hint="eastAsia" w:ascii="Times New Roman" w:hAnsi="Times New Roman" w:eastAsia="仿宋_GB2312"/>
                <w:kern w:val="0"/>
                <w:sz w:val="28"/>
                <w:szCs w:val="28"/>
                <w:lang w:bidi="ar"/>
              </w:rPr>
              <w:t>”</w:t>
            </w:r>
            <w:bookmarkEnd w:id="82"/>
            <w:r>
              <w:rPr>
                <w:rFonts w:ascii="Times New Roman" w:hAnsi="Times New Roman" w:eastAsia="仿宋_GB2312"/>
                <w:color w:val="000000"/>
                <w:kern w:val="0"/>
                <w:sz w:val="28"/>
                <w:szCs w:val="28"/>
                <w:lang w:bidi="ar"/>
              </w:rPr>
              <w:t>。</w:t>
            </w:r>
          </w:p>
          <w:p w14:paraId="7D70D49C">
            <w:pPr>
              <w:widowControl/>
              <w:spacing w:line="400" w:lineRule="exact"/>
              <w:textAlignment w:val="center"/>
              <w:rPr>
                <w:rFonts w:ascii="Times New Roman" w:hAnsi="Times New Roman" w:eastAsia="仿宋"/>
                <w:kern w:val="0"/>
                <w:sz w:val="28"/>
                <w:szCs w:val="28"/>
                <w:lang w:bidi="ar"/>
              </w:rPr>
            </w:pPr>
          </w:p>
        </w:tc>
        <w:tc>
          <w:tcPr>
            <w:tcW w:w="1374" w:type="pct"/>
          </w:tcPr>
          <w:p w14:paraId="015A855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4522B8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通信工程技术、信息通信网络运行维护管理及网络优化、云计算工程技术、信息通信工程勘察与设计、施工与监理、信息通信领域云资源管理、应用和服务等岗位。</w:t>
            </w:r>
          </w:p>
          <w:p w14:paraId="73A107E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4FFE1AE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1.5G网络规划。</w:t>
            </w:r>
          </w:p>
          <w:p w14:paraId="6281AAD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2.设备安装与配置。</w:t>
            </w:r>
          </w:p>
          <w:p w14:paraId="6399130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3.数据通信网络维护。</w:t>
            </w:r>
          </w:p>
          <w:p w14:paraId="38C8FE3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4.光传输网络维护。</w:t>
            </w:r>
          </w:p>
          <w:p w14:paraId="6EC0A8B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5.宽带接入系统维护。</w:t>
            </w:r>
          </w:p>
          <w:p w14:paraId="4047619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6.5G场景应用。</w:t>
            </w:r>
          </w:p>
        </w:tc>
      </w:tr>
    </w:tbl>
    <w:p w14:paraId="5E0022EF">
      <w:pPr>
        <w:widowControl/>
        <w:textAlignment w:val="center"/>
        <w:rPr>
          <w:rFonts w:ascii="Times New Roman" w:hAnsi="Times New Roman"/>
        </w:rPr>
      </w:pPr>
      <w:r>
        <w:rPr>
          <w:rFonts w:ascii="Times New Roman" w:hAnsi="Times New Roman"/>
        </w:rPr>
        <w:br w:type="page"/>
      </w:r>
      <w:bookmarkStart w:id="83" w:name="pindex5200"/>
      <w:bookmarkEnd w:id="83"/>
    </w:p>
    <w:tbl>
      <w:tblPr>
        <w:tblStyle w:val="11"/>
        <w:tblW w:w="473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2"/>
        <w:gridCol w:w="792"/>
        <w:gridCol w:w="1161"/>
        <w:gridCol w:w="1545"/>
        <w:gridCol w:w="4665"/>
        <w:gridCol w:w="2115"/>
        <w:gridCol w:w="3407"/>
      </w:tblGrid>
      <w:tr w14:paraId="7CC9BD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2" w:type="pct"/>
            <w:vMerge w:val="restart"/>
            <w:vAlign w:val="center"/>
          </w:tcPr>
          <w:p w14:paraId="7A0D0C6E">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30D944AC">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67" w:type="pct"/>
            <w:vMerge w:val="restart"/>
            <w:vAlign w:val="center"/>
          </w:tcPr>
          <w:p w14:paraId="7A73FC8E">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92" w:type="pct"/>
            <w:vMerge w:val="restart"/>
            <w:vAlign w:val="center"/>
          </w:tcPr>
          <w:p w14:paraId="1345A669">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22" w:type="pct"/>
            <w:vMerge w:val="restart"/>
            <w:vAlign w:val="center"/>
          </w:tcPr>
          <w:p w14:paraId="02D8A71C">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44" w:type="pct"/>
            <w:gridSpan w:val="3"/>
            <w:vAlign w:val="center"/>
          </w:tcPr>
          <w:p w14:paraId="2D0674EE">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2AE97E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9" w:hRule="atLeast"/>
          <w:tblHeader/>
          <w:jc w:val="center"/>
        </w:trPr>
        <w:tc>
          <w:tcPr>
            <w:tcW w:w="372" w:type="pct"/>
            <w:vMerge w:val="continue"/>
            <w:vAlign w:val="center"/>
          </w:tcPr>
          <w:p w14:paraId="735D4257">
            <w:pPr>
              <w:spacing w:line="400" w:lineRule="exact"/>
              <w:jc w:val="center"/>
              <w:rPr>
                <w:rFonts w:ascii="Times New Roman" w:hAnsi="Times New Roman" w:eastAsia="黑体"/>
                <w:color w:val="000000"/>
                <w:sz w:val="28"/>
                <w:szCs w:val="28"/>
              </w:rPr>
            </w:pPr>
          </w:p>
        </w:tc>
        <w:tc>
          <w:tcPr>
            <w:tcW w:w="267" w:type="pct"/>
            <w:vMerge w:val="continue"/>
            <w:vAlign w:val="center"/>
          </w:tcPr>
          <w:p w14:paraId="15C40628">
            <w:pPr>
              <w:widowControl/>
              <w:snapToGrid w:val="0"/>
              <w:spacing w:line="400" w:lineRule="exact"/>
              <w:jc w:val="center"/>
              <w:textAlignment w:val="center"/>
              <w:rPr>
                <w:rFonts w:ascii="Times New Roman" w:hAnsi="Times New Roman" w:eastAsia="黑体"/>
                <w:color w:val="000000"/>
                <w:sz w:val="28"/>
                <w:szCs w:val="28"/>
              </w:rPr>
            </w:pPr>
          </w:p>
        </w:tc>
        <w:tc>
          <w:tcPr>
            <w:tcW w:w="392" w:type="pct"/>
            <w:vMerge w:val="continue"/>
            <w:vAlign w:val="center"/>
          </w:tcPr>
          <w:p w14:paraId="088711E1">
            <w:pPr>
              <w:widowControl/>
              <w:snapToGrid w:val="0"/>
              <w:spacing w:line="400" w:lineRule="exact"/>
              <w:jc w:val="center"/>
              <w:textAlignment w:val="center"/>
              <w:rPr>
                <w:rFonts w:ascii="Times New Roman" w:hAnsi="Times New Roman" w:eastAsia="黑体"/>
                <w:color w:val="000000"/>
                <w:sz w:val="28"/>
                <w:szCs w:val="28"/>
              </w:rPr>
            </w:pPr>
          </w:p>
        </w:tc>
        <w:tc>
          <w:tcPr>
            <w:tcW w:w="522" w:type="pct"/>
            <w:vMerge w:val="continue"/>
            <w:vAlign w:val="center"/>
          </w:tcPr>
          <w:p w14:paraId="6EFC182E">
            <w:pPr>
              <w:widowControl/>
              <w:snapToGrid w:val="0"/>
              <w:spacing w:line="400" w:lineRule="exact"/>
              <w:jc w:val="center"/>
              <w:textAlignment w:val="center"/>
              <w:rPr>
                <w:rFonts w:ascii="Times New Roman" w:hAnsi="Times New Roman" w:eastAsia="黑体"/>
                <w:color w:val="000000"/>
                <w:sz w:val="28"/>
                <w:szCs w:val="28"/>
              </w:rPr>
            </w:pPr>
          </w:p>
        </w:tc>
        <w:tc>
          <w:tcPr>
            <w:tcW w:w="1577" w:type="pct"/>
            <w:vAlign w:val="center"/>
          </w:tcPr>
          <w:p w14:paraId="7515DDD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15" w:type="pct"/>
            <w:vAlign w:val="center"/>
          </w:tcPr>
          <w:p w14:paraId="2E1803CF">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151" w:type="pct"/>
            <w:vAlign w:val="center"/>
          </w:tcPr>
          <w:p w14:paraId="472B7C5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375534DA">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14:paraId="242F20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13" w:hRule="atLeast"/>
          <w:jc w:val="center"/>
        </w:trPr>
        <w:tc>
          <w:tcPr>
            <w:tcW w:w="372" w:type="pct"/>
            <w:vAlign w:val="center"/>
          </w:tcPr>
          <w:p w14:paraId="1A701A26">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GZ036</w:t>
            </w:r>
          </w:p>
        </w:tc>
        <w:tc>
          <w:tcPr>
            <w:tcW w:w="267" w:type="pct"/>
            <w:vAlign w:val="center"/>
          </w:tcPr>
          <w:p w14:paraId="29554EB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区块链技术应用</w:t>
            </w:r>
          </w:p>
        </w:tc>
        <w:tc>
          <w:tcPr>
            <w:tcW w:w="392" w:type="pct"/>
            <w:vAlign w:val="center"/>
          </w:tcPr>
          <w:p w14:paraId="471312B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522" w:type="pct"/>
            <w:vAlign w:val="center"/>
          </w:tcPr>
          <w:p w14:paraId="47EF6E03">
            <w:pPr>
              <w:spacing w:line="380" w:lineRule="exact"/>
              <w:rPr>
                <w:rFonts w:ascii="Times New Roman" w:hAnsi="Times New Roman" w:eastAsia="仿宋_GB2312"/>
                <w:color w:val="000000"/>
                <w:kern w:val="0"/>
                <w:sz w:val="28"/>
                <w:szCs w:val="28"/>
                <w:lang w:bidi="ar"/>
              </w:rPr>
            </w:pPr>
            <w:r>
              <w:rPr>
                <w:rFonts w:ascii="Times New Roman" w:hAnsi="Times New Roman" w:eastAsia="仿宋_GB2312"/>
                <w:sz w:val="28"/>
                <w:szCs w:val="28"/>
              </w:rPr>
              <w:t>区块链技术应用、计算机应用技术、软件技术、大数据技术应用、云计算技术应用、信息安全技术应用、虚拟现实技术应用、人工智能技术应用、移动应用开发、密码技术应用</w:t>
            </w:r>
          </w:p>
        </w:tc>
        <w:tc>
          <w:tcPr>
            <w:tcW w:w="1577" w:type="pct"/>
          </w:tcPr>
          <w:p w14:paraId="6074AED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FAACA2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w:t>
            </w:r>
            <w:r>
              <w:rPr>
                <w:rFonts w:ascii="Times New Roman" w:hAnsi="Times New Roman" w:eastAsia="仿宋_GB2312"/>
                <w:color w:val="000000"/>
                <w:kern w:val="0"/>
                <w:sz w:val="28"/>
                <w:szCs w:val="28"/>
                <w:lang w:val="zh-CN" w:bidi="ar"/>
              </w:rPr>
              <w:t>区块链系统应用需求分析与方案设计，区块链应用及智能合约设计与开发，区块链系统测试设计、执行与分析，区块链系统部署、维护和监控，基于区块链系统的应用软件前端与后端开发</w:t>
            </w:r>
            <w:r>
              <w:rPr>
                <w:rFonts w:ascii="Times New Roman" w:hAnsi="Times New Roman" w:eastAsia="仿宋_GB2312"/>
                <w:color w:val="000000"/>
                <w:kern w:val="0"/>
                <w:sz w:val="28"/>
                <w:szCs w:val="28"/>
                <w:lang w:bidi="ar"/>
              </w:rPr>
              <w:t>的技术</w:t>
            </w:r>
            <w:r>
              <w:rPr>
                <w:rFonts w:ascii="Times New Roman" w:hAnsi="Times New Roman" w:eastAsia="仿宋_GB2312"/>
                <w:color w:val="000000"/>
                <w:kern w:val="0"/>
                <w:sz w:val="28"/>
                <w:szCs w:val="28"/>
                <w:lang w:val="zh-CN" w:bidi="ar"/>
              </w:rPr>
              <w:t>能力</w:t>
            </w:r>
            <w:r>
              <w:rPr>
                <w:rFonts w:ascii="Times New Roman" w:hAnsi="Times New Roman" w:eastAsia="仿宋_GB2312"/>
                <w:color w:val="000000"/>
                <w:kern w:val="0"/>
                <w:sz w:val="28"/>
                <w:szCs w:val="28"/>
                <w:lang w:bidi="ar"/>
              </w:rPr>
              <w:t>，以及工作效率、安全意识、区块链相关法律法规等职业素养。</w:t>
            </w:r>
          </w:p>
          <w:p w14:paraId="58B1D6CB">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012F3157">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1.区块链产品需求分析与方案设计</w:t>
            </w:r>
            <w:r>
              <w:rPr>
                <w:rFonts w:hint="eastAsia" w:ascii="Times New Roman" w:hAnsi="Times New Roman" w:eastAsia="仿宋_GB2312"/>
                <w:bCs/>
                <w:color w:val="000000"/>
                <w:kern w:val="0"/>
                <w:sz w:val="28"/>
                <w:szCs w:val="28"/>
                <w:lang w:bidi="ar"/>
              </w:rPr>
              <w:t>。</w:t>
            </w:r>
          </w:p>
          <w:p w14:paraId="15D0DE43">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2.区块链应用及智能合约设计与开发</w:t>
            </w:r>
            <w:r>
              <w:rPr>
                <w:rFonts w:hint="eastAsia" w:ascii="Times New Roman" w:hAnsi="Times New Roman" w:eastAsia="仿宋_GB2312"/>
                <w:bCs/>
                <w:color w:val="000000"/>
                <w:kern w:val="0"/>
                <w:sz w:val="28"/>
                <w:szCs w:val="28"/>
                <w:lang w:bidi="ar"/>
              </w:rPr>
              <w:t>。</w:t>
            </w:r>
          </w:p>
          <w:p w14:paraId="511F6C84">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3.区块链系统测试设计、执行与分析</w:t>
            </w:r>
            <w:r>
              <w:rPr>
                <w:rFonts w:hint="eastAsia" w:ascii="Times New Roman" w:hAnsi="Times New Roman" w:eastAsia="仿宋_GB2312"/>
                <w:bCs/>
                <w:color w:val="000000"/>
                <w:kern w:val="0"/>
                <w:sz w:val="28"/>
                <w:szCs w:val="28"/>
                <w:lang w:bidi="ar"/>
              </w:rPr>
              <w:t>。</w:t>
            </w:r>
          </w:p>
          <w:p w14:paraId="43F6D7AA">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4.区块链系统部署、维护和监控</w:t>
            </w:r>
            <w:r>
              <w:rPr>
                <w:rFonts w:hint="eastAsia" w:ascii="Times New Roman" w:hAnsi="Times New Roman" w:eastAsia="仿宋_GB2312"/>
                <w:bCs/>
                <w:color w:val="000000"/>
                <w:kern w:val="0"/>
                <w:sz w:val="28"/>
                <w:szCs w:val="28"/>
                <w:lang w:bidi="ar"/>
              </w:rPr>
              <w:t>。</w:t>
            </w:r>
          </w:p>
          <w:p w14:paraId="279D81BA">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5.计算机软件前端与后端代码编写和调试。</w:t>
            </w:r>
          </w:p>
        </w:tc>
        <w:tc>
          <w:tcPr>
            <w:tcW w:w="715" w:type="pct"/>
          </w:tcPr>
          <w:p w14:paraId="23C4467A">
            <w:pPr>
              <w:widowControl/>
              <w:spacing w:line="400" w:lineRule="exact"/>
              <w:textAlignment w:val="center"/>
              <w:rPr>
                <w:rFonts w:ascii="Times New Roman" w:hAnsi="Times New Roman" w:eastAsia="仿宋_GB2312"/>
                <w:color w:val="000000"/>
                <w:kern w:val="0"/>
                <w:sz w:val="28"/>
                <w:szCs w:val="28"/>
                <w:lang w:val="zh-CN"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val="zh-CN" w:bidi="ar"/>
              </w:rPr>
              <w:t>：</w:t>
            </w:r>
            <w:r>
              <w:rPr>
                <w:rFonts w:hint="eastAsia" w:ascii="Times New Roman" w:hAnsi="Times New Roman" w:eastAsia="仿宋_GB2312"/>
                <w:color w:val="000000"/>
                <w:kern w:val="0"/>
                <w:sz w:val="28"/>
                <w:szCs w:val="28"/>
                <w:lang w:val="zh-CN" w:bidi="ar"/>
              </w:rPr>
              <w:t>“</w:t>
            </w:r>
            <w:r>
              <w:rPr>
                <w:rFonts w:ascii="Times New Roman" w:hAnsi="Times New Roman" w:eastAsia="仿宋_GB2312"/>
                <w:color w:val="000000"/>
                <w:kern w:val="0"/>
                <w:sz w:val="28"/>
                <w:szCs w:val="28"/>
                <w:lang w:val="zh-CN" w:bidi="ar"/>
              </w:rPr>
              <w:t>强化国家战略科技力量</w:t>
            </w:r>
            <w:r>
              <w:rPr>
                <w:rFonts w:hint="eastAsia" w:ascii="Times New Roman" w:hAnsi="Times New Roman" w:eastAsia="仿宋_GB2312"/>
                <w:color w:val="000000"/>
                <w:kern w:val="0"/>
                <w:sz w:val="28"/>
                <w:szCs w:val="28"/>
                <w:lang w:val="zh-CN" w:bidi="ar"/>
              </w:rPr>
              <w:t>”“</w:t>
            </w:r>
            <w:r>
              <w:rPr>
                <w:rFonts w:ascii="Times New Roman" w:hAnsi="Times New Roman" w:eastAsia="仿宋_GB2312"/>
                <w:color w:val="000000"/>
                <w:kern w:val="0"/>
                <w:sz w:val="28"/>
                <w:szCs w:val="28"/>
                <w:lang w:val="zh-CN" w:bidi="ar"/>
              </w:rPr>
              <w:t>坚决打赢关键核心技术攻坚战</w:t>
            </w:r>
            <w:r>
              <w:rPr>
                <w:rFonts w:hint="eastAsia" w:ascii="Times New Roman" w:hAnsi="Times New Roman" w:eastAsia="仿宋_GB2312"/>
                <w:color w:val="000000"/>
                <w:kern w:val="0"/>
                <w:sz w:val="28"/>
                <w:szCs w:val="28"/>
                <w:lang w:val="zh-CN" w:bidi="ar"/>
              </w:rPr>
              <w:t>”。</w:t>
            </w:r>
          </w:p>
          <w:p w14:paraId="5FE76E58">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w:t>
            </w:r>
            <w:r>
              <w:rPr>
                <w:rFonts w:ascii="Times New Roman" w:hAnsi="Times New Roman" w:eastAsia="仿宋_GB2312"/>
                <w:color w:val="000000"/>
                <w:kern w:val="0"/>
                <w:sz w:val="28"/>
                <w:szCs w:val="28"/>
                <w:lang w:val="zh-CN" w:bidi="ar"/>
              </w:rPr>
              <w:t>四五</w:t>
            </w:r>
            <w:r>
              <w:rPr>
                <w:rFonts w:hint="eastAsia" w:ascii="Times New Roman" w:hAnsi="Times New Roman" w:eastAsia="仿宋_GB2312"/>
                <w:color w:val="000000"/>
                <w:kern w:val="0"/>
                <w:sz w:val="28"/>
                <w:szCs w:val="28"/>
                <w:lang w:val="zh-CN" w:bidi="ar"/>
              </w:rPr>
              <w:t>”</w:t>
            </w:r>
            <w:r>
              <w:rPr>
                <w:rFonts w:ascii="Times New Roman" w:hAnsi="Times New Roman" w:eastAsia="仿宋_GB2312"/>
                <w:color w:val="000000"/>
                <w:kern w:val="0"/>
                <w:sz w:val="28"/>
                <w:szCs w:val="28"/>
                <w:lang w:val="zh-CN" w:bidi="ar"/>
              </w:rPr>
              <w:t>规划</w:t>
            </w:r>
            <w:r>
              <w:rPr>
                <w:rFonts w:ascii="Times New Roman" w:hAnsi="Times New Roman" w:eastAsia="仿宋_GB2312"/>
                <w:kern w:val="0"/>
                <w:sz w:val="28"/>
                <w:szCs w:val="28"/>
                <w:lang w:val="zh-CN" w:bidi="ar"/>
              </w:rPr>
              <w:t>：</w:t>
            </w:r>
            <w:r>
              <w:rPr>
                <w:rFonts w:hint="eastAsia" w:ascii="Times New Roman" w:hAnsi="Times New Roman" w:eastAsia="仿宋_GB2312"/>
                <w:kern w:val="0"/>
                <w:sz w:val="28"/>
                <w:szCs w:val="28"/>
                <w:lang w:val="zh-CN" w:bidi="ar"/>
              </w:rPr>
              <w:t>“加快推动数字产业化，培育壮大人工智能、大数据、区块链等新兴数字产业，提升通信设备、核心电子元器件、关键软件等产业水平”</w:t>
            </w:r>
            <w:r>
              <w:rPr>
                <w:rFonts w:hint="eastAsia" w:ascii="Times New Roman" w:hAnsi="Times New Roman" w:eastAsia="仿宋_GB2312"/>
                <w:kern w:val="0"/>
                <w:sz w:val="28"/>
                <w:szCs w:val="28"/>
                <w:lang w:bidi="ar"/>
              </w:rPr>
              <w:t>。</w:t>
            </w:r>
          </w:p>
        </w:tc>
        <w:tc>
          <w:tcPr>
            <w:tcW w:w="1151" w:type="pct"/>
          </w:tcPr>
          <w:p w14:paraId="54C9A0F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701FFF87">
            <w:pPr>
              <w:widowControl/>
              <w:spacing w:line="400" w:lineRule="exact"/>
              <w:textAlignment w:val="center"/>
              <w:rPr>
                <w:rFonts w:ascii="Times New Roman" w:hAnsi="Times New Roman" w:eastAsia="仿宋_GB2312"/>
                <w:color w:val="000000"/>
                <w:kern w:val="0"/>
                <w:sz w:val="28"/>
                <w:szCs w:val="28"/>
                <w:lang w:val="zh-CN" w:bidi="ar"/>
              </w:rPr>
            </w:pPr>
            <w:r>
              <w:rPr>
                <w:rFonts w:ascii="Times New Roman" w:hAnsi="Times New Roman" w:eastAsia="仿宋_GB2312"/>
                <w:color w:val="000000"/>
                <w:kern w:val="0"/>
                <w:sz w:val="28"/>
                <w:szCs w:val="28"/>
                <w:lang w:val="zh-CN" w:bidi="ar"/>
              </w:rPr>
              <w:t>区块链应用开发、智能合约开发、区块链测试、区块链运维、区块链运营等岗位。</w:t>
            </w:r>
          </w:p>
          <w:p w14:paraId="46FAEC0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63513A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1.程序应用设计及文档撰写</w:t>
            </w:r>
            <w:r>
              <w:rPr>
                <w:rFonts w:hint="eastAsia" w:ascii="Times New Roman" w:hAnsi="Times New Roman" w:eastAsia="仿宋_GB2312"/>
                <w:color w:val="000000"/>
                <w:kern w:val="0"/>
                <w:sz w:val="28"/>
                <w:szCs w:val="28"/>
                <w:lang w:bidi="ar"/>
              </w:rPr>
              <w:t>。</w:t>
            </w:r>
          </w:p>
          <w:p w14:paraId="0B3F8C2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2.区块链平台框架搭建</w:t>
            </w:r>
            <w:r>
              <w:rPr>
                <w:rFonts w:hint="eastAsia" w:ascii="Times New Roman" w:hAnsi="Times New Roman" w:eastAsia="仿宋_GB2312"/>
                <w:color w:val="000000"/>
                <w:kern w:val="0"/>
                <w:sz w:val="28"/>
                <w:szCs w:val="28"/>
                <w:lang w:bidi="ar"/>
              </w:rPr>
              <w:t>。</w:t>
            </w:r>
          </w:p>
          <w:p w14:paraId="114D3D9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val="zh-CN" w:bidi="ar"/>
              </w:rPr>
              <w:t>虚拟化及容器技术</w:t>
            </w:r>
            <w:r>
              <w:rPr>
                <w:rFonts w:hint="eastAsia" w:ascii="Times New Roman" w:hAnsi="Times New Roman" w:eastAsia="仿宋_GB2312"/>
                <w:color w:val="000000"/>
                <w:kern w:val="0"/>
                <w:sz w:val="28"/>
                <w:szCs w:val="28"/>
                <w:lang w:val="zh-CN" w:bidi="ar"/>
              </w:rPr>
              <w:t>。</w:t>
            </w:r>
          </w:p>
          <w:p w14:paraId="3C743D2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val="zh-CN" w:eastAsia="zh-Hans" w:bidi="ar"/>
              </w:rPr>
              <w:t>区块链部署与运维</w:t>
            </w:r>
            <w:r>
              <w:rPr>
                <w:rFonts w:hint="eastAsia" w:ascii="Times New Roman" w:hAnsi="Times New Roman" w:eastAsia="仿宋_GB2312"/>
                <w:color w:val="000000"/>
                <w:kern w:val="0"/>
                <w:sz w:val="28"/>
                <w:szCs w:val="28"/>
                <w:lang w:val="zh-CN" w:eastAsia="zh-Hans" w:bidi="ar"/>
              </w:rPr>
              <w:t>。</w:t>
            </w:r>
          </w:p>
          <w:p w14:paraId="5FAA8DC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val="zh-CN" w:bidi="ar"/>
              </w:rPr>
              <w:t>区块链应用设计与开发</w:t>
            </w:r>
            <w:r>
              <w:rPr>
                <w:rFonts w:hint="eastAsia" w:ascii="Times New Roman" w:hAnsi="Times New Roman" w:eastAsia="仿宋_GB2312"/>
                <w:color w:val="000000"/>
                <w:kern w:val="0"/>
                <w:sz w:val="28"/>
                <w:szCs w:val="28"/>
                <w:lang w:val="zh-CN" w:bidi="ar"/>
              </w:rPr>
              <w:t>。</w:t>
            </w:r>
          </w:p>
          <w:p w14:paraId="4729ED1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val="zh-CN" w:bidi="ar"/>
              </w:rPr>
              <w:t>智能合约开发</w:t>
            </w:r>
            <w:r>
              <w:rPr>
                <w:rFonts w:hint="eastAsia" w:ascii="Times New Roman" w:hAnsi="Times New Roman" w:eastAsia="仿宋_GB2312"/>
                <w:color w:val="000000"/>
                <w:kern w:val="0"/>
                <w:sz w:val="28"/>
                <w:szCs w:val="28"/>
                <w:lang w:val="zh-CN" w:bidi="ar"/>
              </w:rPr>
              <w:t>。</w:t>
            </w:r>
          </w:p>
          <w:p w14:paraId="785F5E4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7.区块链综合应用设计开发。</w:t>
            </w:r>
          </w:p>
        </w:tc>
      </w:tr>
    </w:tbl>
    <w:p w14:paraId="4296EAEC">
      <w:pPr>
        <w:widowControl/>
        <w:textAlignment w:val="center"/>
        <w:rPr>
          <w:rFonts w:ascii="Times New Roman" w:hAnsi="Times New Roman"/>
        </w:rPr>
      </w:pPr>
    </w:p>
    <w:p w14:paraId="335F7C02">
      <w:pPr>
        <w:widowControl/>
        <w:textAlignment w:val="center"/>
        <w:rPr>
          <w:rFonts w:ascii="Times New Roman" w:hAnsi="Times New Roman"/>
        </w:rPr>
      </w:pPr>
      <w:r>
        <w:rPr>
          <w:rFonts w:ascii="Times New Roman" w:hAnsi="Times New Roman"/>
        </w:rPr>
        <w:br w:type="page"/>
      </w:r>
      <w:bookmarkStart w:id="84" w:name="pindex5244"/>
      <w:bookmarkEnd w:id="84"/>
    </w:p>
    <w:tbl>
      <w:tblPr>
        <w:tblStyle w:val="11"/>
        <w:tblW w:w="471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21"/>
        <w:gridCol w:w="805"/>
        <w:gridCol w:w="1055"/>
        <w:gridCol w:w="1093"/>
        <w:gridCol w:w="4530"/>
        <w:gridCol w:w="2639"/>
        <w:gridCol w:w="3578"/>
      </w:tblGrid>
      <w:tr w14:paraId="0E3F13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6" w:type="pct"/>
            <w:vMerge w:val="restart"/>
            <w:vAlign w:val="center"/>
          </w:tcPr>
          <w:p w14:paraId="3E3FA3D9">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3" w:type="pct"/>
            <w:vMerge w:val="restart"/>
            <w:vAlign w:val="center"/>
          </w:tcPr>
          <w:p w14:paraId="07CAEB2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58" w:type="pct"/>
            <w:vMerge w:val="restart"/>
            <w:vAlign w:val="center"/>
          </w:tcPr>
          <w:p w14:paraId="27DA419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371" w:type="pct"/>
            <w:vMerge w:val="restart"/>
            <w:vAlign w:val="center"/>
          </w:tcPr>
          <w:p w14:paraId="1B6D77D2">
            <w:pPr>
              <w:rPr>
                <w:rFonts w:ascii="Times New Roman" w:hAnsi="Times New Roman" w:eastAsia="黑体"/>
                <w:sz w:val="28"/>
                <w:szCs w:val="28"/>
              </w:rPr>
            </w:pPr>
            <w:r>
              <w:rPr>
                <w:rFonts w:ascii="Times New Roman" w:hAnsi="Times New Roman" w:eastAsia="黑体"/>
                <w:sz w:val="28"/>
                <w:szCs w:val="28"/>
              </w:rPr>
              <w:t>覆盖专业名称</w:t>
            </w:r>
          </w:p>
        </w:tc>
        <w:tc>
          <w:tcPr>
            <w:tcW w:w="3650" w:type="pct"/>
            <w:gridSpan w:val="3"/>
            <w:vAlign w:val="center"/>
          </w:tcPr>
          <w:p w14:paraId="5F76D92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4C21E4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6" w:type="pct"/>
            <w:vMerge w:val="continue"/>
            <w:vAlign w:val="center"/>
          </w:tcPr>
          <w:p w14:paraId="05C3D65B">
            <w:pPr>
              <w:spacing w:line="400" w:lineRule="exact"/>
              <w:jc w:val="center"/>
              <w:textAlignment w:val="center"/>
              <w:rPr>
                <w:rFonts w:ascii="Times New Roman" w:hAnsi="Times New Roman" w:eastAsia="黑体"/>
                <w:color w:val="000000"/>
                <w:sz w:val="28"/>
                <w:szCs w:val="28"/>
              </w:rPr>
            </w:pPr>
          </w:p>
        </w:tc>
        <w:tc>
          <w:tcPr>
            <w:tcW w:w="273" w:type="pct"/>
            <w:vMerge w:val="continue"/>
            <w:vAlign w:val="center"/>
          </w:tcPr>
          <w:p w14:paraId="69DAF60D">
            <w:pPr>
              <w:widowControl/>
              <w:snapToGrid w:val="0"/>
              <w:spacing w:line="400" w:lineRule="exact"/>
              <w:jc w:val="center"/>
              <w:textAlignment w:val="center"/>
              <w:rPr>
                <w:rFonts w:ascii="Times New Roman" w:hAnsi="Times New Roman" w:eastAsia="黑体"/>
                <w:color w:val="000000"/>
                <w:sz w:val="28"/>
                <w:szCs w:val="28"/>
              </w:rPr>
            </w:pPr>
          </w:p>
        </w:tc>
        <w:tc>
          <w:tcPr>
            <w:tcW w:w="358" w:type="pct"/>
            <w:vMerge w:val="continue"/>
            <w:vAlign w:val="center"/>
          </w:tcPr>
          <w:p w14:paraId="46A2D5D1">
            <w:pPr>
              <w:widowControl/>
              <w:snapToGrid w:val="0"/>
              <w:spacing w:line="400" w:lineRule="exact"/>
              <w:jc w:val="center"/>
              <w:textAlignment w:val="center"/>
              <w:rPr>
                <w:rFonts w:ascii="Times New Roman" w:hAnsi="Times New Roman" w:eastAsia="黑体"/>
                <w:color w:val="000000"/>
                <w:sz w:val="28"/>
                <w:szCs w:val="28"/>
              </w:rPr>
            </w:pPr>
          </w:p>
        </w:tc>
        <w:tc>
          <w:tcPr>
            <w:tcW w:w="371" w:type="pct"/>
            <w:vMerge w:val="continue"/>
            <w:vAlign w:val="center"/>
          </w:tcPr>
          <w:p w14:paraId="73CF2772">
            <w:pPr>
              <w:widowControl/>
              <w:snapToGrid w:val="0"/>
              <w:spacing w:line="400" w:lineRule="exact"/>
              <w:jc w:val="center"/>
              <w:textAlignment w:val="center"/>
              <w:rPr>
                <w:rFonts w:ascii="Times New Roman" w:hAnsi="Times New Roman" w:eastAsia="黑体"/>
                <w:color w:val="000000"/>
                <w:sz w:val="28"/>
                <w:szCs w:val="28"/>
              </w:rPr>
            </w:pPr>
          </w:p>
        </w:tc>
        <w:tc>
          <w:tcPr>
            <w:tcW w:w="1538" w:type="pct"/>
            <w:vAlign w:val="center"/>
          </w:tcPr>
          <w:p w14:paraId="355AB79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96" w:type="pct"/>
            <w:vAlign w:val="center"/>
          </w:tcPr>
          <w:p w14:paraId="0EC51788">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49DF565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215" w:type="pct"/>
            <w:vAlign w:val="center"/>
          </w:tcPr>
          <w:p w14:paraId="7596AFA0">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5442D1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107870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2" w:hRule="atLeast"/>
          <w:jc w:val="center"/>
        </w:trPr>
        <w:tc>
          <w:tcPr>
            <w:tcW w:w="346" w:type="pct"/>
            <w:vAlign w:val="center"/>
          </w:tcPr>
          <w:p w14:paraId="76E41F25">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GZ037</w:t>
            </w:r>
          </w:p>
        </w:tc>
        <w:tc>
          <w:tcPr>
            <w:tcW w:w="273" w:type="pct"/>
            <w:vAlign w:val="center"/>
          </w:tcPr>
          <w:p w14:paraId="4327FEA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工业互联网集成应用</w:t>
            </w:r>
          </w:p>
        </w:tc>
        <w:tc>
          <w:tcPr>
            <w:tcW w:w="358" w:type="pct"/>
            <w:vAlign w:val="center"/>
          </w:tcPr>
          <w:p w14:paraId="5169A4E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371" w:type="pct"/>
            <w:vAlign w:val="center"/>
          </w:tcPr>
          <w:p w14:paraId="2BE839EE">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工业软件开发技术、工业互联网技术</w:t>
            </w:r>
          </w:p>
        </w:tc>
        <w:tc>
          <w:tcPr>
            <w:tcW w:w="1538" w:type="pct"/>
          </w:tcPr>
          <w:p w14:paraId="0E9C077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1EC4D9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网络互联、数据采集、标识解析、数据处理、安全防护等方面的知识；工业网络集成、数据采集与处理、标识解析应用、工业APP开发与应用、安全防护运维等方面的能力；职业道德、团队合作、工匠精神等素养。</w:t>
            </w:r>
          </w:p>
          <w:p w14:paraId="71CD0C2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6CF0B5A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1.工业互联网网络设备安装调试、系统集成及运行维护。</w:t>
            </w:r>
          </w:p>
          <w:p w14:paraId="5E04896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2.工业互联网数据采集设备安装调试、系统集成及运行维护。</w:t>
            </w:r>
          </w:p>
          <w:p w14:paraId="160A34B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3.工业互联网标识解析设备安装调试、系统集成及服务应用。</w:t>
            </w:r>
          </w:p>
          <w:p w14:paraId="55273D6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4.工业互联网边缘数据预处理、数据可视化展示脚本编写。</w:t>
            </w:r>
          </w:p>
          <w:p w14:paraId="15423D7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5.工业互联网平台功能配置、服务应用及运行监测。</w:t>
            </w:r>
          </w:p>
        </w:tc>
        <w:tc>
          <w:tcPr>
            <w:tcW w:w="896" w:type="pct"/>
          </w:tcPr>
          <w:p w14:paraId="486D799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加快建设制造强国、质量强国、航</w:t>
            </w:r>
            <w:r>
              <w:rPr>
                <w:rFonts w:ascii="Times New Roman" w:hAnsi="Times New Roman" w:eastAsia="仿宋"/>
                <w:color w:val="000000"/>
                <w:sz w:val="28"/>
                <w:szCs w:val="28"/>
                <w:shd w:val="clear" w:color="auto" w:fill="FFFFFF"/>
              </w:rPr>
              <w:t>天</w:t>
            </w:r>
            <w:r>
              <w:rPr>
                <w:rFonts w:ascii="Times New Roman" w:hAnsi="Times New Roman" w:eastAsia="仿宋_GB2312"/>
                <w:color w:val="000000"/>
                <w:sz w:val="28"/>
                <w:szCs w:val="28"/>
                <w:shd w:val="clear" w:color="auto" w:fill="FFFFFF"/>
              </w:rPr>
              <w:t>强国、交通强国、网络强国、数字中国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推动制造业高端化、智能化、绿色化发展</w:t>
            </w:r>
            <w:r>
              <w:rPr>
                <w:rFonts w:hint="eastAsia" w:ascii="Times New Roman" w:hAnsi="Times New Roman" w:eastAsia="仿宋_GB2312"/>
                <w:color w:val="000000"/>
                <w:sz w:val="28"/>
                <w:szCs w:val="28"/>
                <w:shd w:val="clear" w:color="auto" w:fill="FFFFFF"/>
              </w:rPr>
              <w:t>”。</w:t>
            </w:r>
          </w:p>
          <w:p w14:paraId="36037E3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sz w:val="28"/>
                <w:szCs w:val="28"/>
                <w:shd w:val="clear" w:color="auto" w:fill="FFFFFF"/>
                <w:lang w:bidi="ar"/>
              </w:rPr>
              <w:t>“</w:t>
            </w:r>
            <w:r>
              <w:rPr>
                <w:rFonts w:ascii="Times New Roman" w:hAnsi="Times New Roman" w:eastAsia="仿宋_GB2312"/>
                <w:color w:val="000000"/>
                <w:sz w:val="28"/>
                <w:szCs w:val="28"/>
                <w:shd w:val="clear" w:color="auto" w:fill="FFFFFF"/>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积极稳妥发展工业互联网和车联网</w:t>
            </w:r>
            <w:r>
              <w:rPr>
                <w:rFonts w:hint="eastAsia" w:ascii="Times New Roman" w:hAnsi="Times New Roman" w:eastAsia="仿宋_GB2312"/>
                <w:color w:val="000000"/>
                <w:sz w:val="28"/>
                <w:szCs w:val="28"/>
                <w:shd w:val="clear" w:color="auto" w:fill="FFFFFF"/>
                <w:lang w:bidi="ar"/>
              </w:rPr>
              <w:t>”</w:t>
            </w:r>
            <w:r>
              <w:rPr>
                <w:rFonts w:ascii="Times New Roman" w:hAnsi="Times New Roman" w:eastAsia="仿宋_GB2312"/>
                <w:color w:val="000000"/>
                <w:sz w:val="28"/>
                <w:szCs w:val="28"/>
                <w:shd w:val="clear" w:color="auto" w:fill="FFFFFF"/>
              </w:rPr>
              <w:t>。</w:t>
            </w:r>
          </w:p>
        </w:tc>
        <w:tc>
          <w:tcPr>
            <w:tcW w:w="1215" w:type="pct"/>
          </w:tcPr>
          <w:p w14:paraId="267320C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79DB3651">
            <w:pPr>
              <w:widowControl/>
              <w:spacing w:line="400" w:lineRule="exact"/>
              <w:textAlignment w:val="center"/>
              <w:rPr>
                <w:rFonts w:ascii="Times New Roman" w:hAnsi="Times New Roman" w:eastAsia="仿宋_GB2312"/>
                <w:color w:val="000000"/>
                <w:sz w:val="28"/>
                <w:szCs w:val="28"/>
                <w:shd w:val="clear" w:color="auto" w:fill="FFFFFF"/>
                <w:lang w:bidi="ar"/>
              </w:rPr>
            </w:pPr>
            <w:r>
              <w:rPr>
                <w:rFonts w:ascii="Times New Roman" w:hAnsi="Times New Roman" w:eastAsia="仿宋_GB2312"/>
                <w:color w:val="000000"/>
                <w:sz w:val="28"/>
                <w:szCs w:val="28"/>
                <w:shd w:val="clear" w:color="auto" w:fill="FFFFFF"/>
                <w:lang w:bidi="ar"/>
              </w:rPr>
              <w:t>工业互联网工程技术、计算机网络工程技术、信息系统运行维护工程技术、工业互联网工程实施、工业互联网运行维护、工业互联网应用开发</w:t>
            </w:r>
            <w:r>
              <w:rPr>
                <w:rFonts w:ascii="Times New Roman" w:hAnsi="Times New Roman" w:eastAsia="仿宋_GB2312"/>
                <w:color w:val="000000"/>
                <w:sz w:val="28"/>
                <w:szCs w:val="28"/>
                <w:shd w:val="clear" w:color="auto" w:fill="FFFFFF"/>
              </w:rPr>
              <w:t>等岗位</w:t>
            </w:r>
            <w:r>
              <w:rPr>
                <w:rFonts w:ascii="Times New Roman" w:hAnsi="Times New Roman" w:eastAsia="仿宋_GB2312"/>
                <w:color w:val="000000"/>
                <w:sz w:val="28"/>
                <w:szCs w:val="28"/>
                <w:shd w:val="clear" w:color="auto" w:fill="FFFFFF"/>
                <w:lang w:bidi="ar"/>
              </w:rPr>
              <w:t>。</w:t>
            </w:r>
          </w:p>
          <w:p w14:paraId="518C3A3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3C24783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1.工业互联网网络设备安装调试。</w:t>
            </w:r>
          </w:p>
          <w:p w14:paraId="73808AC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2.系统集成及运行维护。</w:t>
            </w:r>
          </w:p>
          <w:p w14:paraId="7EF97CA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3.数据采集设备安装调试及运行维护。</w:t>
            </w:r>
          </w:p>
          <w:p w14:paraId="4CD2531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4.标识解析设备安装调试。</w:t>
            </w:r>
          </w:p>
          <w:p w14:paraId="6BD3E72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5.系统集成及服务应用。</w:t>
            </w:r>
          </w:p>
          <w:p w14:paraId="3554964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6.工业互联网边缘数据预处理。</w:t>
            </w:r>
          </w:p>
          <w:p w14:paraId="61BAFB4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7.数据可视化展示脚本编写。</w:t>
            </w:r>
          </w:p>
        </w:tc>
      </w:tr>
    </w:tbl>
    <w:p w14:paraId="454027BF">
      <w:pPr>
        <w:rPr>
          <w:rFonts w:ascii="Times New Roman" w:hAnsi="Times New Roman" w:eastAsia="方正小标宋_GBK"/>
          <w:sz w:val="44"/>
          <w:szCs w:val="44"/>
          <w:lang w:bidi="ar"/>
        </w:rPr>
      </w:pPr>
      <w:r>
        <w:rPr>
          <w:rFonts w:ascii="Times New Roman" w:hAnsi="Times New Roman"/>
        </w:rPr>
        <w:br w:type="page"/>
      </w:r>
    </w:p>
    <w:tbl>
      <w:tblPr>
        <w:tblStyle w:val="11"/>
        <w:tblW w:w="473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5"/>
        <w:gridCol w:w="787"/>
        <w:gridCol w:w="1162"/>
        <w:gridCol w:w="1886"/>
        <w:gridCol w:w="3653"/>
        <w:gridCol w:w="2730"/>
        <w:gridCol w:w="3460"/>
      </w:tblGrid>
      <w:tr w14:paraId="69ABF8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3" w:type="pct"/>
            <w:vMerge w:val="restart"/>
            <w:vAlign w:val="center"/>
          </w:tcPr>
          <w:p w14:paraId="1C7C2111">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2ABCD338">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66" w:type="pct"/>
            <w:vMerge w:val="restart"/>
            <w:vAlign w:val="center"/>
          </w:tcPr>
          <w:p w14:paraId="1A22D0E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2" w:type="pct"/>
            <w:vMerge w:val="restart"/>
            <w:vAlign w:val="center"/>
          </w:tcPr>
          <w:p w14:paraId="7A6478B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37" w:type="pct"/>
            <w:vMerge w:val="restart"/>
            <w:vAlign w:val="center"/>
          </w:tcPr>
          <w:p w14:paraId="42291D1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636B731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29" w:type="pct"/>
            <w:gridSpan w:val="3"/>
            <w:vAlign w:val="center"/>
          </w:tcPr>
          <w:p w14:paraId="42FB090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4902AB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73" w:type="pct"/>
            <w:vMerge w:val="continue"/>
            <w:vAlign w:val="center"/>
          </w:tcPr>
          <w:p w14:paraId="57377FE3">
            <w:pPr>
              <w:spacing w:line="400" w:lineRule="exact"/>
              <w:jc w:val="center"/>
              <w:textAlignment w:val="center"/>
              <w:rPr>
                <w:rFonts w:ascii="Times New Roman" w:hAnsi="Times New Roman" w:eastAsia="黑体"/>
                <w:color w:val="000000"/>
                <w:sz w:val="28"/>
                <w:szCs w:val="28"/>
              </w:rPr>
            </w:pPr>
          </w:p>
        </w:tc>
        <w:tc>
          <w:tcPr>
            <w:tcW w:w="266" w:type="pct"/>
            <w:vMerge w:val="continue"/>
            <w:vAlign w:val="center"/>
          </w:tcPr>
          <w:p w14:paraId="2CAB5809">
            <w:pPr>
              <w:widowControl/>
              <w:snapToGrid w:val="0"/>
              <w:spacing w:line="400" w:lineRule="exact"/>
              <w:jc w:val="center"/>
              <w:textAlignment w:val="center"/>
              <w:rPr>
                <w:rFonts w:ascii="Times New Roman" w:hAnsi="Times New Roman" w:eastAsia="黑体"/>
                <w:color w:val="000000"/>
                <w:sz w:val="28"/>
                <w:szCs w:val="28"/>
              </w:rPr>
            </w:pPr>
          </w:p>
        </w:tc>
        <w:tc>
          <w:tcPr>
            <w:tcW w:w="392" w:type="pct"/>
            <w:vMerge w:val="continue"/>
            <w:vAlign w:val="center"/>
          </w:tcPr>
          <w:p w14:paraId="58E0A2FE">
            <w:pPr>
              <w:widowControl/>
              <w:snapToGrid w:val="0"/>
              <w:spacing w:line="400" w:lineRule="exact"/>
              <w:jc w:val="center"/>
              <w:textAlignment w:val="center"/>
              <w:rPr>
                <w:rFonts w:ascii="Times New Roman" w:hAnsi="Times New Roman" w:eastAsia="黑体"/>
                <w:color w:val="000000"/>
                <w:sz w:val="28"/>
                <w:szCs w:val="28"/>
              </w:rPr>
            </w:pPr>
          </w:p>
        </w:tc>
        <w:tc>
          <w:tcPr>
            <w:tcW w:w="637" w:type="pct"/>
            <w:vMerge w:val="continue"/>
            <w:vAlign w:val="center"/>
          </w:tcPr>
          <w:p w14:paraId="10173125">
            <w:pPr>
              <w:widowControl/>
              <w:snapToGrid w:val="0"/>
              <w:spacing w:line="400" w:lineRule="exact"/>
              <w:jc w:val="center"/>
              <w:textAlignment w:val="center"/>
              <w:rPr>
                <w:rFonts w:ascii="Times New Roman" w:hAnsi="Times New Roman" w:eastAsia="黑体"/>
                <w:color w:val="000000"/>
                <w:sz w:val="28"/>
                <w:szCs w:val="28"/>
              </w:rPr>
            </w:pPr>
          </w:p>
        </w:tc>
        <w:tc>
          <w:tcPr>
            <w:tcW w:w="1235" w:type="pct"/>
            <w:vAlign w:val="center"/>
          </w:tcPr>
          <w:p w14:paraId="083BFD2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23" w:type="pct"/>
            <w:vAlign w:val="center"/>
          </w:tcPr>
          <w:p w14:paraId="024623E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6B7202C4">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170" w:type="pct"/>
            <w:vAlign w:val="center"/>
          </w:tcPr>
          <w:p w14:paraId="74B21EC4">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550139F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78D9D9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52" w:hRule="atLeast"/>
          <w:jc w:val="center"/>
        </w:trPr>
        <w:tc>
          <w:tcPr>
            <w:tcW w:w="373" w:type="pct"/>
            <w:vAlign w:val="center"/>
          </w:tcPr>
          <w:p w14:paraId="78D88091">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GZ038</w:t>
            </w:r>
          </w:p>
        </w:tc>
        <w:tc>
          <w:tcPr>
            <w:tcW w:w="266" w:type="pct"/>
            <w:vAlign w:val="center"/>
          </w:tcPr>
          <w:p w14:paraId="3CBA37B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物联网应用开发</w:t>
            </w:r>
          </w:p>
        </w:tc>
        <w:tc>
          <w:tcPr>
            <w:tcW w:w="392" w:type="pct"/>
            <w:vAlign w:val="center"/>
          </w:tcPr>
          <w:p w14:paraId="4FE546F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637" w:type="pct"/>
            <w:vAlign w:val="center"/>
          </w:tcPr>
          <w:p w14:paraId="64EDA82C">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物联网技术应用、电子信息技术</w:t>
            </w:r>
          </w:p>
        </w:tc>
        <w:tc>
          <w:tcPr>
            <w:tcW w:w="1235" w:type="pct"/>
          </w:tcPr>
          <w:p w14:paraId="35C0AA0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74077D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主要考查选手传感器应用、网络通信、物联网项目工程实施等方面的知识；物联网生产施工、物联技术服务、系统运维等方面的能力；职业道德、工作态度、人际交往、团队合作、工匠精神等方面的素养。</w:t>
            </w:r>
          </w:p>
          <w:p w14:paraId="57D335E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6BEA8D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1.利用通用工具安装调试硬件设备。</w:t>
            </w:r>
          </w:p>
          <w:p w14:paraId="533620B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2.建立并管理物联网工程的网络环境。</w:t>
            </w:r>
          </w:p>
          <w:p w14:paraId="0B89D67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3.部署安装软件系统。</w:t>
            </w:r>
          </w:p>
          <w:p w14:paraId="48735D6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4.配置物联网平台。</w:t>
            </w:r>
          </w:p>
          <w:p w14:paraId="4CE3F31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5.辅助开发、调试和维护物联网。</w:t>
            </w:r>
          </w:p>
        </w:tc>
        <w:tc>
          <w:tcPr>
            <w:tcW w:w="923" w:type="pct"/>
          </w:tcPr>
          <w:p w14:paraId="79DAC4E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加快发展物联网，建设高效顺畅的流通体系，降低物流成本</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CB9B125">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推动物联网全面发展，打造支持固移融合、宽窄结合的物联接入能力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将物联网感知设施、通信系统等纳入公共基础设施统一规划建设，推进市政公用设施、建筑等物联网应用和智能化改造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0" w:type="pct"/>
          </w:tcPr>
          <w:p w14:paraId="3F554F5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14343D6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物联网安装调试、智能楼宇管理、物联网系统运行与维护等岗位。</w:t>
            </w:r>
          </w:p>
          <w:p w14:paraId="12D5BED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905100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1.建立物联网设备与设备、设备与网络的连接。</w:t>
            </w:r>
          </w:p>
          <w:p w14:paraId="7F2CD5F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2.布设、检修、维护信息通信线缆和无线网络，进行网络系统的局部调整设计和组网。</w:t>
            </w:r>
          </w:p>
          <w:p w14:paraId="347C452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3.安装测试、维护、管理综合布线系统。</w:t>
            </w:r>
          </w:p>
          <w:p w14:paraId="0F778A7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4.操作、调试、维护建筑监控系统。</w:t>
            </w:r>
          </w:p>
        </w:tc>
      </w:tr>
    </w:tbl>
    <w:p w14:paraId="0DFC9DBD">
      <w:pPr>
        <w:pStyle w:val="2"/>
        <w:rPr>
          <w:rFonts w:ascii="Times New Roman" w:hAnsi="Times New Roman"/>
        </w:rPr>
      </w:pPr>
    </w:p>
    <w:p w14:paraId="1DF3E3EA">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85" w:name="pindex5616"/>
      <w:bookmarkEnd w:id="85"/>
    </w:p>
    <w:p w14:paraId="4CF02119">
      <w:pPr>
        <w:rPr>
          <w:rFonts w:ascii="Times New Roman" w:hAnsi="Times New Roman" w:eastAsia="方正小标宋_GBK"/>
          <w:color w:val="000000"/>
          <w:sz w:val="15"/>
          <w:szCs w:val="15"/>
          <w:lang w:bidi="ar"/>
        </w:rPr>
      </w:pPr>
      <w:bookmarkStart w:id="86" w:name="pindex5671"/>
      <w:bookmarkEnd w:id="86"/>
    </w:p>
    <w:tbl>
      <w:tblPr>
        <w:tblStyle w:val="11"/>
        <w:tblW w:w="14313" w:type="dxa"/>
        <w:jc w:val="center"/>
        <w:tblLayout w:type="fixed"/>
        <w:tblCellMar>
          <w:top w:w="0" w:type="dxa"/>
          <w:left w:w="108" w:type="dxa"/>
          <w:bottom w:w="0" w:type="dxa"/>
          <w:right w:w="108" w:type="dxa"/>
        </w:tblCellMar>
      </w:tblPr>
      <w:tblGrid>
        <w:gridCol w:w="1166"/>
        <w:gridCol w:w="795"/>
        <w:gridCol w:w="860"/>
        <w:gridCol w:w="1005"/>
        <w:gridCol w:w="2685"/>
        <w:gridCol w:w="2220"/>
        <w:gridCol w:w="5582"/>
      </w:tblGrid>
      <w:tr w14:paraId="421A3E5F">
        <w:tblPrEx>
          <w:tblCellMar>
            <w:top w:w="0" w:type="dxa"/>
            <w:left w:w="108" w:type="dxa"/>
            <w:bottom w:w="0" w:type="dxa"/>
            <w:right w:w="108" w:type="dxa"/>
          </w:tblCellMar>
        </w:tblPrEx>
        <w:trPr>
          <w:trHeight w:val="555" w:hRule="atLeast"/>
          <w:tblHeader/>
          <w:jc w:val="center"/>
        </w:trPr>
        <w:tc>
          <w:tcPr>
            <w:tcW w:w="1166" w:type="dxa"/>
            <w:vMerge w:val="restart"/>
            <w:tcBorders>
              <w:top w:val="single" w:color="000000" w:sz="4" w:space="0"/>
              <w:left w:val="single" w:color="000000" w:sz="4" w:space="0"/>
              <w:right w:val="single" w:color="000000" w:sz="4" w:space="0"/>
            </w:tcBorders>
            <w:vAlign w:val="center"/>
          </w:tcPr>
          <w:p w14:paraId="7DE3E534">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4AB65EF7">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795" w:type="dxa"/>
            <w:vMerge w:val="restart"/>
            <w:tcBorders>
              <w:top w:val="single" w:color="000000" w:sz="4" w:space="0"/>
              <w:left w:val="single" w:color="000000" w:sz="4" w:space="0"/>
              <w:right w:val="single" w:color="000000" w:sz="4" w:space="0"/>
            </w:tcBorders>
            <w:vAlign w:val="center"/>
          </w:tcPr>
          <w:p w14:paraId="1913F4B3">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860" w:type="dxa"/>
            <w:vMerge w:val="restart"/>
            <w:tcBorders>
              <w:top w:val="single" w:color="000000" w:sz="4" w:space="0"/>
              <w:left w:val="single" w:color="000000" w:sz="4" w:space="0"/>
              <w:right w:val="single" w:color="000000" w:sz="4" w:space="0"/>
            </w:tcBorders>
            <w:vAlign w:val="center"/>
          </w:tcPr>
          <w:p w14:paraId="56E42422">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005" w:type="dxa"/>
            <w:vMerge w:val="restart"/>
            <w:tcBorders>
              <w:top w:val="single" w:color="000000" w:sz="4" w:space="0"/>
              <w:left w:val="single" w:color="000000" w:sz="4" w:space="0"/>
              <w:right w:val="single" w:color="000000" w:sz="4" w:space="0"/>
            </w:tcBorders>
            <w:vAlign w:val="center"/>
          </w:tcPr>
          <w:p w14:paraId="70670BB0">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487" w:type="dxa"/>
            <w:gridSpan w:val="3"/>
            <w:tcBorders>
              <w:top w:val="single" w:color="000000" w:sz="4" w:space="0"/>
              <w:left w:val="single" w:color="000000" w:sz="4" w:space="0"/>
              <w:bottom w:val="single" w:color="000000" w:sz="4" w:space="0"/>
              <w:right w:val="single" w:color="000000" w:sz="4" w:space="0"/>
            </w:tcBorders>
            <w:vAlign w:val="center"/>
          </w:tcPr>
          <w:p w14:paraId="2FC9DD4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3EE6D5FE">
        <w:tblPrEx>
          <w:tblCellMar>
            <w:top w:w="0" w:type="dxa"/>
            <w:left w:w="108" w:type="dxa"/>
            <w:bottom w:w="0" w:type="dxa"/>
            <w:right w:w="108" w:type="dxa"/>
          </w:tblCellMar>
        </w:tblPrEx>
        <w:trPr>
          <w:trHeight w:val="555" w:hRule="atLeast"/>
          <w:tblHeader/>
          <w:jc w:val="center"/>
        </w:trPr>
        <w:tc>
          <w:tcPr>
            <w:tcW w:w="1166" w:type="dxa"/>
            <w:vMerge w:val="continue"/>
            <w:tcBorders>
              <w:left w:val="single" w:color="000000" w:sz="4" w:space="0"/>
              <w:bottom w:val="single" w:color="000000" w:sz="4" w:space="0"/>
              <w:right w:val="single" w:color="000000" w:sz="4" w:space="0"/>
            </w:tcBorders>
            <w:vAlign w:val="center"/>
          </w:tcPr>
          <w:p w14:paraId="53AB1C4E">
            <w:pPr>
              <w:widowControl/>
              <w:spacing w:line="400" w:lineRule="exact"/>
              <w:jc w:val="center"/>
              <w:textAlignment w:val="center"/>
              <w:rPr>
                <w:rFonts w:ascii="Times New Roman" w:hAnsi="Times New Roman"/>
              </w:rPr>
            </w:pPr>
          </w:p>
        </w:tc>
        <w:tc>
          <w:tcPr>
            <w:tcW w:w="795" w:type="dxa"/>
            <w:vMerge w:val="continue"/>
            <w:tcBorders>
              <w:left w:val="single" w:color="000000" w:sz="4" w:space="0"/>
              <w:bottom w:val="single" w:color="000000" w:sz="4" w:space="0"/>
              <w:right w:val="single" w:color="000000" w:sz="4" w:space="0"/>
            </w:tcBorders>
            <w:vAlign w:val="center"/>
          </w:tcPr>
          <w:p w14:paraId="23AA8B1B">
            <w:pPr>
              <w:widowControl/>
              <w:spacing w:line="400" w:lineRule="exact"/>
              <w:jc w:val="center"/>
              <w:textAlignment w:val="center"/>
              <w:rPr>
                <w:rFonts w:ascii="Times New Roman" w:hAnsi="Times New Roman"/>
              </w:rPr>
            </w:pPr>
          </w:p>
        </w:tc>
        <w:tc>
          <w:tcPr>
            <w:tcW w:w="860" w:type="dxa"/>
            <w:vMerge w:val="continue"/>
            <w:tcBorders>
              <w:left w:val="single" w:color="000000" w:sz="4" w:space="0"/>
              <w:bottom w:val="single" w:color="000000" w:sz="4" w:space="0"/>
              <w:right w:val="single" w:color="000000" w:sz="4" w:space="0"/>
            </w:tcBorders>
            <w:vAlign w:val="center"/>
          </w:tcPr>
          <w:p w14:paraId="76D23865">
            <w:pPr>
              <w:widowControl/>
              <w:spacing w:line="400" w:lineRule="exact"/>
              <w:jc w:val="center"/>
              <w:textAlignment w:val="center"/>
              <w:rPr>
                <w:rFonts w:ascii="Times New Roman" w:hAnsi="Times New Roman"/>
              </w:rPr>
            </w:pPr>
          </w:p>
        </w:tc>
        <w:tc>
          <w:tcPr>
            <w:tcW w:w="1005" w:type="dxa"/>
            <w:vMerge w:val="continue"/>
            <w:tcBorders>
              <w:left w:val="single" w:color="000000" w:sz="4" w:space="0"/>
              <w:bottom w:val="single" w:color="000000" w:sz="4" w:space="0"/>
              <w:right w:val="single" w:color="000000" w:sz="4" w:space="0"/>
            </w:tcBorders>
            <w:vAlign w:val="center"/>
          </w:tcPr>
          <w:p w14:paraId="0ADB07E3">
            <w:pPr>
              <w:widowControl/>
              <w:spacing w:line="400" w:lineRule="exact"/>
              <w:jc w:val="center"/>
              <w:textAlignment w:val="center"/>
              <w:rPr>
                <w:rFonts w:ascii="Times New Roman" w:hAnsi="Times New Roman"/>
              </w:rPr>
            </w:pPr>
          </w:p>
        </w:tc>
        <w:tc>
          <w:tcPr>
            <w:tcW w:w="2685" w:type="dxa"/>
            <w:tcBorders>
              <w:top w:val="single" w:color="000000" w:sz="4" w:space="0"/>
              <w:left w:val="single" w:color="000000" w:sz="4" w:space="0"/>
              <w:bottom w:val="single" w:color="000000" w:sz="4" w:space="0"/>
              <w:right w:val="single" w:color="000000" w:sz="4" w:space="0"/>
            </w:tcBorders>
            <w:vAlign w:val="center"/>
          </w:tcPr>
          <w:p w14:paraId="56E85E64">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220" w:type="dxa"/>
            <w:tcBorders>
              <w:top w:val="single" w:color="000000" w:sz="4" w:space="0"/>
              <w:left w:val="single" w:color="000000" w:sz="4" w:space="0"/>
              <w:bottom w:val="single" w:color="000000" w:sz="4" w:space="0"/>
              <w:right w:val="single" w:color="000000" w:sz="4" w:space="0"/>
            </w:tcBorders>
            <w:vAlign w:val="center"/>
          </w:tcPr>
          <w:p w14:paraId="4996B1C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5582" w:type="dxa"/>
            <w:tcBorders>
              <w:top w:val="single" w:color="000000" w:sz="4" w:space="0"/>
              <w:left w:val="single" w:color="000000" w:sz="4" w:space="0"/>
              <w:bottom w:val="single" w:color="000000" w:sz="4" w:space="0"/>
              <w:right w:val="single" w:color="000000" w:sz="4" w:space="0"/>
            </w:tcBorders>
            <w:vAlign w:val="center"/>
          </w:tcPr>
          <w:p w14:paraId="65E1FFB3">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54EEA76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3D8449BC">
        <w:tblPrEx>
          <w:tblCellMar>
            <w:top w:w="0" w:type="dxa"/>
            <w:left w:w="108" w:type="dxa"/>
            <w:bottom w:w="0" w:type="dxa"/>
            <w:right w:w="108" w:type="dxa"/>
          </w:tblCellMar>
        </w:tblPrEx>
        <w:trPr>
          <w:trHeight w:val="90" w:hRule="atLeast"/>
          <w:jc w:val="center"/>
        </w:trPr>
        <w:tc>
          <w:tcPr>
            <w:tcW w:w="1166" w:type="dxa"/>
            <w:tcBorders>
              <w:top w:val="single" w:color="000000" w:sz="4" w:space="0"/>
              <w:left w:val="single" w:color="000000" w:sz="4" w:space="0"/>
              <w:bottom w:val="single" w:color="000000" w:sz="4" w:space="0"/>
              <w:right w:val="single" w:color="000000" w:sz="4" w:space="0"/>
            </w:tcBorders>
            <w:vAlign w:val="center"/>
          </w:tcPr>
          <w:p w14:paraId="2B8DFDB6">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GZ039</w:t>
            </w:r>
          </w:p>
        </w:tc>
        <w:tc>
          <w:tcPr>
            <w:tcW w:w="795" w:type="dxa"/>
            <w:tcBorders>
              <w:top w:val="single" w:color="000000" w:sz="4" w:space="0"/>
              <w:left w:val="single" w:color="000000" w:sz="4" w:space="0"/>
              <w:bottom w:val="single" w:color="000000" w:sz="4" w:space="0"/>
              <w:right w:val="single" w:color="000000" w:sz="4" w:space="0"/>
            </w:tcBorders>
            <w:vAlign w:val="center"/>
          </w:tcPr>
          <w:p w14:paraId="5E6ADAE0">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护理技能</w:t>
            </w:r>
          </w:p>
        </w:tc>
        <w:tc>
          <w:tcPr>
            <w:tcW w:w="860" w:type="dxa"/>
            <w:tcBorders>
              <w:top w:val="single" w:color="000000" w:sz="4" w:space="0"/>
              <w:left w:val="single" w:color="000000" w:sz="4" w:space="0"/>
              <w:bottom w:val="single" w:color="000000" w:sz="4" w:space="0"/>
              <w:right w:val="single" w:color="000000" w:sz="4" w:space="0"/>
            </w:tcBorders>
            <w:vAlign w:val="center"/>
          </w:tcPr>
          <w:p w14:paraId="195353A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护理类</w:t>
            </w:r>
          </w:p>
        </w:tc>
        <w:tc>
          <w:tcPr>
            <w:tcW w:w="1005" w:type="dxa"/>
            <w:tcBorders>
              <w:top w:val="single" w:color="000000" w:sz="4" w:space="0"/>
              <w:left w:val="single" w:color="000000" w:sz="4" w:space="0"/>
              <w:bottom w:val="single" w:color="000000" w:sz="4" w:space="0"/>
              <w:right w:val="single" w:color="000000" w:sz="4" w:space="0"/>
            </w:tcBorders>
            <w:vAlign w:val="center"/>
          </w:tcPr>
          <w:p w14:paraId="065BB24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护理、助产</w:t>
            </w:r>
          </w:p>
        </w:tc>
        <w:tc>
          <w:tcPr>
            <w:tcW w:w="2685" w:type="dxa"/>
            <w:tcBorders>
              <w:top w:val="single" w:color="000000" w:sz="4" w:space="0"/>
              <w:left w:val="single" w:color="000000" w:sz="4" w:space="0"/>
              <w:bottom w:val="single" w:color="000000" w:sz="4" w:space="0"/>
              <w:right w:val="single" w:color="000000" w:sz="4" w:space="0"/>
            </w:tcBorders>
          </w:tcPr>
          <w:p w14:paraId="6F70709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7B0536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主要考查选手科学文化基础和护理基本知识，熟练运用基本护理技术的能力，有敬佑生命、救死扶伤、甘于奉献、大爱无疆的职业精神和信息素养。</w:t>
            </w:r>
          </w:p>
          <w:p w14:paraId="2FF845C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116FC73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1.基本护理技能。</w:t>
            </w:r>
          </w:p>
          <w:p w14:paraId="7A4FE4B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2.各专科护理技能。</w:t>
            </w:r>
          </w:p>
          <w:p w14:paraId="1EDD263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3.急危重症护理技能。</w:t>
            </w:r>
          </w:p>
          <w:p w14:paraId="59CB5B7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4.健康评估。</w:t>
            </w:r>
          </w:p>
          <w:p w14:paraId="4088CA9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5.人文关怀。</w:t>
            </w:r>
          </w:p>
          <w:p w14:paraId="0B6A7C5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6.护患沟通技巧。</w:t>
            </w:r>
          </w:p>
          <w:p w14:paraId="16495D7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7.健康教育。</w:t>
            </w:r>
          </w:p>
        </w:tc>
        <w:tc>
          <w:tcPr>
            <w:tcW w:w="2220" w:type="dxa"/>
            <w:tcBorders>
              <w:top w:val="single" w:color="000000" w:sz="4" w:space="0"/>
              <w:left w:val="single" w:color="000000" w:sz="4" w:space="0"/>
              <w:bottom w:val="single" w:color="000000" w:sz="4" w:space="0"/>
              <w:right w:val="single" w:color="000000" w:sz="4" w:space="0"/>
            </w:tcBorders>
          </w:tcPr>
          <w:p w14:paraId="41A2FC0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推进健康中国建设，发展壮大医疗卫生队伍，把工作重点放在农村和社区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3C2A0F6C">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大力培养技术技能人才，提高每千人口拥有注册护士数，为人民提供全方位全生命期健康服务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5582" w:type="dxa"/>
            <w:tcBorders>
              <w:top w:val="single" w:color="000000" w:sz="4" w:space="0"/>
              <w:left w:val="single" w:color="000000" w:sz="4" w:space="0"/>
              <w:bottom w:val="single" w:color="000000" w:sz="4" w:space="0"/>
              <w:right w:val="single" w:color="000000" w:sz="4" w:space="0"/>
            </w:tcBorders>
          </w:tcPr>
          <w:p w14:paraId="5B1FFE3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2B88AD4F">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临床护理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助产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社区护理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老年护理、预防保健</w:t>
            </w:r>
            <w:r>
              <w:rPr>
                <w:rFonts w:ascii="Times New Roman" w:hAnsi="Times New Roman" w:eastAsia="仿宋_GB2312"/>
                <w:color w:val="000000"/>
                <w:kern w:val="0"/>
                <w:sz w:val="28"/>
                <w:szCs w:val="28"/>
              </w:rPr>
              <w:t>等岗位</w:t>
            </w:r>
            <w:r>
              <w:rPr>
                <w:rFonts w:hint="eastAsia" w:ascii="Times New Roman" w:hAnsi="Times New Roman" w:eastAsia="仿宋_GB2312"/>
                <w:color w:val="000000"/>
                <w:kern w:val="0"/>
                <w:sz w:val="28"/>
                <w:szCs w:val="28"/>
                <w:lang w:bidi="ar"/>
              </w:rPr>
              <w:t>。</w:t>
            </w:r>
          </w:p>
          <w:p w14:paraId="78BF0CE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C0D4E5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1.对常见病、多发病实施整体护理。</w:t>
            </w:r>
          </w:p>
          <w:p w14:paraId="60B46A5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2.与医护人员、护理对象及其家属等进行有效沟通。</w:t>
            </w:r>
          </w:p>
          <w:p w14:paraId="577CC36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3.对常见急危重症患者及孕产妇急危重症进行抢救配合。</w:t>
            </w:r>
          </w:p>
          <w:p w14:paraId="217E329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4.对个体、家庭、社区等实施健康教育和保健服务。</w:t>
            </w:r>
          </w:p>
          <w:p w14:paraId="5FC8C0C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5.分娩接生、分娩期母儿异常识别。</w:t>
            </w:r>
          </w:p>
          <w:p w14:paraId="6C59723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6.常见传染病的预防及突发公共卫生事件配合应急处置工作。</w:t>
            </w:r>
          </w:p>
          <w:p w14:paraId="49F6BBFE">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7.护理。</w:t>
            </w:r>
          </w:p>
        </w:tc>
      </w:tr>
    </w:tbl>
    <w:p w14:paraId="59258537">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87" w:name="pindex5716"/>
      <w:bookmarkEnd w:id="87"/>
    </w:p>
    <w:tbl>
      <w:tblPr>
        <w:tblStyle w:val="11"/>
        <w:tblW w:w="14400" w:type="dxa"/>
        <w:jc w:val="center"/>
        <w:tblLayout w:type="fixed"/>
        <w:tblCellMar>
          <w:top w:w="0" w:type="dxa"/>
          <w:left w:w="108" w:type="dxa"/>
          <w:bottom w:w="0" w:type="dxa"/>
          <w:right w:w="108" w:type="dxa"/>
        </w:tblCellMar>
      </w:tblPr>
      <w:tblGrid>
        <w:gridCol w:w="1116"/>
        <w:gridCol w:w="932"/>
        <w:gridCol w:w="1085"/>
        <w:gridCol w:w="990"/>
        <w:gridCol w:w="3470"/>
        <w:gridCol w:w="2380"/>
        <w:gridCol w:w="4427"/>
      </w:tblGrid>
      <w:tr w14:paraId="17F474E2">
        <w:tblPrEx>
          <w:tblCellMar>
            <w:top w:w="0" w:type="dxa"/>
            <w:left w:w="108" w:type="dxa"/>
            <w:bottom w:w="0" w:type="dxa"/>
            <w:right w:w="108" w:type="dxa"/>
          </w:tblCellMar>
        </w:tblPrEx>
        <w:trPr>
          <w:trHeight w:val="555" w:hRule="atLeast"/>
          <w:tblHeader/>
          <w:jc w:val="center"/>
        </w:trPr>
        <w:tc>
          <w:tcPr>
            <w:tcW w:w="1116" w:type="dxa"/>
            <w:vMerge w:val="restart"/>
            <w:tcBorders>
              <w:top w:val="single" w:color="000000" w:sz="4" w:space="0"/>
              <w:left w:val="single" w:color="000000" w:sz="4" w:space="0"/>
              <w:right w:val="single" w:color="000000" w:sz="4" w:space="0"/>
            </w:tcBorders>
            <w:vAlign w:val="center"/>
          </w:tcPr>
          <w:p w14:paraId="7903F3E0">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6CF501E4">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932" w:type="dxa"/>
            <w:vMerge w:val="restart"/>
            <w:tcBorders>
              <w:top w:val="single" w:color="000000" w:sz="4" w:space="0"/>
              <w:left w:val="single" w:color="000000" w:sz="4" w:space="0"/>
              <w:right w:val="single" w:color="000000" w:sz="4" w:space="0"/>
            </w:tcBorders>
            <w:vAlign w:val="center"/>
          </w:tcPr>
          <w:p w14:paraId="14F3DD3A">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085" w:type="dxa"/>
            <w:vMerge w:val="restart"/>
            <w:tcBorders>
              <w:top w:val="single" w:color="000000" w:sz="4" w:space="0"/>
              <w:left w:val="single" w:color="000000" w:sz="4" w:space="0"/>
              <w:right w:val="single" w:color="000000" w:sz="4" w:space="0"/>
            </w:tcBorders>
            <w:vAlign w:val="center"/>
          </w:tcPr>
          <w:p w14:paraId="1CE6DD53">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990" w:type="dxa"/>
            <w:vMerge w:val="restart"/>
            <w:tcBorders>
              <w:top w:val="single" w:color="000000" w:sz="4" w:space="0"/>
              <w:left w:val="single" w:color="000000" w:sz="4" w:space="0"/>
              <w:right w:val="single" w:color="000000" w:sz="4" w:space="0"/>
            </w:tcBorders>
            <w:vAlign w:val="center"/>
          </w:tcPr>
          <w:p w14:paraId="17A49161">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277" w:type="dxa"/>
            <w:gridSpan w:val="3"/>
            <w:tcBorders>
              <w:top w:val="single" w:color="000000" w:sz="4" w:space="0"/>
              <w:left w:val="single" w:color="000000" w:sz="4" w:space="0"/>
              <w:bottom w:val="single" w:color="000000" w:sz="4" w:space="0"/>
              <w:right w:val="single" w:color="000000" w:sz="4" w:space="0"/>
            </w:tcBorders>
            <w:vAlign w:val="center"/>
          </w:tcPr>
          <w:p w14:paraId="2549836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34C76D83">
        <w:tblPrEx>
          <w:tblCellMar>
            <w:top w:w="0" w:type="dxa"/>
            <w:left w:w="108" w:type="dxa"/>
            <w:bottom w:w="0" w:type="dxa"/>
            <w:right w:w="108" w:type="dxa"/>
          </w:tblCellMar>
        </w:tblPrEx>
        <w:trPr>
          <w:trHeight w:val="555" w:hRule="atLeast"/>
          <w:tblHeader/>
          <w:jc w:val="center"/>
        </w:trPr>
        <w:tc>
          <w:tcPr>
            <w:tcW w:w="1116" w:type="dxa"/>
            <w:vMerge w:val="continue"/>
            <w:tcBorders>
              <w:left w:val="single" w:color="000000" w:sz="4" w:space="0"/>
              <w:bottom w:val="single" w:color="000000" w:sz="4" w:space="0"/>
              <w:right w:val="single" w:color="000000" w:sz="4" w:space="0"/>
            </w:tcBorders>
            <w:vAlign w:val="center"/>
          </w:tcPr>
          <w:p w14:paraId="197BDF6B">
            <w:pPr>
              <w:widowControl/>
              <w:spacing w:line="400" w:lineRule="exact"/>
              <w:jc w:val="center"/>
              <w:textAlignment w:val="center"/>
              <w:rPr>
                <w:rFonts w:ascii="Times New Roman" w:hAnsi="Times New Roman"/>
              </w:rPr>
            </w:pPr>
          </w:p>
        </w:tc>
        <w:tc>
          <w:tcPr>
            <w:tcW w:w="932" w:type="dxa"/>
            <w:vMerge w:val="continue"/>
            <w:tcBorders>
              <w:left w:val="single" w:color="000000" w:sz="4" w:space="0"/>
              <w:bottom w:val="single" w:color="000000" w:sz="4" w:space="0"/>
              <w:right w:val="single" w:color="000000" w:sz="4" w:space="0"/>
            </w:tcBorders>
            <w:vAlign w:val="center"/>
          </w:tcPr>
          <w:p w14:paraId="407311DD">
            <w:pPr>
              <w:widowControl/>
              <w:spacing w:line="400" w:lineRule="exact"/>
              <w:jc w:val="center"/>
              <w:textAlignment w:val="center"/>
              <w:rPr>
                <w:rFonts w:ascii="Times New Roman" w:hAnsi="Times New Roman"/>
              </w:rPr>
            </w:pPr>
          </w:p>
        </w:tc>
        <w:tc>
          <w:tcPr>
            <w:tcW w:w="1085" w:type="dxa"/>
            <w:vMerge w:val="continue"/>
            <w:tcBorders>
              <w:left w:val="single" w:color="000000" w:sz="4" w:space="0"/>
              <w:bottom w:val="single" w:color="000000" w:sz="4" w:space="0"/>
              <w:right w:val="single" w:color="000000" w:sz="4" w:space="0"/>
            </w:tcBorders>
            <w:vAlign w:val="center"/>
          </w:tcPr>
          <w:p w14:paraId="02C4826E">
            <w:pPr>
              <w:widowControl/>
              <w:spacing w:line="400" w:lineRule="exact"/>
              <w:jc w:val="center"/>
              <w:textAlignment w:val="center"/>
              <w:rPr>
                <w:rFonts w:ascii="Times New Roman" w:hAnsi="Times New Roman"/>
              </w:rPr>
            </w:pPr>
          </w:p>
        </w:tc>
        <w:tc>
          <w:tcPr>
            <w:tcW w:w="990" w:type="dxa"/>
            <w:vMerge w:val="continue"/>
            <w:tcBorders>
              <w:left w:val="single" w:color="000000" w:sz="4" w:space="0"/>
              <w:bottom w:val="single" w:color="000000" w:sz="4" w:space="0"/>
              <w:right w:val="single" w:color="000000" w:sz="4" w:space="0"/>
            </w:tcBorders>
            <w:vAlign w:val="center"/>
          </w:tcPr>
          <w:p w14:paraId="5ADB9F31">
            <w:pPr>
              <w:widowControl/>
              <w:spacing w:line="400" w:lineRule="exact"/>
              <w:jc w:val="center"/>
              <w:textAlignment w:val="center"/>
              <w:rPr>
                <w:rFonts w:ascii="Times New Roman" w:hAnsi="Times New Roman"/>
              </w:rPr>
            </w:pPr>
          </w:p>
        </w:tc>
        <w:tc>
          <w:tcPr>
            <w:tcW w:w="3470" w:type="dxa"/>
            <w:tcBorders>
              <w:top w:val="single" w:color="000000" w:sz="4" w:space="0"/>
              <w:left w:val="single" w:color="000000" w:sz="4" w:space="0"/>
              <w:bottom w:val="single" w:color="000000" w:sz="4" w:space="0"/>
              <w:right w:val="single" w:color="000000" w:sz="4" w:space="0"/>
            </w:tcBorders>
            <w:vAlign w:val="center"/>
          </w:tcPr>
          <w:p w14:paraId="3569D62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380" w:type="dxa"/>
            <w:tcBorders>
              <w:top w:val="single" w:color="000000" w:sz="4" w:space="0"/>
              <w:left w:val="single" w:color="000000" w:sz="4" w:space="0"/>
              <w:bottom w:val="single" w:color="000000" w:sz="4" w:space="0"/>
              <w:right w:val="single" w:color="000000" w:sz="4" w:space="0"/>
            </w:tcBorders>
            <w:vAlign w:val="center"/>
          </w:tcPr>
          <w:p w14:paraId="161AC5A1">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4427" w:type="dxa"/>
            <w:tcBorders>
              <w:top w:val="single" w:color="000000" w:sz="4" w:space="0"/>
              <w:left w:val="single" w:color="000000" w:sz="4" w:space="0"/>
              <w:bottom w:val="single" w:color="000000" w:sz="4" w:space="0"/>
              <w:right w:val="single" w:color="000000" w:sz="4" w:space="0"/>
            </w:tcBorders>
            <w:vAlign w:val="center"/>
          </w:tcPr>
          <w:p w14:paraId="039BA36B">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2FD7370C">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794464C4">
        <w:tblPrEx>
          <w:tblCellMar>
            <w:top w:w="0" w:type="dxa"/>
            <w:left w:w="108" w:type="dxa"/>
            <w:bottom w:w="0" w:type="dxa"/>
            <w:right w:w="108" w:type="dxa"/>
          </w:tblCellMar>
        </w:tblPrEx>
        <w:trPr>
          <w:trHeight w:val="90" w:hRule="atLeast"/>
          <w:jc w:val="center"/>
        </w:trPr>
        <w:tc>
          <w:tcPr>
            <w:tcW w:w="1116" w:type="dxa"/>
            <w:tcBorders>
              <w:top w:val="single" w:color="000000" w:sz="4" w:space="0"/>
              <w:left w:val="single" w:color="000000" w:sz="4" w:space="0"/>
              <w:bottom w:val="single" w:color="000000" w:sz="4" w:space="0"/>
              <w:right w:val="single" w:color="000000" w:sz="4" w:space="0"/>
            </w:tcBorders>
            <w:vAlign w:val="center"/>
          </w:tcPr>
          <w:p w14:paraId="29E3F590">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GZ040</w:t>
            </w:r>
          </w:p>
        </w:tc>
        <w:tc>
          <w:tcPr>
            <w:tcW w:w="932" w:type="dxa"/>
            <w:tcBorders>
              <w:top w:val="single" w:color="000000" w:sz="4" w:space="0"/>
              <w:left w:val="single" w:color="000000" w:sz="4" w:space="0"/>
              <w:bottom w:val="single" w:color="000000" w:sz="4" w:space="0"/>
              <w:right w:val="single" w:color="000000" w:sz="4" w:space="0"/>
            </w:tcBorders>
            <w:vAlign w:val="center"/>
          </w:tcPr>
          <w:p w14:paraId="2F27312F">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中药传统技能</w:t>
            </w:r>
          </w:p>
        </w:tc>
        <w:tc>
          <w:tcPr>
            <w:tcW w:w="1085" w:type="dxa"/>
            <w:tcBorders>
              <w:top w:val="single" w:color="000000" w:sz="4" w:space="0"/>
              <w:left w:val="single" w:color="000000" w:sz="4" w:space="0"/>
              <w:bottom w:val="single" w:color="000000" w:sz="4" w:space="0"/>
              <w:right w:val="single" w:color="000000" w:sz="4" w:space="0"/>
            </w:tcBorders>
            <w:vAlign w:val="center"/>
          </w:tcPr>
          <w:p w14:paraId="2A9DB29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中医药类</w:t>
            </w:r>
          </w:p>
        </w:tc>
        <w:tc>
          <w:tcPr>
            <w:tcW w:w="990" w:type="dxa"/>
            <w:tcBorders>
              <w:top w:val="single" w:color="000000" w:sz="4" w:space="0"/>
              <w:left w:val="single" w:color="000000" w:sz="4" w:space="0"/>
              <w:bottom w:val="single" w:color="000000" w:sz="4" w:space="0"/>
              <w:right w:val="single" w:color="000000" w:sz="4" w:space="0"/>
            </w:tcBorders>
            <w:vAlign w:val="center"/>
          </w:tcPr>
          <w:p w14:paraId="47D38F4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中药学、中药制药、中药材生产与加工</w:t>
            </w:r>
          </w:p>
        </w:tc>
        <w:tc>
          <w:tcPr>
            <w:tcW w:w="3470" w:type="dxa"/>
            <w:tcBorders>
              <w:top w:val="single" w:color="000000" w:sz="4" w:space="0"/>
              <w:left w:val="single" w:color="000000" w:sz="4" w:space="0"/>
              <w:bottom w:val="single" w:color="000000" w:sz="4" w:space="0"/>
              <w:right w:val="single" w:color="000000" w:sz="4" w:space="0"/>
            </w:tcBorders>
          </w:tcPr>
          <w:p w14:paraId="748F288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70C3940">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对中药传统知识，中药调剂、炮制等中药相关技术的规范性及基本操作能力，培养具有敬佑生命、救死扶伤、甘于奉献、大爱无疆的职业精神和职业素养。</w:t>
            </w:r>
          </w:p>
          <w:p w14:paraId="07C0D04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3646014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1.中药性状</w:t>
            </w:r>
            <w:r>
              <w:rPr>
                <w:rFonts w:hint="eastAsia" w:ascii="Times New Roman" w:hAnsi="Times New Roman" w:eastAsia="仿宋_GB2312"/>
                <w:color w:val="000000"/>
                <w:kern w:val="0"/>
                <w:sz w:val="28"/>
                <w:szCs w:val="28"/>
                <w:lang w:bidi="ar"/>
              </w:rPr>
              <w:t>的</w:t>
            </w:r>
            <w:r>
              <w:rPr>
                <w:rFonts w:ascii="Times New Roman" w:hAnsi="Times New Roman" w:eastAsia="仿宋_GB2312"/>
                <w:color w:val="000000"/>
                <w:kern w:val="0"/>
                <w:sz w:val="28"/>
                <w:szCs w:val="28"/>
                <w:lang w:bidi="ar"/>
              </w:rPr>
              <w:t>鉴</w:t>
            </w:r>
            <w:r>
              <w:rPr>
                <w:rFonts w:hint="eastAsia" w:ascii="Times New Roman" w:hAnsi="Times New Roman" w:eastAsia="仿宋_GB2312"/>
                <w:color w:val="000000"/>
                <w:kern w:val="0"/>
                <w:sz w:val="28"/>
                <w:szCs w:val="28"/>
                <w:lang w:bidi="ar"/>
              </w:rPr>
              <w:t>定、</w:t>
            </w:r>
            <w:r>
              <w:rPr>
                <w:rFonts w:ascii="Times New Roman" w:hAnsi="Times New Roman" w:eastAsia="仿宋_GB2312"/>
                <w:color w:val="000000"/>
                <w:kern w:val="0"/>
                <w:sz w:val="28"/>
                <w:szCs w:val="28"/>
                <w:lang w:bidi="ar"/>
              </w:rPr>
              <w:t>中药显微鉴</w:t>
            </w:r>
            <w:r>
              <w:rPr>
                <w:rFonts w:hint="eastAsia" w:ascii="Times New Roman" w:hAnsi="Times New Roman" w:eastAsia="仿宋_GB2312"/>
                <w:color w:val="000000"/>
                <w:kern w:val="0"/>
                <w:sz w:val="28"/>
                <w:szCs w:val="28"/>
                <w:lang w:bidi="ar"/>
              </w:rPr>
              <w:t>定、</w:t>
            </w:r>
            <w:r>
              <w:rPr>
                <w:rFonts w:ascii="Times New Roman" w:hAnsi="Times New Roman" w:eastAsia="仿宋_GB2312"/>
                <w:color w:val="000000"/>
                <w:kern w:val="0"/>
                <w:sz w:val="28"/>
                <w:szCs w:val="28"/>
                <w:lang w:bidi="ar"/>
              </w:rPr>
              <w:t>中药调剂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中药炮制。</w:t>
            </w:r>
          </w:p>
          <w:p w14:paraId="4FFA755B">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.中药性状和粉末鉴别。</w:t>
            </w:r>
          </w:p>
          <w:p w14:paraId="554EE5BE">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.中药处方审查及调剂。</w:t>
            </w:r>
          </w:p>
          <w:p w14:paraId="747F2A1F">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.中药炮制。</w:t>
            </w:r>
          </w:p>
          <w:p w14:paraId="2CB266E2">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.中药药剂（丸散膏丹）操作。</w:t>
            </w:r>
          </w:p>
        </w:tc>
        <w:tc>
          <w:tcPr>
            <w:tcW w:w="2380" w:type="dxa"/>
            <w:tcBorders>
              <w:top w:val="single" w:color="000000" w:sz="4" w:space="0"/>
              <w:left w:val="single" w:color="000000" w:sz="4" w:space="0"/>
              <w:bottom w:val="single" w:color="000000" w:sz="4" w:space="0"/>
              <w:right w:val="single" w:color="000000" w:sz="4" w:space="0"/>
            </w:tcBorders>
          </w:tcPr>
          <w:p w14:paraId="069E26E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bidi="ar"/>
              </w:rPr>
              <w:t>推进健康中国建设；促进中医药传承创新发展、深入实施人才强国战略中大国工匠、高技能人才培养的要求</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w:t>
            </w:r>
          </w:p>
          <w:p w14:paraId="68011A56">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rPr>
              <w:t>“</w:t>
            </w:r>
            <w:r>
              <w:rPr>
                <w:rFonts w:ascii="Times New Roman" w:hAnsi="Times New Roman" w:eastAsia="仿宋_GB2312"/>
                <w:kern w:val="0"/>
                <w:sz w:val="28"/>
                <w:szCs w:val="28"/>
                <w:lang w:bidi="ar"/>
              </w:rPr>
              <w:t>十四五</w:t>
            </w:r>
            <w:r>
              <w:rPr>
                <w:rFonts w:hint="eastAsia"/>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建设高质量教育体制探索中国特色学徒制，强化中医药特色人才培养质量，推动中医药传承创新，充分发挥中医药的特色与优势服务百姓健康</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4427" w:type="dxa"/>
            <w:tcBorders>
              <w:top w:val="single" w:color="000000" w:sz="4" w:space="0"/>
              <w:left w:val="single" w:color="000000" w:sz="4" w:space="0"/>
              <w:bottom w:val="single" w:color="000000" w:sz="4" w:space="0"/>
              <w:right w:val="single" w:color="000000" w:sz="4" w:space="0"/>
            </w:tcBorders>
          </w:tcPr>
          <w:p w14:paraId="1A2A508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552E24A5">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中药师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中药炮制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药物制剂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药物检验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医药商品购销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中药调剂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中药学咨询与服务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中药饮片生产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中药制剂生产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中药质检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中药购销</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52A28B3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171B8E3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1.调剂与用药指导、炮制加工与制剂生产、医药营销与管理等。</w:t>
            </w:r>
          </w:p>
          <w:p w14:paraId="226F7E1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2.中药调剂、中药学咨询与服务、中药饮片生产、中药制剂生产、中药质检、中药购销等。</w:t>
            </w:r>
          </w:p>
          <w:p w14:paraId="77451BE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3.中药材及饮片</w:t>
            </w:r>
            <w:r>
              <w:rPr>
                <w:rFonts w:hint="eastAsia" w:ascii="Times New Roman" w:hAnsi="Times New Roman" w:eastAsia="仿宋_GB2312"/>
                <w:color w:val="000000"/>
                <w:kern w:val="0"/>
                <w:sz w:val="28"/>
                <w:szCs w:val="28"/>
                <w:lang w:bidi="ar"/>
              </w:rPr>
              <w:t>性能</w:t>
            </w:r>
            <w:r>
              <w:rPr>
                <w:rFonts w:ascii="Times New Roman" w:hAnsi="Times New Roman" w:eastAsia="仿宋_GB2312"/>
                <w:color w:val="000000"/>
                <w:kern w:val="0"/>
                <w:sz w:val="28"/>
                <w:szCs w:val="28"/>
                <w:lang w:bidi="ar"/>
              </w:rPr>
              <w:t>鉴定。</w:t>
            </w:r>
          </w:p>
          <w:p w14:paraId="39F84F2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4.鉴定常用中药材及中药饮片真伪优劣</w:t>
            </w:r>
            <w:r>
              <w:rPr>
                <w:rFonts w:hint="eastAsia" w:ascii="Times New Roman" w:hAnsi="Times New Roman" w:eastAsia="仿宋_GB2312"/>
                <w:color w:val="000000"/>
                <w:kern w:val="0"/>
                <w:sz w:val="28"/>
                <w:szCs w:val="28"/>
                <w:lang w:bidi="ar"/>
              </w:rPr>
              <w:t>。</w:t>
            </w:r>
          </w:p>
          <w:p w14:paraId="012157B4">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中药饮片的净制、切制、炮炙和其他加工。</w:t>
            </w:r>
          </w:p>
          <w:p w14:paraId="66E50004">
            <w:pPr>
              <w:widowControl/>
              <w:spacing w:line="400" w:lineRule="exact"/>
              <w:textAlignment w:val="center"/>
              <w:rPr>
                <w:rFonts w:ascii="Times New Roman" w:hAnsi="Times New Roman" w:eastAsia="仿宋_GB2312"/>
                <w:color w:val="000000"/>
                <w:sz w:val="28"/>
                <w:szCs w:val="28"/>
              </w:rPr>
            </w:pPr>
            <w:r>
              <w:rPr>
                <w:rFonts w:hint="eastAsia"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bidi="ar"/>
              </w:rPr>
              <w:t>.对中药饮片进行炮制加工、处方审查、中药调剂和药学服务。</w:t>
            </w:r>
          </w:p>
        </w:tc>
      </w:tr>
    </w:tbl>
    <w:p w14:paraId="2942B6E7">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88" w:name="pindex5758"/>
      <w:bookmarkEnd w:id="88"/>
    </w:p>
    <w:tbl>
      <w:tblPr>
        <w:tblStyle w:val="11"/>
        <w:tblW w:w="14276" w:type="dxa"/>
        <w:jc w:val="center"/>
        <w:tblLayout w:type="fixed"/>
        <w:tblCellMar>
          <w:top w:w="0" w:type="dxa"/>
          <w:left w:w="108" w:type="dxa"/>
          <w:bottom w:w="0" w:type="dxa"/>
          <w:right w:w="108" w:type="dxa"/>
        </w:tblCellMar>
      </w:tblPr>
      <w:tblGrid>
        <w:gridCol w:w="1071"/>
        <w:gridCol w:w="853"/>
        <w:gridCol w:w="1134"/>
        <w:gridCol w:w="1480"/>
        <w:gridCol w:w="2987"/>
        <w:gridCol w:w="2172"/>
        <w:gridCol w:w="4579"/>
      </w:tblGrid>
      <w:tr w14:paraId="607BE78F">
        <w:tblPrEx>
          <w:tblCellMar>
            <w:top w:w="0" w:type="dxa"/>
            <w:left w:w="108" w:type="dxa"/>
            <w:bottom w:w="0" w:type="dxa"/>
            <w:right w:w="108" w:type="dxa"/>
          </w:tblCellMar>
        </w:tblPrEx>
        <w:trPr>
          <w:trHeight w:val="395" w:hRule="atLeast"/>
          <w:tblHeader/>
          <w:jc w:val="center"/>
        </w:trPr>
        <w:tc>
          <w:tcPr>
            <w:tcW w:w="1071" w:type="dxa"/>
            <w:vMerge w:val="restart"/>
            <w:tcBorders>
              <w:top w:val="single" w:color="000000" w:sz="4" w:space="0"/>
              <w:left w:val="single" w:color="000000" w:sz="4" w:space="0"/>
              <w:right w:val="single" w:color="000000" w:sz="4" w:space="0"/>
            </w:tcBorders>
            <w:vAlign w:val="center"/>
          </w:tcPr>
          <w:p w14:paraId="2EFBEA25">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6D8EC1E6">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53" w:type="dxa"/>
            <w:vMerge w:val="restart"/>
            <w:tcBorders>
              <w:top w:val="single" w:color="000000" w:sz="4" w:space="0"/>
              <w:left w:val="single" w:color="000000" w:sz="4" w:space="0"/>
              <w:right w:val="single" w:color="000000" w:sz="4" w:space="0"/>
            </w:tcBorders>
            <w:vAlign w:val="center"/>
          </w:tcPr>
          <w:p w14:paraId="7410E908">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134" w:type="dxa"/>
            <w:vMerge w:val="restart"/>
            <w:tcBorders>
              <w:top w:val="single" w:color="000000" w:sz="4" w:space="0"/>
              <w:left w:val="single" w:color="000000" w:sz="4" w:space="0"/>
              <w:right w:val="single" w:color="000000" w:sz="4" w:space="0"/>
            </w:tcBorders>
            <w:vAlign w:val="center"/>
          </w:tcPr>
          <w:p w14:paraId="57EF20ED">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480" w:type="dxa"/>
            <w:vMerge w:val="restart"/>
            <w:tcBorders>
              <w:top w:val="single" w:color="000000" w:sz="4" w:space="0"/>
              <w:left w:val="single" w:color="000000" w:sz="4" w:space="0"/>
              <w:right w:val="single" w:color="000000" w:sz="4" w:space="0"/>
            </w:tcBorders>
            <w:vAlign w:val="center"/>
          </w:tcPr>
          <w:p w14:paraId="1E49682D">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738" w:type="dxa"/>
            <w:gridSpan w:val="3"/>
            <w:tcBorders>
              <w:top w:val="single" w:color="000000" w:sz="4" w:space="0"/>
              <w:left w:val="single" w:color="000000" w:sz="4" w:space="0"/>
              <w:bottom w:val="single" w:color="000000" w:sz="4" w:space="0"/>
              <w:right w:val="single" w:color="000000" w:sz="4" w:space="0"/>
            </w:tcBorders>
            <w:vAlign w:val="center"/>
          </w:tcPr>
          <w:p w14:paraId="458527F7">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16069E88">
        <w:tblPrEx>
          <w:tblCellMar>
            <w:top w:w="0" w:type="dxa"/>
            <w:left w:w="108" w:type="dxa"/>
            <w:bottom w:w="0" w:type="dxa"/>
            <w:right w:w="108" w:type="dxa"/>
          </w:tblCellMar>
        </w:tblPrEx>
        <w:trPr>
          <w:trHeight w:val="395" w:hRule="atLeast"/>
          <w:tblHeader/>
          <w:jc w:val="center"/>
        </w:trPr>
        <w:tc>
          <w:tcPr>
            <w:tcW w:w="1071" w:type="dxa"/>
            <w:vMerge w:val="continue"/>
            <w:tcBorders>
              <w:left w:val="single" w:color="000000" w:sz="4" w:space="0"/>
              <w:bottom w:val="single" w:color="000000" w:sz="4" w:space="0"/>
              <w:right w:val="single" w:color="000000" w:sz="4" w:space="0"/>
            </w:tcBorders>
            <w:vAlign w:val="center"/>
          </w:tcPr>
          <w:p w14:paraId="79C46D1B">
            <w:pPr>
              <w:widowControl/>
              <w:spacing w:line="400" w:lineRule="exact"/>
              <w:jc w:val="center"/>
              <w:textAlignment w:val="center"/>
              <w:rPr>
                <w:rFonts w:ascii="Times New Roman" w:hAnsi="Times New Roman"/>
              </w:rPr>
            </w:pPr>
          </w:p>
        </w:tc>
        <w:tc>
          <w:tcPr>
            <w:tcW w:w="853" w:type="dxa"/>
            <w:vMerge w:val="continue"/>
            <w:tcBorders>
              <w:left w:val="single" w:color="000000" w:sz="4" w:space="0"/>
              <w:bottom w:val="single" w:color="000000" w:sz="4" w:space="0"/>
              <w:right w:val="single" w:color="000000" w:sz="4" w:space="0"/>
            </w:tcBorders>
            <w:vAlign w:val="center"/>
          </w:tcPr>
          <w:p w14:paraId="3946BB21">
            <w:pPr>
              <w:widowControl/>
              <w:spacing w:line="400" w:lineRule="exact"/>
              <w:jc w:val="center"/>
              <w:textAlignment w:val="center"/>
              <w:rPr>
                <w:rFonts w:ascii="Times New Roman" w:hAnsi="Times New Roman"/>
              </w:rPr>
            </w:pPr>
          </w:p>
        </w:tc>
        <w:tc>
          <w:tcPr>
            <w:tcW w:w="1134" w:type="dxa"/>
            <w:vMerge w:val="continue"/>
            <w:tcBorders>
              <w:left w:val="single" w:color="000000" w:sz="4" w:space="0"/>
              <w:bottom w:val="single" w:color="000000" w:sz="4" w:space="0"/>
              <w:right w:val="single" w:color="000000" w:sz="4" w:space="0"/>
            </w:tcBorders>
            <w:vAlign w:val="center"/>
          </w:tcPr>
          <w:p w14:paraId="70C3D542">
            <w:pPr>
              <w:widowControl/>
              <w:spacing w:line="400" w:lineRule="exact"/>
              <w:jc w:val="center"/>
              <w:textAlignment w:val="center"/>
              <w:rPr>
                <w:rFonts w:ascii="Times New Roman" w:hAnsi="Times New Roman"/>
              </w:rPr>
            </w:pPr>
          </w:p>
        </w:tc>
        <w:tc>
          <w:tcPr>
            <w:tcW w:w="1480" w:type="dxa"/>
            <w:vMerge w:val="continue"/>
            <w:tcBorders>
              <w:left w:val="single" w:color="000000" w:sz="4" w:space="0"/>
              <w:bottom w:val="single" w:color="000000" w:sz="4" w:space="0"/>
              <w:right w:val="single" w:color="000000" w:sz="4" w:space="0"/>
            </w:tcBorders>
            <w:vAlign w:val="center"/>
          </w:tcPr>
          <w:p w14:paraId="7E6E92DA">
            <w:pPr>
              <w:widowControl/>
              <w:spacing w:line="400" w:lineRule="exact"/>
              <w:jc w:val="center"/>
              <w:textAlignment w:val="center"/>
              <w:rPr>
                <w:rFonts w:ascii="Times New Roman" w:hAnsi="Times New Roman"/>
              </w:rPr>
            </w:pPr>
          </w:p>
        </w:tc>
        <w:tc>
          <w:tcPr>
            <w:tcW w:w="2987" w:type="dxa"/>
            <w:tcBorders>
              <w:top w:val="single" w:color="000000" w:sz="4" w:space="0"/>
              <w:left w:val="single" w:color="000000" w:sz="4" w:space="0"/>
              <w:bottom w:val="single" w:color="000000" w:sz="4" w:space="0"/>
              <w:right w:val="single" w:color="000000" w:sz="4" w:space="0"/>
            </w:tcBorders>
            <w:vAlign w:val="center"/>
          </w:tcPr>
          <w:p w14:paraId="43DA67BE">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172" w:type="dxa"/>
            <w:tcBorders>
              <w:top w:val="single" w:color="000000" w:sz="4" w:space="0"/>
              <w:left w:val="single" w:color="000000" w:sz="4" w:space="0"/>
              <w:bottom w:val="single" w:color="000000" w:sz="4" w:space="0"/>
              <w:right w:val="single" w:color="000000" w:sz="4" w:space="0"/>
            </w:tcBorders>
            <w:vAlign w:val="center"/>
          </w:tcPr>
          <w:p w14:paraId="2186F1BB">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4579" w:type="dxa"/>
            <w:tcBorders>
              <w:top w:val="single" w:color="000000" w:sz="4" w:space="0"/>
              <w:left w:val="single" w:color="000000" w:sz="4" w:space="0"/>
              <w:bottom w:val="single" w:color="000000" w:sz="4" w:space="0"/>
              <w:right w:val="single" w:color="000000" w:sz="4" w:space="0"/>
            </w:tcBorders>
            <w:vAlign w:val="center"/>
          </w:tcPr>
          <w:p w14:paraId="68865C6B">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4BF594BC">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03E78F02">
        <w:tblPrEx>
          <w:tblCellMar>
            <w:top w:w="0" w:type="dxa"/>
            <w:left w:w="108" w:type="dxa"/>
            <w:bottom w:w="0" w:type="dxa"/>
            <w:right w:w="108" w:type="dxa"/>
          </w:tblCellMar>
        </w:tblPrEx>
        <w:trPr>
          <w:trHeight w:val="2810" w:hRule="atLeast"/>
          <w:jc w:val="center"/>
        </w:trPr>
        <w:tc>
          <w:tcPr>
            <w:tcW w:w="1071" w:type="dxa"/>
            <w:tcBorders>
              <w:top w:val="single" w:color="000000" w:sz="4" w:space="0"/>
              <w:left w:val="single" w:color="000000" w:sz="4" w:space="0"/>
              <w:bottom w:val="single" w:color="000000" w:sz="4" w:space="0"/>
              <w:right w:val="single" w:color="000000" w:sz="4" w:space="0"/>
            </w:tcBorders>
            <w:vAlign w:val="center"/>
          </w:tcPr>
          <w:p w14:paraId="4103FF61">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GZ041</w:t>
            </w:r>
          </w:p>
        </w:tc>
        <w:tc>
          <w:tcPr>
            <w:tcW w:w="853" w:type="dxa"/>
            <w:tcBorders>
              <w:top w:val="single" w:color="000000" w:sz="4" w:space="0"/>
              <w:left w:val="single" w:color="000000" w:sz="4" w:space="0"/>
              <w:bottom w:val="single" w:color="000000" w:sz="4" w:space="0"/>
              <w:right w:val="single" w:color="000000" w:sz="4" w:space="0"/>
            </w:tcBorders>
            <w:vAlign w:val="center"/>
          </w:tcPr>
          <w:p w14:paraId="39295F81">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检验检疫技术</w:t>
            </w:r>
          </w:p>
        </w:tc>
        <w:tc>
          <w:tcPr>
            <w:tcW w:w="1134" w:type="dxa"/>
            <w:tcBorders>
              <w:top w:val="single" w:color="000000" w:sz="4" w:space="0"/>
              <w:left w:val="single" w:color="000000" w:sz="4" w:space="0"/>
              <w:bottom w:val="single" w:color="000000" w:sz="4" w:space="0"/>
              <w:right w:val="single" w:color="000000" w:sz="4" w:space="0"/>
            </w:tcBorders>
            <w:vAlign w:val="center"/>
          </w:tcPr>
          <w:p w14:paraId="66BDDB7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医学技术类</w:t>
            </w:r>
          </w:p>
        </w:tc>
        <w:tc>
          <w:tcPr>
            <w:tcW w:w="1480" w:type="dxa"/>
            <w:tcBorders>
              <w:top w:val="single" w:color="000000" w:sz="4" w:space="0"/>
              <w:left w:val="single" w:color="000000" w:sz="4" w:space="0"/>
              <w:bottom w:val="single" w:color="000000" w:sz="4" w:space="0"/>
              <w:right w:val="single" w:color="000000" w:sz="4" w:space="0"/>
            </w:tcBorders>
            <w:vAlign w:val="center"/>
          </w:tcPr>
          <w:p w14:paraId="0D7D7DC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医学检验技术、卫生检验与检疫技术</w:t>
            </w:r>
          </w:p>
        </w:tc>
        <w:tc>
          <w:tcPr>
            <w:tcW w:w="2987" w:type="dxa"/>
            <w:tcBorders>
              <w:top w:val="single" w:color="000000" w:sz="4" w:space="0"/>
              <w:left w:val="single" w:color="000000" w:sz="4" w:space="0"/>
              <w:bottom w:val="single" w:color="000000" w:sz="4" w:space="0"/>
              <w:right w:val="single" w:color="000000" w:sz="4" w:space="0"/>
            </w:tcBorders>
          </w:tcPr>
          <w:p w14:paraId="2240CEE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5BB3D93">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医学检验知识和适应医学检验技术发展趋势的能力，检验检疫技能以及敬佑生命、救死扶伤、甘于奉献、大爱无疆的职业精神和素养。</w:t>
            </w:r>
          </w:p>
          <w:p w14:paraId="34F2807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1C586B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1.临床基本检验。</w:t>
            </w:r>
          </w:p>
          <w:p w14:paraId="2056738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2.生物化学检验。</w:t>
            </w:r>
          </w:p>
          <w:p w14:paraId="0977BDB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3.微生物学检验。</w:t>
            </w:r>
          </w:p>
          <w:p w14:paraId="5045ED2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4.免疫学技术及检验。</w:t>
            </w:r>
          </w:p>
          <w:p w14:paraId="35AAE67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5.血液学检验等。</w:t>
            </w:r>
          </w:p>
        </w:tc>
        <w:tc>
          <w:tcPr>
            <w:tcW w:w="2172" w:type="dxa"/>
            <w:tcBorders>
              <w:top w:val="single" w:color="000000" w:sz="4" w:space="0"/>
              <w:left w:val="single" w:color="000000" w:sz="4" w:space="0"/>
              <w:bottom w:val="single" w:color="000000" w:sz="4" w:space="0"/>
              <w:right w:val="single" w:color="000000" w:sz="4" w:space="0"/>
            </w:tcBorders>
          </w:tcPr>
          <w:p w14:paraId="6BC2D12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提高基层防病治病和健康管理能力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C2AECE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rPr>
              <w:t>“</w:t>
            </w:r>
            <w:r>
              <w:rPr>
                <w:rFonts w:ascii="Times New Roman" w:hAnsi="Times New Roman" w:eastAsia="仿宋_GB2312"/>
                <w:kern w:val="0"/>
                <w:sz w:val="28"/>
                <w:szCs w:val="28"/>
                <w:lang w:bidi="ar"/>
              </w:rPr>
              <w:t>十四五</w:t>
            </w:r>
            <w:r>
              <w:rPr>
                <w:rFonts w:hint="eastAsia"/>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772BBC2">
            <w:pPr>
              <w:widowControl/>
              <w:spacing w:line="400" w:lineRule="exact"/>
              <w:ind w:firstLine="560" w:firstLineChars="200"/>
              <w:textAlignment w:val="center"/>
              <w:rPr>
                <w:rFonts w:ascii="Times New Roman" w:hAnsi="Times New Roman" w:eastAsia="仿宋_GB2312"/>
                <w:color w:val="000000"/>
                <w:sz w:val="28"/>
                <w:szCs w:val="28"/>
              </w:rPr>
            </w:pPr>
          </w:p>
        </w:tc>
        <w:tc>
          <w:tcPr>
            <w:tcW w:w="4579" w:type="dxa"/>
            <w:tcBorders>
              <w:top w:val="single" w:color="000000" w:sz="4" w:space="0"/>
              <w:left w:val="single" w:color="000000" w:sz="4" w:space="0"/>
              <w:bottom w:val="single" w:color="000000" w:sz="4" w:space="0"/>
              <w:right w:val="single" w:color="000000" w:sz="4" w:space="0"/>
            </w:tcBorders>
          </w:tcPr>
          <w:p w14:paraId="23AF93D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04D866A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基层医疗机构</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临床检验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输血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病理</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6FA1E81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305719B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1.采集、处理和保存临床检验标本、开展临床检验标本、输血项目检测、病理标本制作及检验结果初步分析判断、操作常用检验仪器。</w:t>
            </w:r>
          </w:p>
          <w:p w14:paraId="2D11319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2.仪器设备进行常规保养及一般维护。</w:t>
            </w:r>
          </w:p>
          <w:p w14:paraId="374600F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3.血液、骨髓中常见细胞及临床检验标本中常见病原体形态的辨别和鉴别、分析判断危急值的能力。</w:t>
            </w:r>
          </w:p>
          <w:p w14:paraId="79273F81">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4.与医生、护士及相关人员有效沟通、实验室质量控制及管理、使用信息管理系统。</w:t>
            </w:r>
          </w:p>
        </w:tc>
      </w:tr>
    </w:tbl>
    <w:p w14:paraId="2FF1A963">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89" w:name="pindex5800"/>
      <w:bookmarkEnd w:id="89"/>
    </w:p>
    <w:tbl>
      <w:tblPr>
        <w:tblStyle w:val="11"/>
        <w:tblW w:w="14425" w:type="dxa"/>
        <w:jc w:val="center"/>
        <w:tblLayout w:type="fixed"/>
        <w:tblCellMar>
          <w:top w:w="0" w:type="dxa"/>
          <w:left w:w="108" w:type="dxa"/>
          <w:bottom w:w="0" w:type="dxa"/>
          <w:right w:w="108" w:type="dxa"/>
        </w:tblCellMar>
      </w:tblPr>
      <w:tblGrid>
        <w:gridCol w:w="1220"/>
        <w:gridCol w:w="853"/>
        <w:gridCol w:w="1134"/>
        <w:gridCol w:w="1461"/>
        <w:gridCol w:w="3926"/>
        <w:gridCol w:w="1965"/>
        <w:gridCol w:w="3866"/>
      </w:tblGrid>
      <w:tr w14:paraId="5101A412">
        <w:tblPrEx>
          <w:tblCellMar>
            <w:top w:w="0" w:type="dxa"/>
            <w:left w:w="108" w:type="dxa"/>
            <w:bottom w:w="0" w:type="dxa"/>
            <w:right w:w="108" w:type="dxa"/>
          </w:tblCellMar>
        </w:tblPrEx>
        <w:trPr>
          <w:trHeight w:val="835" w:hRule="atLeast"/>
          <w:tblHeader/>
          <w:jc w:val="center"/>
        </w:trPr>
        <w:tc>
          <w:tcPr>
            <w:tcW w:w="1220" w:type="dxa"/>
            <w:vMerge w:val="restart"/>
            <w:tcBorders>
              <w:top w:val="single" w:color="000000" w:sz="4" w:space="0"/>
              <w:left w:val="single" w:color="000000" w:sz="4" w:space="0"/>
              <w:right w:val="single" w:color="000000" w:sz="4" w:space="0"/>
            </w:tcBorders>
            <w:vAlign w:val="center"/>
          </w:tcPr>
          <w:p w14:paraId="4B73B6A2">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485D85E5">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53" w:type="dxa"/>
            <w:vMerge w:val="restart"/>
            <w:tcBorders>
              <w:top w:val="single" w:color="000000" w:sz="4" w:space="0"/>
              <w:left w:val="single" w:color="000000" w:sz="4" w:space="0"/>
              <w:right w:val="single" w:color="000000" w:sz="4" w:space="0"/>
            </w:tcBorders>
            <w:vAlign w:val="center"/>
          </w:tcPr>
          <w:p w14:paraId="6A6F305F">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134" w:type="dxa"/>
            <w:vMerge w:val="restart"/>
            <w:tcBorders>
              <w:top w:val="single" w:color="000000" w:sz="4" w:space="0"/>
              <w:left w:val="single" w:color="000000" w:sz="4" w:space="0"/>
              <w:right w:val="single" w:color="000000" w:sz="4" w:space="0"/>
            </w:tcBorders>
            <w:vAlign w:val="center"/>
          </w:tcPr>
          <w:p w14:paraId="3886D531">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461" w:type="dxa"/>
            <w:vMerge w:val="restart"/>
            <w:tcBorders>
              <w:top w:val="single" w:color="000000" w:sz="4" w:space="0"/>
              <w:left w:val="single" w:color="000000" w:sz="4" w:space="0"/>
              <w:right w:val="single" w:color="000000" w:sz="4" w:space="0"/>
            </w:tcBorders>
            <w:vAlign w:val="center"/>
          </w:tcPr>
          <w:p w14:paraId="448A7538">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757" w:type="dxa"/>
            <w:gridSpan w:val="3"/>
            <w:tcBorders>
              <w:top w:val="single" w:color="000000" w:sz="4" w:space="0"/>
              <w:left w:val="single" w:color="000000" w:sz="4" w:space="0"/>
              <w:bottom w:val="single" w:color="000000" w:sz="4" w:space="0"/>
              <w:right w:val="single" w:color="000000" w:sz="4" w:space="0"/>
            </w:tcBorders>
            <w:vAlign w:val="center"/>
          </w:tcPr>
          <w:p w14:paraId="21BE6A3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1B78BAAB">
        <w:tblPrEx>
          <w:tblCellMar>
            <w:top w:w="0" w:type="dxa"/>
            <w:left w:w="108" w:type="dxa"/>
            <w:bottom w:w="0" w:type="dxa"/>
            <w:right w:w="108" w:type="dxa"/>
          </w:tblCellMar>
        </w:tblPrEx>
        <w:trPr>
          <w:trHeight w:val="835" w:hRule="atLeast"/>
          <w:tblHeader/>
          <w:jc w:val="center"/>
        </w:trPr>
        <w:tc>
          <w:tcPr>
            <w:tcW w:w="1220" w:type="dxa"/>
            <w:vMerge w:val="continue"/>
            <w:tcBorders>
              <w:left w:val="single" w:color="000000" w:sz="4" w:space="0"/>
              <w:bottom w:val="single" w:color="000000" w:sz="4" w:space="0"/>
              <w:right w:val="single" w:color="000000" w:sz="4" w:space="0"/>
            </w:tcBorders>
            <w:vAlign w:val="center"/>
          </w:tcPr>
          <w:p w14:paraId="65F002C4">
            <w:pPr>
              <w:widowControl/>
              <w:spacing w:line="400" w:lineRule="exact"/>
              <w:jc w:val="center"/>
              <w:textAlignment w:val="center"/>
              <w:rPr>
                <w:rFonts w:ascii="Times New Roman" w:hAnsi="Times New Roman"/>
              </w:rPr>
            </w:pPr>
          </w:p>
        </w:tc>
        <w:tc>
          <w:tcPr>
            <w:tcW w:w="853" w:type="dxa"/>
            <w:vMerge w:val="continue"/>
            <w:tcBorders>
              <w:left w:val="single" w:color="000000" w:sz="4" w:space="0"/>
              <w:bottom w:val="single" w:color="000000" w:sz="4" w:space="0"/>
              <w:right w:val="single" w:color="000000" w:sz="4" w:space="0"/>
            </w:tcBorders>
            <w:vAlign w:val="center"/>
          </w:tcPr>
          <w:p w14:paraId="64A62C5A">
            <w:pPr>
              <w:widowControl/>
              <w:spacing w:line="400" w:lineRule="exact"/>
              <w:jc w:val="center"/>
              <w:textAlignment w:val="center"/>
              <w:rPr>
                <w:rFonts w:ascii="Times New Roman" w:hAnsi="Times New Roman"/>
              </w:rPr>
            </w:pPr>
          </w:p>
        </w:tc>
        <w:tc>
          <w:tcPr>
            <w:tcW w:w="1134" w:type="dxa"/>
            <w:vMerge w:val="continue"/>
            <w:tcBorders>
              <w:left w:val="single" w:color="000000" w:sz="4" w:space="0"/>
              <w:bottom w:val="single" w:color="000000" w:sz="4" w:space="0"/>
              <w:right w:val="single" w:color="000000" w:sz="4" w:space="0"/>
            </w:tcBorders>
            <w:vAlign w:val="center"/>
          </w:tcPr>
          <w:p w14:paraId="79196253">
            <w:pPr>
              <w:widowControl/>
              <w:spacing w:line="400" w:lineRule="exact"/>
              <w:jc w:val="center"/>
              <w:textAlignment w:val="center"/>
              <w:rPr>
                <w:rFonts w:ascii="Times New Roman" w:hAnsi="Times New Roman"/>
              </w:rPr>
            </w:pPr>
          </w:p>
        </w:tc>
        <w:tc>
          <w:tcPr>
            <w:tcW w:w="1461" w:type="dxa"/>
            <w:vMerge w:val="continue"/>
            <w:tcBorders>
              <w:left w:val="single" w:color="000000" w:sz="4" w:space="0"/>
              <w:bottom w:val="single" w:color="000000" w:sz="4" w:space="0"/>
              <w:right w:val="single" w:color="000000" w:sz="4" w:space="0"/>
            </w:tcBorders>
            <w:vAlign w:val="center"/>
          </w:tcPr>
          <w:p w14:paraId="793463D1">
            <w:pPr>
              <w:widowControl/>
              <w:spacing w:line="400" w:lineRule="exact"/>
              <w:jc w:val="center"/>
              <w:textAlignment w:val="center"/>
              <w:rPr>
                <w:rFonts w:ascii="Times New Roman" w:hAnsi="Times New Roman"/>
              </w:rPr>
            </w:pPr>
          </w:p>
        </w:tc>
        <w:tc>
          <w:tcPr>
            <w:tcW w:w="3926" w:type="dxa"/>
            <w:tcBorders>
              <w:top w:val="single" w:color="000000" w:sz="4" w:space="0"/>
              <w:left w:val="single" w:color="000000" w:sz="4" w:space="0"/>
              <w:bottom w:val="single" w:color="000000" w:sz="4" w:space="0"/>
              <w:right w:val="single" w:color="000000" w:sz="4" w:space="0"/>
            </w:tcBorders>
            <w:vAlign w:val="center"/>
          </w:tcPr>
          <w:p w14:paraId="5598F0DC">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1965" w:type="dxa"/>
            <w:tcBorders>
              <w:top w:val="single" w:color="000000" w:sz="4" w:space="0"/>
              <w:left w:val="single" w:color="000000" w:sz="4" w:space="0"/>
              <w:bottom w:val="single" w:color="000000" w:sz="4" w:space="0"/>
              <w:right w:val="single" w:color="000000" w:sz="4" w:space="0"/>
            </w:tcBorders>
            <w:vAlign w:val="center"/>
          </w:tcPr>
          <w:p w14:paraId="329B92AA">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3866" w:type="dxa"/>
            <w:tcBorders>
              <w:top w:val="single" w:color="000000" w:sz="4" w:space="0"/>
              <w:left w:val="single" w:color="000000" w:sz="4" w:space="0"/>
              <w:bottom w:val="single" w:color="000000" w:sz="4" w:space="0"/>
              <w:right w:val="single" w:color="000000" w:sz="4" w:space="0"/>
            </w:tcBorders>
            <w:vAlign w:val="center"/>
          </w:tcPr>
          <w:p w14:paraId="339D6B41">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7D006A1">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07EE34CD">
        <w:tblPrEx>
          <w:tblCellMar>
            <w:top w:w="0" w:type="dxa"/>
            <w:left w:w="108" w:type="dxa"/>
            <w:bottom w:w="0" w:type="dxa"/>
            <w:right w:w="108" w:type="dxa"/>
          </w:tblCellMar>
        </w:tblPrEx>
        <w:trPr>
          <w:trHeight w:val="549" w:hRule="atLeast"/>
          <w:jc w:val="center"/>
        </w:trPr>
        <w:tc>
          <w:tcPr>
            <w:tcW w:w="1220" w:type="dxa"/>
            <w:tcBorders>
              <w:top w:val="single" w:color="000000" w:sz="4" w:space="0"/>
              <w:left w:val="single" w:color="000000" w:sz="4" w:space="0"/>
              <w:bottom w:val="single" w:color="000000" w:sz="4" w:space="0"/>
              <w:right w:val="single" w:color="000000" w:sz="4" w:space="0"/>
            </w:tcBorders>
            <w:vAlign w:val="center"/>
          </w:tcPr>
          <w:p w14:paraId="100BC1C8">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GZ042</w:t>
            </w:r>
          </w:p>
        </w:tc>
        <w:tc>
          <w:tcPr>
            <w:tcW w:w="853" w:type="dxa"/>
            <w:tcBorders>
              <w:top w:val="single" w:color="000000" w:sz="4" w:space="0"/>
              <w:left w:val="single" w:color="000000" w:sz="4" w:space="0"/>
              <w:bottom w:val="single" w:color="000000" w:sz="4" w:space="0"/>
              <w:right w:val="single" w:color="000000" w:sz="4" w:space="0"/>
            </w:tcBorders>
            <w:vAlign w:val="center"/>
          </w:tcPr>
          <w:p w14:paraId="72D2E6F7">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康复治疗技术</w:t>
            </w:r>
          </w:p>
        </w:tc>
        <w:tc>
          <w:tcPr>
            <w:tcW w:w="1134" w:type="dxa"/>
            <w:tcBorders>
              <w:top w:val="single" w:color="000000" w:sz="4" w:space="0"/>
              <w:left w:val="single" w:color="000000" w:sz="4" w:space="0"/>
              <w:bottom w:val="single" w:color="000000" w:sz="4" w:space="0"/>
              <w:right w:val="single" w:color="000000" w:sz="4" w:space="0"/>
            </w:tcBorders>
            <w:vAlign w:val="center"/>
          </w:tcPr>
          <w:p w14:paraId="616FB0A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康复治疗类</w:t>
            </w:r>
          </w:p>
        </w:tc>
        <w:tc>
          <w:tcPr>
            <w:tcW w:w="1461" w:type="dxa"/>
            <w:tcBorders>
              <w:top w:val="single" w:color="000000" w:sz="4" w:space="0"/>
              <w:left w:val="single" w:color="000000" w:sz="4" w:space="0"/>
              <w:bottom w:val="single" w:color="000000" w:sz="4" w:space="0"/>
              <w:right w:val="single" w:color="000000" w:sz="4" w:space="0"/>
            </w:tcBorders>
            <w:vAlign w:val="center"/>
          </w:tcPr>
          <w:p w14:paraId="007C6BA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康复治疗技术、康复辅助器具技术、言语听觉康复技术</w:t>
            </w:r>
          </w:p>
        </w:tc>
        <w:tc>
          <w:tcPr>
            <w:tcW w:w="3926" w:type="dxa"/>
            <w:tcBorders>
              <w:top w:val="single" w:color="000000" w:sz="4" w:space="0"/>
              <w:left w:val="single" w:color="000000" w:sz="4" w:space="0"/>
              <w:bottom w:val="single" w:color="000000" w:sz="4" w:space="0"/>
              <w:right w:val="single" w:color="000000" w:sz="4" w:space="0"/>
            </w:tcBorders>
          </w:tcPr>
          <w:p w14:paraId="0E10607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EF454D7">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对康复评估及各种康复治疗技术的规范性及综合运用技能，掌握扎实的科学文化基础和基础医学、康复医学的基础理论知识，具有敬佑生命、救死扶伤、甘于奉献、大爱无疆的职业精神和素养。</w:t>
            </w:r>
          </w:p>
          <w:p w14:paraId="6997945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855927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1.通过创设情景对典型病例进行康复评估。</w:t>
            </w:r>
          </w:p>
          <w:p w14:paraId="21F8E70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2.运动功能障碍评估和训练。</w:t>
            </w:r>
          </w:p>
          <w:p w14:paraId="0B03ABE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3.日常生活评定和治疗。</w:t>
            </w:r>
          </w:p>
          <w:p w14:paraId="19AB0D9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4.语言功能障碍评估和治疗。</w:t>
            </w:r>
          </w:p>
          <w:p w14:paraId="4842244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5.临床常见损伤的评定和综合康复治疗。</w:t>
            </w:r>
          </w:p>
        </w:tc>
        <w:tc>
          <w:tcPr>
            <w:tcW w:w="1965" w:type="dxa"/>
            <w:tcBorders>
              <w:top w:val="single" w:color="000000" w:sz="4" w:space="0"/>
              <w:left w:val="single" w:color="000000" w:sz="4" w:space="0"/>
              <w:bottom w:val="single" w:color="000000" w:sz="4" w:space="0"/>
              <w:right w:val="single" w:color="000000" w:sz="4" w:space="0"/>
            </w:tcBorders>
          </w:tcPr>
          <w:p w14:paraId="3775FCC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加快发展健康、养老等相关产业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C8C119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07E9C94">
            <w:pPr>
              <w:widowControl/>
              <w:spacing w:line="400" w:lineRule="exact"/>
              <w:ind w:firstLine="560" w:firstLineChars="200"/>
              <w:textAlignment w:val="center"/>
              <w:rPr>
                <w:rFonts w:ascii="Times New Roman" w:hAnsi="Times New Roman" w:eastAsia="仿宋_GB2312"/>
                <w:color w:val="000000"/>
                <w:sz w:val="28"/>
                <w:szCs w:val="28"/>
              </w:rPr>
            </w:pPr>
          </w:p>
        </w:tc>
        <w:tc>
          <w:tcPr>
            <w:tcW w:w="3866" w:type="dxa"/>
            <w:tcBorders>
              <w:top w:val="single" w:color="000000" w:sz="4" w:space="0"/>
              <w:left w:val="single" w:color="000000" w:sz="4" w:space="0"/>
              <w:bottom w:val="single" w:color="000000" w:sz="4" w:space="0"/>
              <w:right w:val="single" w:color="000000" w:sz="4" w:space="0"/>
            </w:tcBorders>
          </w:tcPr>
          <w:p w14:paraId="669235E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6D6FA72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物理治疗</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作业治疗</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言语治疗</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54C3EF3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DCF8F3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1.对典型常见疾病和功能障碍进行评估并制定康复计划。</w:t>
            </w:r>
          </w:p>
          <w:p w14:paraId="457256B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2.开展训练关节活动、心肺功能等运动治疗；</w:t>
            </w:r>
          </w:p>
          <w:p w14:paraId="54C2D0CD">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相关仪器设备操作与维护的技术。</w:t>
            </w:r>
          </w:p>
          <w:p w14:paraId="506C034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3.失语症、吞咽障碍患者等评估和功能训练。</w:t>
            </w:r>
          </w:p>
          <w:p w14:paraId="67382DC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w:t>
            </w:r>
            <w:r>
              <w:rPr>
                <w:rFonts w:hint="eastAsia" w:ascii="Times New Roman" w:hAnsi="Times New Roman" w:eastAsia="仿宋_GB2312"/>
                <w:color w:val="000000"/>
                <w:kern w:val="0"/>
                <w:sz w:val="28"/>
                <w:szCs w:val="28"/>
                <w:lang w:bidi="ar"/>
              </w:rPr>
              <w:t>正确运用作业治疗技术和推拿、灸法、传统功法等</w:t>
            </w:r>
            <w:r>
              <w:rPr>
                <w:rFonts w:ascii="Times New Roman" w:hAnsi="Times New Roman" w:eastAsia="仿宋_GB2312"/>
                <w:color w:val="000000"/>
                <w:kern w:val="0"/>
                <w:sz w:val="28"/>
                <w:szCs w:val="28"/>
                <w:lang w:bidi="ar"/>
              </w:rPr>
              <w:t>中医康复</w:t>
            </w:r>
            <w:r>
              <w:rPr>
                <w:rFonts w:hint="eastAsia" w:ascii="Times New Roman" w:hAnsi="Times New Roman" w:eastAsia="仿宋_GB2312"/>
                <w:color w:val="000000"/>
                <w:kern w:val="0"/>
                <w:sz w:val="28"/>
                <w:szCs w:val="28"/>
                <w:lang w:bidi="ar"/>
              </w:rPr>
              <w:t>技术</w:t>
            </w:r>
            <w:r>
              <w:rPr>
                <w:rFonts w:ascii="Times New Roman" w:hAnsi="Times New Roman" w:eastAsia="仿宋_GB2312"/>
                <w:color w:val="000000"/>
                <w:kern w:val="0"/>
                <w:sz w:val="28"/>
                <w:szCs w:val="28"/>
                <w:lang w:bidi="ar"/>
              </w:rPr>
              <w:t>。</w:t>
            </w:r>
          </w:p>
          <w:p w14:paraId="5669613A">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5.针对性康复评定和综合康复治疗。</w:t>
            </w:r>
          </w:p>
        </w:tc>
      </w:tr>
    </w:tbl>
    <w:p w14:paraId="09BBE106">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90" w:name="pindex5843"/>
      <w:bookmarkEnd w:id="90"/>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1"/>
        <w:gridCol w:w="882"/>
        <w:gridCol w:w="1341"/>
        <w:gridCol w:w="1856"/>
        <w:gridCol w:w="3195"/>
        <w:gridCol w:w="2850"/>
        <w:gridCol w:w="3509"/>
      </w:tblGrid>
      <w:tr w14:paraId="10FC10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1041" w:type="dxa"/>
            <w:vMerge w:val="restart"/>
            <w:vAlign w:val="center"/>
          </w:tcPr>
          <w:p w14:paraId="2C9FDC33">
            <w:pPr>
              <w:spacing w:line="400" w:lineRule="exact"/>
              <w:jc w:val="center"/>
              <w:textAlignment w:val="center"/>
              <w:rPr>
                <w:rFonts w:hint="eastAsia" w:ascii="Times New Roman" w:hAnsi="Times New Roman" w:eastAsia="黑体"/>
                <w:sz w:val="28"/>
                <w:szCs w:val="28"/>
                <w:lang w:eastAsia="zh-CN"/>
              </w:rPr>
            </w:pPr>
            <w:bookmarkStart w:id="91" w:name="pindex6136"/>
            <w:bookmarkEnd w:id="91"/>
            <w:r>
              <w:rPr>
                <w:rFonts w:hint="eastAsia" w:ascii="Times New Roman" w:hAnsi="Times New Roman" w:eastAsia="黑体"/>
                <w:sz w:val="28"/>
                <w:szCs w:val="28"/>
                <w:lang w:eastAsia="zh-CN"/>
              </w:rPr>
              <w:t>赛项编号</w:t>
            </w:r>
          </w:p>
        </w:tc>
        <w:tc>
          <w:tcPr>
            <w:tcW w:w="882" w:type="dxa"/>
            <w:vMerge w:val="restart"/>
            <w:vAlign w:val="center"/>
          </w:tcPr>
          <w:p w14:paraId="552ABD2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1341" w:type="dxa"/>
            <w:vMerge w:val="restart"/>
            <w:vAlign w:val="center"/>
          </w:tcPr>
          <w:p w14:paraId="21634D1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856" w:type="dxa"/>
            <w:vMerge w:val="restart"/>
            <w:vAlign w:val="center"/>
          </w:tcPr>
          <w:p w14:paraId="7FF43C4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220A354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9554" w:type="dxa"/>
            <w:gridSpan w:val="3"/>
            <w:vAlign w:val="center"/>
          </w:tcPr>
          <w:p w14:paraId="45AE498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说明</w:t>
            </w:r>
          </w:p>
        </w:tc>
      </w:tr>
      <w:tr w14:paraId="786C29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98" w:hRule="atLeast"/>
          <w:tblHeader/>
          <w:jc w:val="center"/>
        </w:trPr>
        <w:tc>
          <w:tcPr>
            <w:tcW w:w="1041" w:type="dxa"/>
            <w:vMerge w:val="continue"/>
            <w:vAlign w:val="center"/>
          </w:tcPr>
          <w:p w14:paraId="27AC50B2">
            <w:pPr>
              <w:spacing w:line="400" w:lineRule="exact"/>
              <w:jc w:val="center"/>
              <w:textAlignment w:val="center"/>
              <w:rPr>
                <w:rFonts w:ascii="Times New Roman" w:hAnsi="Times New Roman" w:eastAsia="黑体"/>
                <w:color w:val="000000"/>
                <w:sz w:val="28"/>
                <w:szCs w:val="28"/>
              </w:rPr>
            </w:pPr>
          </w:p>
        </w:tc>
        <w:tc>
          <w:tcPr>
            <w:tcW w:w="882" w:type="dxa"/>
            <w:vMerge w:val="continue"/>
            <w:vAlign w:val="center"/>
          </w:tcPr>
          <w:p w14:paraId="61EB3A56">
            <w:pPr>
              <w:widowControl/>
              <w:snapToGrid w:val="0"/>
              <w:spacing w:line="400" w:lineRule="exact"/>
              <w:jc w:val="center"/>
              <w:textAlignment w:val="center"/>
              <w:rPr>
                <w:rFonts w:ascii="Times New Roman" w:hAnsi="Times New Roman" w:eastAsia="黑体"/>
                <w:color w:val="000000"/>
                <w:sz w:val="28"/>
                <w:szCs w:val="28"/>
              </w:rPr>
            </w:pPr>
          </w:p>
        </w:tc>
        <w:tc>
          <w:tcPr>
            <w:tcW w:w="1341" w:type="dxa"/>
            <w:vMerge w:val="continue"/>
            <w:vAlign w:val="center"/>
          </w:tcPr>
          <w:p w14:paraId="3E6CEE5A">
            <w:pPr>
              <w:widowControl/>
              <w:snapToGrid w:val="0"/>
              <w:spacing w:line="400" w:lineRule="exact"/>
              <w:jc w:val="center"/>
              <w:textAlignment w:val="center"/>
              <w:rPr>
                <w:rFonts w:ascii="Times New Roman" w:hAnsi="Times New Roman" w:eastAsia="黑体"/>
                <w:color w:val="000000"/>
                <w:sz w:val="28"/>
                <w:szCs w:val="28"/>
              </w:rPr>
            </w:pPr>
          </w:p>
        </w:tc>
        <w:tc>
          <w:tcPr>
            <w:tcW w:w="1856" w:type="dxa"/>
            <w:vMerge w:val="continue"/>
            <w:vAlign w:val="center"/>
          </w:tcPr>
          <w:p w14:paraId="7E0E9986">
            <w:pPr>
              <w:widowControl/>
              <w:snapToGrid w:val="0"/>
              <w:spacing w:line="400" w:lineRule="exact"/>
              <w:jc w:val="center"/>
              <w:textAlignment w:val="center"/>
              <w:rPr>
                <w:rFonts w:ascii="Times New Roman" w:hAnsi="Times New Roman" w:eastAsia="黑体"/>
                <w:color w:val="000000"/>
                <w:sz w:val="28"/>
                <w:szCs w:val="28"/>
              </w:rPr>
            </w:pPr>
          </w:p>
        </w:tc>
        <w:tc>
          <w:tcPr>
            <w:tcW w:w="3195" w:type="dxa"/>
            <w:vAlign w:val="center"/>
          </w:tcPr>
          <w:p w14:paraId="1564C8B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850" w:type="dxa"/>
            <w:vAlign w:val="center"/>
          </w:tcPr>
          <w:p w14:paraId="68D4647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3509" w:type="dxa"/>
            <w:vAlign w:val="center"/>
          </w:tcPr>
          <w:p w14:paraId="074ABB9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E1052D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037A33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1041" w:type="dxa"/>
            <w:vMerge w:val="restart"/>
            <w:vAlign w:val="center"/>
          </w:tcPr>
          <w:p w14:paraId="79A00056">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GZ043</w:t>
            </w:r>
          </w:p>
        </w:tc>
        <w:tc>
          <w:tcPr>
            <w:tcW w:w="882" w:type="dxa"/>
            <w:vMerge w:val="restart"/>
            <w:vAlign w:val="center"/>
          </w:tcPr>
          <w:p w14:paraId="49E4392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业财税融合大数据应用</w:t>
            </w:r>
          </w:p>
        </w:tc>
        <w:tc>
          <w:tcPr>
            <w:tcW w:w="1341" w:type="dxa"/>
            <w:vAlign w:val="center"/>
          </w:tcPr>
          <w:p w14:paraId="54CF8AB6">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财务会计类</w:t>
            </w:r>
          </w:p>
        </w:tc>
        <w:tc>
          <w:tcPr>
            <w:tcW w:w="1856" w:type="dxa"/>
            <w:vAlign w:val="center"/>
          </w:tcPr>
          <w:p w14:paraId="3BA154A1">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大数据与会计、大数据与财务管理、大数据与审计、会计信息管理</w:t>
            </w:r>
          </w:p>
        </w:tc>
        <w:tc>
          <w:tcPr>
            <w:tcW w:w="3195" w:type="dxa"/>
            <w:vMerge w:val="restart"/>
          </w:tcPr>
          <w:p w14:paraId="6FBA16C1">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4677249">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在业财税融合数字化场景应用中的业务和财务知识，</w:t>
            </w:r>
            <w:r>
              <w:rPr>
                <w:rFonts w:hint="eastAsia" w:ascii="Times New Roman" w:hAnsi="Times New Roman" w:eastAsia="仿宋_GB2312"/>
                <w:color w:val="000000"/>
                <w:kern w:val="0"/>
                <w:sz w:val="28"/>
                <w:szCs w:val="28"/>
                <w:lang w:bidi="ar"/>
              </w:rPr>
              <w:t>在智能模式下进行财税处理、大数据采集与分析、财税机器人开发设计、商务流程自动化开发与应用等能力，以及规范</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高效、创新</w:t>
            </w:r>
            <w:r>
              <w:rPr>
                <w:rFonts w:ascii="Times New Roman" w:hAnsi="Times New Roman" w:eastAsia="仿宋_GB2312"/>
                <w:color w:val="000000"/>
                <w:kern w:val="0"/>
                <w:sz w:val="28"/>
                <w:szCs w:val="28"/>
                <w:lang w:bidi="ar"/>
              </w:rPr>
              <w:t>等职业素养。</w:t>
            </w:r>
          </w:p>
          <w:p w14:paraId="3B7D6EDC">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1D06E235">
            <w:pPr>
              <w:widowControl/>
              <w:spacing w:line="400" w:lineRule="exact"/>
              <w:rPr>
                <w:rFonts w:hint="eastAsia" w:ascii="Times New Roman" w:hAnsi="Times New Roman" w:eastAsia="仿宋_GB2312" w:cs="Times New Roman"/>
                <w:color w:val="000000"/>
                <w:kern w:val="0"/>
                <w:sz w:val="28"/>
                <w:szCs w:val="28"/>
                <w:lang w:bidi="ar"/>
              </w:rPr>
            </w:pPr>
            <w:r>
              <w:rPr>
                <w:rFonts w:hint="eastAsia" w:ascii="Times New Roman" w:hAnsi="Times New Roman" w:eastAsia="仿宋_GB2312" w:cs="Times New Roman"/>
                <w:color w:val="000000"/>
                <w:kern w:val="0"/>
                <w:sz w:val="28"/>
                <w:szCs w:val="28"/>
                <w:lang w:bidi="ar"/>
              </w:rPr>
              <w:t>1.运用大数据工具完成筹资、投资、采购、生产、销售、分配业财税融合全流程价值管理任务。</w:t>
            </w:r>
          </w:p>
          <w:p w14:paraId="2064B426">
            <w:pPr>
              <w:widowControl/>
              <w:spacing w:line="400" w:lineRule="exact"/>
              <w:rPr>
                <w:rFonts w:hint="eastAsia" w:ascii="Times New Roman" w:hAnsi="Times New Roman" w:eastAsia="仿宋_GB2312" w:cs="Times New Roman"/>
                <w:color w:val="000000"/>
                <w:kern w:val="0"/>
                <w:sz w:val="28"/>
                <w:szCs w:val="28"/>
                <w:lang w:bidi="ar"/>
              </w:rPr>
            </w:pPr>
            <w:r>
              <w:rPr>
                <w:rFonts w:hint="eastAsia" w:ascii="Times New Roman" w:hAnsi="Times New Roman" w:eastAsia="仿宋_GB2312" w:cs="Times New Roman"/>
                <w:color w:val="000000"/>
                <w:kern w:val="0"/>
                <w:sz w:val="28"/>
                <w:szCs w:val="28"/>
                <w:lang w:bidi="ar"/>
              </w:rPr>
              <w:t>2.以业务流、数据流、核算流、知识流“四流融合”财务治理为主线，通过场景调度，完成业财数据的分析、数据消费、数据治理等，为企业目标预算和过程管理提供数据源及决策依据。</w:t>
            </w:r>
          </w:p>
          <w:p w14:paraId="499EE1AB">
            <w:pPr>
              <w:widowControl/>
              <w:spacing w:line="400" w:lineRule="exact"/>
              <w:rPr>
                <w:rFonts w:ascii="Times New Roman" w:hAnsi="Times New Roman" w:eastAsia="仿宋_GB2312"/>
                <w:color w:val="000000"/>
                <w:kern w:val="0"/>
                <w:sz w:val="28"/>
                <w:szCs w:val="28"/>
                <w:lang w:bidi="ar"/>
              </w:rPr>
            </w:pPr>
            <w:r>
              <w:rPr>
                <w:rFonts w:hint="eastAsia" w:ascii="Times New Roman" w:hAnsi="Times New Roman" w:eastAsia="仿宋_GB2312" w:cs="Times New Roman"/>
                <w:color w:val="000000"/>
                <w:kern w:val="0"/>
                <w:sz w:val="28"/>
                <w:szCs w:val="28"/>
                <w:lang w:bidi="ar"/>
              </w:rPr>
              <w:t>3.利用流程自动化工具设计开发RPA财务机器人，运用智能化工具解决业务和财税管理服务、审计等方面问题。</w:t>
            </w:r>
          </w:p>
        </w:tc>
        <w:tc>
          <w:tcPr>
            <w:tcW w:w="2850" w:type="dxa"/>
            <w:vMerge w:val="restart"/>
          </w:tcPr>
          <w:p w14:paraId="114B7638">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实施科教兴国战略，强化现代化建设人才支撑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推进教育数字化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建设现代化产业体系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F802805">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2.工信部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推动大数据产业高质量发展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促进数据‘高价值’转化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195F4377">
            <w:pPr>
              <w:widowControl/>
              <w:spacing w:line="400" w:lineRule="exact"/>
            </w:pPr>
            <w:r>
              <w:rPr>
                <w:rFonts w:ascii="Times New Roman" w:hAnsi="Times New Roman" w:eastAsia="仿宋_GB2312"/>
                <w:color w:val="000000"/>
                <w:kern w:val="0"/>
                <w:sz w:val="28"/>
                <w:szCs w:val="28"/>
                <w:lang w:bidi="ar"/>
              </w:rPr>
              <w:t>3.财政部</w:t>
            </w:r>
            <w:r>
              <w:rPr>
                <w:rFonts w:hint="eastAsia" w:ascii="Times New Roman" w:hAnsi="Times New Roman" w:eastAsia="仿宋_GB2312"/>
                <w:color w:val="000000"/>
                <w:kern w:val="0"/>
                <w:sz w:val="28"/>
                <w:szCs w:val="28"/>
                <w:lang w:bidi="ar"/>
              </w:rPr>
              <w:t>“十四五”规划</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加快会计强国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变革融合、提质增效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“加快会计审计数字化转型步伐”“会计职能实现从传统的算账、记账、核账、报账向价值管理、资本运营、战略决策辅助等职能持续转型升级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2CFFB600">
            <w:pPr>
              <w:widowControl/>
              <w:spacing w:line="400" w:lineRule="exact"/>
              <w:rPr>
                <w:rFonts w:ascii="Times New Roman" w:hAnsi="Times New Roman" w:eastAsia="仿宋_GB2312"/>
                <w:color w:val="000000"/>
                <w:kern w:val="0"/>
                <w:sz w:val="28"/>
                <w:szCs w:val="28"/>
                <w:lang w:bidi="ar"/>
              </w:rPr>
            </w:pPr>
          </w:p>
        </w:tc>
        <w:tc>
          <w:tcPr>
            <w:tcW w:w="3509" w:type="dxa"/>
            <w:vMerge w:val="restart"/>
          </w:tcPr>
          <w:p w14:paraId="147D46B3">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7945E840">
            <w:pPr>
              <w:widowControl/>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业财资金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采购会计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营销会计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成本管控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财务管理等岗位。</w:t>
            </w:r>
          </w:p>
          <w:p w14:paraId="74739B52">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4F6F9970">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业务运营、场景调度、资源配置、数据分析、财务治理、税务筹划等</w:t>
            </w:r>
            <w:r>
              <w:rPr>
                <w:rFonts w:ascii="Times New Roman" w:hAnsi="Times New Roman" w:eastAsia="仿宋_GB2312"/>
                <w:color w:val="000000"/>
                <w:kern w:val="0"/>
                <w:sz w:val="28"/>
                <w:szCs w:val="28"/>
                <w:lang w:bidi="ar"/>
              </w:rPr>
              <w:t>。</w:t>
            </w:r>
          </w:p>
          <w:p w14:paraId="23482CA2">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解决业务和财税管理服务、审计等方面问题，完成指定任务</w:t>
            </w:r>
            <w:r>
              <w:rPr>
                <w:rFonts w:ascii="Times New Roman" w:hAnsi="Times New Roman" w:eastAsia="仿宋_GB2312"/>
                <w:color w:val="000000"/>
                <w:kern w:val="0"/>
                <w:sz w:val="28"/>
                <w:szCs w:val="28"/>
                <w:lang w:bidi="ar"/>
              </w:rPr>
              <w:t>。</w:t>
            </w:r>
          </w:p>
          <w:p w14:paraId="7BDBCAA6">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hint="eastAsia" w:ascii="Times New Roman" w:hAnsi="Times New Roman" w:eastAsia="仿宋_GB2312"/>
                <w:color w:val="000000"/>
                <w:kern w:val="0"/>
                <w:sz w:val="28"/>
                <w:szCs w:val="28"/>
                <w:lang w:bidi="ar"/>
              </w:rPr>
              <w:t>RPA财务机器人的设计与开发</w:t>
            </w:r>
            <w:r>
              <w:rPr>
                <w:rFonts w:ascii="Times New Roman" w:hAnsi="Times New Roman" w:eastAsia="仿宋_GB2312"/>
                <w:color w:val="000000"/>
                <w:kern w:val="0"/>
                <w:sz w:val="28"/>
                <w:szCs w:val="28"/>
                <w:lang w:bidi="ar"/>
              </w:rPr>
              <w:t>。</w:t>
            </w:r>
          </w:p>
          <w:p w14:paraId="32389EED">
            <w:pPr>
              <w:spacing w:line="400" w:lineRule="exact"/>
            </w:pPr>
            <w:r>
              <w:rPr>
                <w:rFonts w:ascii="Times New Roman" w:hAnsi="Times New Roman" w:eastAsia="仿宋_GB2312"/>
                <w:color w:val="000000"/>
                <w:kern w:val="0"/>
                <w:sz w:val="28"/>
                <w:szCs w:val="28"/>
                <w:lang w:bidi="ar"/>
              </w:rPr>
              <w:t>4.</w:t>
            </w:r>
            <w:r>
              <w:rPr>
                <w:rFonts w:hint="eastAsia" w:ascii="Times New Roman" w:hAnsi="Times New Roman" w:eastAsia="仿宋_GB2312"/>
                <w:color w:val="000000"/>
                <w:kern w:val="0"/>
                <w:sz w:val="28"/>
                <w:szCs w:val="28"/>
                <w:lang w:bidi="ar"/>
              </w:rPr>
              <w:t>大数据税务预警、风险管理和税务优化</w:t>
            </w:r>
            <w:r>
              <w:rPr>
                <w:rFonts w:ascii="Times New Roman" w:hAnsi="Times New Roman" w:eastAsia="仿宋_GB2312"/>
                <w:color w:val="000000"/>
                <w:kern w:val="0"/>
                <w:sz w:val="28"/>
                <w:szCs w:val="28"/>
                <w:lang w:bidi="ar"/>
              </w:rPr>
              <w:t>。</w:t>
            </w:r>
          </w:p>
          <w:p w14:paraId="0455B265">
            <w:pPr>
              <w:spacing w:line="400" w:lineRule="exact"/>
            </w:pPr>
          </w:p>
          <w:p w14:paraId="260B0855">
            <w:pPr>
              <w:spacing w:line="400" w:lineRule="exact"/>
            </w:pPr>
          </w:p>
          <w:p w14:paraId="12CECD04">
            <w:pPr>
              <w:spacing w:line="400" w:lineRule="exact"/>
            </w:pPr>
          </w:p>
          <w:p w14:paraId="47676AD0">
            <w:pPr>
              <w:widowControl/>
              <w:spacing w:line="400" w:lineRule="exact"/>
              <w:rPr>
                <w:rFonts w:ascii="Times New Roman" w:hAnsi="Times New Roman" w:eastAsia="仿宋_GB2312"/>
                <w:color w:val="000000"/>
                <w:kern w:val="0"/>
                <w:sz w:val="28"/>
                <w:szCs w:val="28"/>
                <w:lang w:bidi="ar"/>
              </w:rPr>
            </w:pPr>
          </w:p>
        </w:tc>
      </w:tr>
      <w:tr w14:paraId="62629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16" w:hRule="atLeast"/>
          <w:jc w:val="center"/>
        </w:trPr>
        <w:tc>
          <w:tcPr>
            <w:tcW w:w="1041" w:type="dxa"/>
            <w:vMerge w:val="continue"/>
            <w:vAlign w:val="center"/>
          </w:tcPr>
          <w:p w14:paraId="35C290F9">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14:paraId="47DF6822">
            <w:pPr>
              <w:snapToGrid w:val="0"/>
              <w:spacing w:line="400" w:lineRule="exact"/>
              <w:jc w:val="center"/>
              <w:rPr>
                <w:rFonts w:ascii="Times New Roman" w:hAnsi="Times New Roman" w:eastAsia="Times New Roman Regular"/>
                <w:color w:val="000000"/>
                <w:sz w:val="28"/>
                <w:szCs w:val="28"/>
              </w:rPr>
            </w:pPr>
          </w:p>
        </w:tc>
        <w:tc>
          <w:tcPr>
            <w:tcW w:w="1341" w:type="dxa"/>
            <w:tcBorders>
              <w:bottom w:val="single" w:color="auto" w:sz="4" w:space="0"/>
            </w:tcBorders>
            <w:vAlign w:val="center"/>
          </w:tcPr>
          <w:p w14:paraId="2B57CD42">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财政税务类</w:t>
            </w:r>
          </w:p>
        </w:tc>
        <w:tc>
          <w:tcPr>
            <w:tcW w:w="1856" w:type="dxa"/>
            <w:tcBorders>
              <w:bottom w:val="single" w:color="auto" w:sz="4" w:space="0"/>
            </w:tcBorders>
          </w:tcPr>
          <w:p w14:paraId="6BFED379">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财税大数据应用、政府采购管理</w:t>
            </w:r>
          </w:p>
        </w:tc>
        <w:tc>
          <w:tcPr>
            <w:tcW w:w="3195" w:type="dxa"/>
            <w:vMerge w:val="continue"/>
            <w:vAlign w:val="center"/>
          </w:tcPr>
          <w:p w14:paraId="682C93EE">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14:paraId="43415689">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14:paraId="6E81D65A">
            <w:pPr>
              <w:snapToGrid w:val="0"/>
              <w:spacing w:line="400" w:lineRule="exact"/>
              <w:jc w:val="left"/>
              <w:rPr>
                <w:rFonts w:ascii="Times New Roman" w:hAnsi="Times New Roman" w:eastAsia="仿宋_GB2312"/>
                <w:color w:val="000000"/>
                <w:sz w:val="28"/>
                <w:szCs w:val="28"/>
              </w:rPr>
            </w:pPr>
          </w:p>
        </w:tc>
      </w:tr>
      <w:tr w14:paraId="38E898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98" w:hRule="atLeast"/>
          <w:jc w:val="center"/>
        </w:trPr>
        <w:tc>
          <w:tcPr>
            <w:tcW w:w="1041" w:type="dxa"/>
            <w:vMerge w:val="continue"/>
            <w:vAlign w:val="center"/>
          </w:tcPr>
          <w:p w14:paraId="305F4366">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14:paraId="4D731488">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bottom w:val="single" w:color="auto" w:sz="4" w:space="0"/>
            </w:tcBorders>
            <w:vAlign w:val="center"/>
          </w:tcPr>
          <w:p w14:paraId="7191696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金融类</w:t>
            </w:r>
          </w:p>
        </w:tc>
        <w:tc>
          <w:tcPr>
            <w:tcW w:w="1856" w:type="dxa"/>
            <w:tcBorders>
              <w:top w:val="single" w:color="auto" w:sz="4" w:space="0"/>
              <w:bottom w:val="single" w:color="auto" w:sz="4" w:space="0"/>
            </w:tcBorders>
          </w:tcPr>
          <w:p w14:paraId="1B0F7BA4">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国际金融、信用管理</w:t>
            </w:r>
          </w:p>
        </w:tc>
        <w:tc>
          <w:tcPr>
            <w:tcW w:w="3195" w:type="dxa"/>
            <w:vMerge w:val="continue"/>
            <w:vAlign w:val="center"/>
          </w:tcPr>
          <w:p w14:paraId="2B5F7F57">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14:paraId="3811DA79">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14:paraId="3EDBED7C">
            <w:pPr>
              <w:snapToGrid w:val="0"/>
              <w:spacing w:line="400" w:lineRule="exact"/>
              <w:jc w:val="left"/>
              <w:rPr>
                <w:rFonts w:ascii="Times New Roman" w:hAnsi="Times New Roman" w:eastAsia="仿宋_GB2312"/>
                <w:color w:val="000000"/>
                <w:sz w:val="28"/>
                <w:szCs w:val="28"/>
              </w:rPr>
            </w:pPr>
          </w:p>
        </w:tc>
      </w:tr>
      <w:tr w14:paraId="27EDAD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8" w:hRule="atLeast"/>
          <w:jc w:val="center"/>
        </w:trPr>
        <w:tc>
          <w:tcPr>
            <w:tcW w:w="1041" w:type="dxa"/>
            <w:vMerge w:val="continue"/>
            <w:vAlign w:val="center"/>
          </w:tcPr>
          <w:p w14:paraId="29013D70">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14:paraId="7EAA3A80">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bottom w:val="single" w:color="auto" w:sz="4" w:space="0"/>
            </w:tcBorders>
            <w:vAlign w:val="center"/>
          </w:tcPr>
          <w:p w14:paraId="359833B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经济贸易类</w:t>
            </w:r>
          </w:p>
        </w:tc>
        <w:tc>
          <w:tcPr>
            <w:tcW w:w="1856" w:type="dxa"/>
            <w:tcBorders>
              <w:top w:val="single" w:color="auto" w:sz="4" w:space="0"/>
              <w:bottom w:val="single" w:color="auto" w:sz="4" w:space="0"/>
            </w:tcBorders>
          </w:tcPr>
          <w:p w14:paraId="2D3F5220">
            <w:pPr>
              <w:spacing w:line="400" w:lineRule="exact"/>
              <w:rPr>
                <w:rFonts w:ascii="Times New Roman" w:hAnsi="Times New Roman" w:eastAsia="仿宋_GB2312"/>
                <w:color w:val="000000"/>
                <w:kern w:val="0"/>
                <w:sz w:val="24"/>
                <w:lang w:bidi="ar"/>
              </w:rPr>
            </w:pPr>
            <w:r>
              <w:rPr>
                <w:rFonts w:ascii="Times New Roman" w:hAnsi="Times New Roman" w:eastAsia="仿宋_GB2312"/>
                <w:color w:val="000000"/>
                <w:kern w:val="0"/>
                <w:sz w:val="28"/>
                <w:szCs w:val="28"/>
                <w:lang w:bidi="ar"/>
              </w:rPr>
              <w:t>国际经济与贸易、服务外包</w:t>
            </w:r>
          </w:p>
        </w:tc>
        <w:tc>
          <w:tcPr>
            <w:tcW w:w="3195" w:type="dxa"/>
            <w:vMerge w:val="continue"/>
            <w:vAlign w:val="center"/>
          </w:tcPr>
          <w:p w14:paraId="4731DF0B">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14:paraId="30B6FF03">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14:paraId="1210FE1A">
            <w:pPr>
              <w:snapToGrid w:val="0"/>
              <w:spacing w:line="400" w:lineRule="exact"/>
              <w:jc w:val="left"/>
              <w:rPr>
                <w:rFonts w:ascii="Times New Roman" w:hAnsi="Times New Roman" w:eastAsia="仿宋_GB2312"/>
                <w:color w:val="000000"/>
                <w:sz w:val="28"/>
                <w:szCs w:val="28"/>
              </w:rPr>
            </w:pPr>
          </w:p>
        </w:tc>
      </w:tr>
      <w:tr w14:paraId="11EFF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1041" w:type="dxa"/>
            <w:vMerge w:val="continue"/>
            <w:vAlign w:val="center"/>
          </w:tcPr>
          <w:p w14:paraId="024625BB">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14:paraId="59B52119">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bottom w:val="single" w:color="auto" w:sz="4" w:space="0"/>
            </w:tcBorders>
            <w:vAlign w:val="center"/>
          </w:tcPr>
          <w:p w14:paraId="0E10D5A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工商管理类</w:t>
            </w:r>
          </w:p>
        </w:tc>
        <w:tc>
          <w:tcPr>
            <w:tcW w:w="1856" w:type="dxa"/>
            <w:tcBorders>
              <w:top w:val="single" w:color="auto" w:sz="4" w:space="0"/>
              <w:bottom w:val="single" w:color="auto" w:sz="4" w:space="0"/>
            </w:tcBorders>
          </w:tcPr>
          <w:p w14:paraId="52898E62">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市场营销、工商企业管理、中小企业创业与经营、连锁经营与管理</w:t>
            </w:r>
          </w:p>
        </w:tc>
        <w:tc>
          <w:tcPr>
            <w:tcW w:w="3195" w:type="dxa"/>
            <w:vMerge w:val="continue"/>
            <w:vAlign w:val="center"/>
          </w:tcPr>
          <w:p w14:paraId="7F237E49">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14:paraId="3600987A">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14:paraId="191D3516">
            <w:pPr>
              <w:snapToGrid w:val="0"/>
              <w:spacing w:line="400" w:lineRule="exact"/>
              <w:jc w:val="left"/>
              <w:rPr>
                <w:rFonts w:ascii="Times New Roman" w:hAnsi="Times New Roman" w:eastAsia="仿宋_GB2312"/>
                <w:color w:val="000000"/>
                <w:sz w:val="28"/>
                <w:szCs w:val="28"/>
              </w:rPr>
            </w:pPr>
          </w:p>
        </w:tc>
      </w:tr>
      <w:tr w14:paraId="43D133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55" w:hRule="atLeast"/>
          <w:jc w:val="center"/>
        </w:trPr>
        <w:tc>
          <w:tcPr>
            <w:tcW w:w="1041" w:type="dxa"/>
            <w:vMerge w:val="continue"/>
            <w:vAlign w:val="center"/>
          </w:tcPr>
          <w:p w14:paraId="73CF726E">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14:paraId="55A0EE77">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bottom w:val="single" w:color="auto" w:sz="4" w:space="0"/>
            </w:tcBorders>
            <w:vAlign w:val="center"/>
          </w:tcPr>
          <w:p w14:paraId="59C9F35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电子商务类</w:t>
            </w:r>
          </w:p>
        </w:tc>
        <w:tc>
          <w:tcPr>
            <w:tcW w:w="1856" w:type="dxa"/>
            <w:tcBorders>
              <w:top w:val="single" w:color="auto" w:sz="4" w:space="0"/>
              <w:bottom w:val="single" w:color="auto" w:sz="4" w:space="0"/>
            </w:tcBorders>
          </w:tcPr>
          <w:p w14:paraId="382887DC">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电子商务、商务数据分析与应用</w:t>
            </w:r>
          </w:p>
        </w:tc>
        <w:tc>
          <w:tcPr>
            <w:tcW w:w="3195" w:type="dxa"/>
            <w:vMerge w:val="continue"/>
            <w:vAlign w:val="center"/>
          </w:tcPr>
          <w:p w14:paraId="1DA1AB20">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14:paraId="121DC248">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14:paraId="32D6EDD9">
            <w:pPr>
              <w:snapToGrid w:val="0"/>
              <w:spacing w:line="400" w:lineRule="exact"/>
              <w:jc w:val="left"/>
              <w:rPr>
                <w:rFonts w:ascii="Times New Roman" w:hAnsi="Times New Roman" w:eastAsia="仿宋_GB2312"/>
                <w:color w:val="000000"/>
                <w:sz w:val="28"/>
                <w:szCs w:val="28"/>
              </w:rPr>
            </w:pPr>
          </w:p>
        </w:tc>
      </w:tr>
      <w:tr w14:paraId="6E937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0" w:hRule="atLeast"/>
          <w:jc w:val="center"/>
        </w:trPr>
        <w:tc>
          <w:tcPr>
            <w:tcW w:w="1041" w:type="dxa"/>
            <w:vMerge w:val="continue"/>
            <w:vAlign w:val="center"/>
          </w:tcPr>
          <w:p w14:paraId="7E15E652">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14:paraId="4D71DA4B">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tcBorders>
            <w:vAlign w:val="center"/>
          </w:tcPr>
          <w:p w14:paraId="451138C0">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物流类</w:t>
            </w:r>
          </w:p>
        </w:tc>
        <w:tc>
          <w:tcPr>
            <w:tcW w:w="1856" w:type="dxa"/>
            <w:tcBorders>
              <w:top w:val="single" w:color="auto" w:sz="4" w:space="0"/>
            </w:tcBorders>
            <w:vAlign w:val="center"/>
          </w:tcPr>
          <w:p w14:paraId="51E3BCDF">
            <w:pPr>
              <w:spacing w:line="400" w:lineRule="exact"/>
              <w:jc w:val="both"/>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现代物流管理、采购与供应管理</w:t>
            </w:r>
          </w:p>
        </w:tc>
        <w:tc>
          <w:tcPr>
            <w:tcW w:w="3195" w:type="dxa"/>
            <w:vMerge w:val="continue"/>
            <w:vAlign w:val="center"/>
          </w:tcPr>
          <w:p w14:paraId="5C4B7FB0">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14:paraId="715E1A0E">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14:paraId="0AF56D00">
            <w:pPr>
              <w:snapToGrid w:val="0"/>
              <w:spacing w:line="400" w:lineRule="exact"/>
              <w:jc w:val="left"/>
              <w:rPr>
                <w:rFonts w:ascii="Times New Roman" w:hAnsi="Times New Roman" w:eastAsia="仿宋_GB2312"/>
                <w:color w:val="000000"/>
                <w:sz w:val="28"/>
                <w:szCs w:val="28"/>
              </w:rPr>
            </w:pPr>
          </w:p>
        </w:tc>
      </w:tr>
    </w:tbl>
    <w:p w14:paraId="4AD80D50">
      <w:pPr>
        <w:rPr>
          <w:rFonts w:ascii="Times New Roman" w:hAnsi="Times New Roman"/>
          <w:color w:val="000000"/>
        </w:rPr>
      </w:pPr>
    </w:p>
    <w:p w14:paraId="4B7CF54B">
      <w:pPr>
        <w:pStyle w:val="2"/>
        <w:sectPr>
          <w:footerReference r:id="rId3" w:type="default"/>
          <w:pgSz w:w="16838" w:h="11906" w:orient="landscape"/>
          <w:pgMar w:top="720" w:right="720" w:bottom="720" w:left="720" w:header="851" w:footer="992" w:gutter="0"/>
          <w:cols w:space="720" w:num="1"/>
          <w:docGrid w:type="lines" w:linePitch="312" w:charSpace="0"/>
        </w:sectPr>
      </w:pPr>
      <w:bookmarkStart w:id="92" w:name="pindex6383"/>
      <w:bookmarkEnd w:id="92"/>
    </w:p>
    <w:tbl>
      <w:tblPr>
        <w:tblStyle w:val="11"/>
        <w:tblpPr w:leftFromText="180" w:rightFromText="180" w:vertAnchor="text" w:tblpXSpec="center" w:tblpY="1"/>
        <w:tblOverlap w:val="never"/>
        <w:tblW w:w="46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0"/>
        <w:gridCol w:w="860"/>
        <w:gridCol w:w="1043"/>
        <w:gridCol w:w="1093"/>
        <w:gridCol w:w="2843"/>
        <w:gridCol w:w="3043"/>
        <w:gridCol w:w="4559"/>
      </w:tblGrid>
      <w:tr w14:paraId="457B3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tblHeader/>
          <w:jc w:val="center"/>
        </w:trPr>
        <w:tc>
          <w:tcPr>
            <w:tcW w:w="297" w:type="pct"/>
            <w:vMerge w:val="restart"/>
            <w:tcMar>
              <w:left w:w="28" w:type="dxa"/>
              <w:right w:w="28" w:type="dxa"/>
            </w:tcMar>
            <w:vAlign w:val="center"/>
          </w:tcPr>
          <w:p w14:paraId="7F3EB1A3">
            <w:pPr>
              <w:spacing w:line="400" w:lineRule="exact"/>
              <w:jc w:val="center"/>
              <w:rPr>
                <w:rFonts w:hint="eastAsia" w:ascii="Times New Roman" w:hAnsi="Times New Roman" w:eastAsia="方正小标宋_GBK"/>
                <w:color w:val="000000"/>
                <w:sz w:val="44"/>
                <w:szCs w:val="44"/>
                <w:lang w:eastAsia="zh-CN" w:bidi="ar"/>
              </w:rPr>
            </w:pPr>
            <w:r>
              <w:rPr>
                <w:rFonts w:hint="eastAsia" w:ascii="Times New Roman" w:hAnsi="Times New Roman" w:eastAsia="黑体"/>
                <w:color w:val="000000"/>
                <w:sz w:val="28"/>
                <w:szCs w:val="28"/>
                <w:lang w:eastAsia="zh-CN"/>
              </w:rPr>
              <w:t>赛项编号</w:t>
            </w:r>
          </w:p>
        </w:tc>
        <w:tc>
          <w:tcPr>
            <w:tcW w:w="301" w:type="pct"/>
            <w:vMerge w:val="restart"/>
            <w:tcMar>
              <w:left w:w="28" w:type="dxa"/>
              <w:right w:w="28" w:type="dxa"/>
            </w:tcMar>
            <w:vAlign w:val="center"/>
          </w:tcPr>
          <w:p w14:paraId="41B261CD">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5" w:type="pct"/>
            <w:vMerge w:val="restart"/>
            <w:tcMar>
              <w:left w:w="28" w:type="dxa"/>
              <w:right w:w="28" w:type="dxa"/>
            </w:tcMar>
            <w:vAlign w:val="center"/>
          </w:tcPr>
          <w:p w14:paraId="1DAF5FA1">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382" w:type="pct"/>
            <w:vMerge w:val="restart"/>
            <w:tcMar>
              <w:left w:w="28" w:type="dxa"/>
              <w:right w:w="28" w:type="dxa"/>
            </w:tcMar>
            <w:vAlign w:val="center"/>
          </w:tcPr>
          <w:p w14:paraId="70C86EF5">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覆盖专业名称</w:t>
            </w:r>
          </w:p>
        </w:tc>
        <w:tc>
          <w:tcPr>
            <w:tcW w:w="3652" w:type="pct"/>
            <w:gridSpan w:val="3"/>
            <w:tcMar>
              <w:left w:w="28" w:type="dxa"/>
              <w:right w:w="28" w:type="dxa"/>
            </w:tcMar>
            <w:vAlign w:val="center"/>
          </w:tcPr>
          <w:p w14:paraId="0CD1D326">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4AEE5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60" w:hRule="atLeast"/>
          <w:tblHeader/>
          <w:jc w:val="center"/>
        </w:trPr>
        <w:tc>
          <w:tcPr>
            <w:tcW w:w="297" w:type="pct"/>
            <w:vMerge w:val="continue"/>
            <w:tcMar>
              <w:left w:w="28" w:type="dxa"/>
              <w:right w:w="28" w:type="dxa"/>
            </w:tcMar>
            <w:vAlign w:val="center"/>
          </w:tcPr>
          <w:p w14:paraId="0967297B">
            <w:pPr>
              <w:widowControl/>
              <w:spacing w:line="400" w:lineRule="exact"/>
              <w:jc w:val="center"/>
              <w:rPr>
                <w:rFonts w:ascii="Times New Roman" w:hAnsi="Times New Roman" w:eastAsia="黑体"/>
                <w:color w:val="000000"/>
                <w:kern w:val="0"/>
                <w:sz w:val="28"/>
                <w:szCs w:val="28"/>
              </w:rPr>
            </w:pPr>
          </w:p>
        </w:tc>
        <w:tc>
          <w:tcPr>
            <w:tcW w:w="301" w:type="pct"/>
            <w:vMerge w:val="continue"/>
            <w:tcMar>
              <w:left w:w="28" w:type="dxa"/>
              <w:right w:w="28" w:type="dxa"/>
            </w:tcMar>
            <w:vAlign w:val="center"/>
          </w:tcPr>
          <w:p w14:paraId="0B884290">
            <w:pPr>
              <w:widowControl/>
              <w:spacing w:line="400" w:lineRule="exact"/>
              <w:jc w:val="center"/>
              <w:rPr>
                <w:rFonts w:ascii="Times New Roman" w:hAnsi="Times New Roman" w:eastAsia="黑体"/>
                <w:color w:val="000000"/>
                <w:kern w:val="0"/>
                <w:sz w:val="28"/>
                <w:szCs w:val="28"/>
              </w:rPr>
            </w:pPr>
          </w:p>
        </w:tc>
        <w:tc>
          <w:tcPr>
            <w:tcW w:w="365" w:type="pct"/>
            <w:vMerge w:val="continue"/>
            <w:tcMar>
              <w:left w:w="28" w:type="dxa"/>
              <w:right w:w="28" w:type="dxa"/>
            </w:tcMar>
            <w:vAlign w:val="center"/>
          </w:tcPr>
          <w:p w14:paraId="1C619BB3">
            <w:pPr>
              <w:widowControl/>
              <w:spacing w:line="400" w:lineRule="exact"/>
              <w:jc w:val="center"/>
              <w:rPr>
                <w:rFonts w:ascii="Times New Roman" w:hAnsi="Times New Roman" w:eastAsia="黑体"/>
                <w:color w:val="000000"/>
                <w:kern w:val="0"/>
                <w:sz w:val="28"/>
                <w:szCs w:val="28"/>
              </w:rPr>
            </w:pPr>
          </w:p>
        </w:tc>
        <w:tc>
          <w:tcPr>
            <w:tcW w:w="382" w:type="pct"/>
            <w:vMerge w:val="continue"/>
            <w:tcMar>
              <w:left w:w="28" w:type="dxa"/>
              <w:right w:w="28" w:type="dxa"/>
            </w:tcMar>
            <w:vAlign w:val="center"/>
          </w:tcPr>
          <w:p w14:paraId="2E6ACC02">
            <w:pPr>
              <w:widowControl/>
              <w:spacing w:line="400" w:lineRule="exact"/>
              <w:jc w:val="center"/>
              <w:rPr>
                <w:rFonts w:ascii="Times New Roman" w:hAnsi="Times New Roman" w:eastAsia="黑体"/>
                <w:color w:val="000000"/>
                <w:kern w:val="0"/>
                <w:sz w:val="28"/>
                <w:szCs w:val="28"/>
              </w:rPr>
            </w:pPr>
          </w:p>
        </w:tc>
        <w:tc>
          <w:tcPr>
            <w:tcW w:w="994" w:type="pct"/>
            <w:tcMar>
              <w:left w:w="28" w:type="dxa"/>
              <w:right w:w="28" w:type="dxa"/>
            </w:tcMar>
            <w:vAlign w:val="center"/>
          </w:tcPr>
          <w:p w14:paraId="1B0A923C">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064" w:type="pct"/>
            <w:tcMar>
              <w:left w:w="28" w:type="dxa"/>
              <w:right w:w="28" w:type="dxa"/>
            </w:tcMar>
            <w:vAlign w:val="center"/>
          </w:tcPr>
          <w:p w14:paraId="41CDB433">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2D95F4B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592" w:type="pct"/>
            <w:tcMar>
              <w:left w:w="28" w:type="dxa"/>
              <w:right w:w="28" w:type="dxa"/>
            </w:tcMar>
            <w:vAlign w:val="center"/>
          </w:tcPr>
          <w:p w14:paraId="3789DD5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4558D008">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3DD4F7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 w:hRule="atLeast"/>
          <w:tblHeader/>
          <w:jc w:val="center"/>
        </w:trPr>
        <w:tc>
          <w:tcPr>
            <w:tcW w:w="297" w:type="pct"/>
            <w:tcMar>
              <w:left w:w="28" w:type="dxa"/>
              <w:right w:w="28" w:type="dxa"/>
            </w:tcMar>
            <w:vAlign w:val="center"/>
          </w:tcPr>
          <w:p w14:paraId="6B878074">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GZ044</w:t>
            </w:r>
          </w:p>
        </w:tc>
        <w:tc>
          <w:tcPr>
            <w:tcW w:w="301" w:type="pct"/>
            <w:tcMar>
              <w:left w:w="28" w:type="dxa"/>
              <w:right w:w="28" w:type="dxa"/>
            </w:tcMar>
            <w:vAlign w:val="center"/>
          </w:tcPr>
          <w:p w14:paraId="5E1DAD0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智慧金融</w:t>
            </w:r>
          </w:p>
        </w:tc>
        <w:tc>
          <w:tcPr>
            <w:tcW w:w="365" w:type="pct"/>
            <w:tcMar>
              <w:left w:w="28" w:type="dxa"/>
              <w:right w:w="28" w:type="dxa"/>
            </w:tcMar>
            <w:vAlign w:val="center"/>
          </w:tcPr>
          <w:p w14:paraId="11E955E8">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金融类</w:t>
            </w:r>
          </w:p>
        </w:tc>
        <w:tc>
          <w:tcPr>
            <w:tcW w:w="382" w:type="pct"/>
            <w:tcMar>
              <w:left w:w="28" w:type="dxa"/>
              <w:right w:w="28" w:type="dxa"/>
            </w:tcMar>
            <w:vAlign w:val="center"/>
          </w:tcPr>
          <w:p w14:paraId="68D1D4D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金融服务与管理、金融科技应用、保险实务、信用管理、财富管理、证券实务、国际金融、农村金融</w:t>
            </w:r>
          </w:p>
        </w:tc>
        <w:tc>
          <w:tcPr>
            <w:tcW w:w="994" w:type="pct"/>
            <w:tcMar>
              <w:left w:w="28" w:type="dxa"/>
              <w:right w:w="28" w:type="dxa"/>
            </w:tcMar>
          </w:tcPr>
          <w:p w14:paraId="44B4B014">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0BE3E699">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主要考查选手大数据、人工智能等信息技术的应用和经济金融专业知识，数字货币、普惠金融、绿色金融等智慧金融背景下银行、证券、保险等金融业务处理技能，</w:t>
            </w:r>
            <w:r>
              <w:rPr>
                <w:rFonts w:hint="eastAsia" w:ascii="Times New Roman" w:hAnsi="Times New Roman" w:eastAsia="仿宋_GB2312"/>
                <w:color w:val="000000"/>
                <w:kern w:val="0"/>
                <w:sz w:val="28"/>
                <w:szCs w:val="28"/>
                <w:lang w:bidi="ar"/>
              </w:rPr>
              <w:t>以及</w:t>
            </w:r>
            <w:r>
              <w:rPr>
                <w:rFonts w:ascii="Times New Roman" w:hAnsi="Times New Roman" w:eastAsia="仿宋_GB2312"/>
                <w:color w:val="000000"/>
                <w:kern w:val="0"/>
                <w:sz w:val="28"/>
                <w:szCs w:val="28"/>
                <w:lang w:bidi="ar"/>
              </w:rPr>
              <w:t>诚信、合规、创新等金融职业素养。</w:t>
            </w:r>
          </w:p>
          <w:p w14:paraId="143D2A57">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rPr>
              <w:t>比赛内容：</w:t>
            </w:r>
          </w:p>
          <w:p w14:paraId="49B2415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bCs/>
                <w:color w:val="000000"/>
                <w:kern w:val="0"/>
                <w:sz w:val="28"/>
                <w:szCs w:val="28"/>
                <w:lang w:bidi="ar"/>
              </w:rPr>
              <w:t>1.金融职业素养。</w:t>
            </w:r>
          </w:p>
          <w:p w14:paraId="1C5FAA28">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2.金融业务处理。</w:t>
            </w:r>
          </w:p>
          <w:p w14:paraId="6FE94717">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3.金融风险管理。</w:t>
            </w:r>
          </w:p>
        </w:tc>
        <w:tc>
          <w:tcPr>
            <w:tcW w:w="1064" w:type="pct"/>
            <w:tcMar>
              <w:left w:w="28" w:type="dxa"/>
              <w:right w:w="28" w:type="dxa"/>
            </w:tcMar>
          </w:tcPr>
          <w:p w14:paraId="43A09C8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要深化金融体制改革，加快发展数字经济，要加强和完善现代金融监管，强化金融稳定保障体系，要求金融支持实体经济、服务乡村振兴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2F9A806">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要健全金融机构公司治理，稳妥发展金融科技，强化监管科技运用和金融创新风险评估，要大力发展绿色金融，增强金融普惠性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592" w:type="pct"/>
            <w:tcMar>
              <w:left w:w="28" w:type="dxa"/>
              <w:right w:w="28" w:type="dxa"/>
            </w:tcMar>
          </w:tcPr>
          <w:p w14:paraId="702C07A4">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371F30D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银行服务岗位、证券期货服务岗位、保险服务岗位、金融科技等岗位。</w:t>
            </w:r>
          </w:p>
          <w:p w14:paraId="4A334C68">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727C716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1.金融产品营销。数据采集清洗、客户画像、营销方案设计与实施。</w:t>
            </w:r>
          </w:p>
          <w:p w14:paraId="12CD352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2.综合柜员业务处理。办理储蓄、贷款、中间业务。</w:t>
            </w:r>
          </w:p>
          <w:p w14:paraId="00429DB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3.大数据征信。采集信用信息、数据分析处理、形成信用报告。</w:t>
            </w:r>
          </w:p>
          <w:p w14:paraId="5621A31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4.信贷业务处理。信贷业务贷前、贷中和贷后管理。</w:t>
            </w:r>
          </w:p>
          <w:p w14:paraId="70249E6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5.证券投资。证券产品分析与交易。</w:t>
            </w:r>
          </w:p>
          <w:p w14:paraId="1F90A77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6.智能投顾。利用大数据分析、智能化算法等工具，进行投资者分析, 提供个性化、自动化的理财服务。</w:t>
            </w:r>
          </w:p>
          <w:p w14:paraId="185CFDE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7.保险业务综合处理。客户咨询、报案处理及智能投保、核保。</w:t>
            </w:r>
          </w:p>
        </w:tc>
      </w:tr>
    </w:tbl>
    <w:p w14:paraId="394766AC">
      <w:pPr>
        <w:spacing w:line="400" w:lineRule="exact"/>
        <w:rPr>
          <w:rFonts w:ascii="Times New Roman" w:hAnsi="Times New Roman" w:eastAsia="方正小标宋_GBK"/>
          <w:color w:val="000000"/>
          <w:sz w:val="44"/>
          <w:szCs w:val="44"/>
          <w:lang w:bidi="ar"/>
        </w:rPr>
      </w:pPr>
    </w:p>
    <w:p w14:paraId="30CC19E5">
      <w:pPr>
        <w:pStyle w:val="2"/>
        <w:rPr>
          <w:rFonts w:ascii="Times New Roman" w:hAnsi="Times New Roman" w:eastAsia="方正小标宋_GBK"/>
          <w:color w:val="000000"/>
          <w:sz w:val="44"/>
          <w:szCs w:val="44"/>
          <w:lang w:bidi="ar"/>
        </w:rPr>
      </w:pPr>
      <w:bookmarkStart w:id="93" w:name="pindex6426"/>
      <w:bookmarkEnd w:id="93"/>
    </w:p>
    <w:p w14:paraId="4D690C93">
      <w:pPr>
        <w:spacing w:line="400" w:lineRule="exact"/>
        <w:jc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sz w:val="28"/>
          <w:szCs w:val="28"/>
          <w:lang w:eastAsia="zh-CN"/>
        </w:rPr>
        <w:br w:type="page"/>
      </w:r>
    </w:p>
    <w:tbl>
      <w:tblPr>
        <w:tblStyle w:val="11"/>
        <w:tblW w:w="460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826"/>
        <w:gridCol w:w="1055"/>
        <w:gridCol w:w="1078"/>
        <w:gridCol w:w="3460"/>
        <w:gridCol w:w="3264"/>
        <w:gridCol w:w="3755"/>
      </w:tblGrid>
      <w:tr w14:paraId="234385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blHeader/>
          <w:jc w:val="center"/>
        </w:trPr>
        <w:tc>
          <w:tcPr>
            <w:tcW w:w="349" w:type="pct"/>
            <w:vMerge w:val="restart"/>
            <w:vAlign w:val="center"/>
          </w:tcPr>
          <w:p w14:paraId="4C1A5B1A">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6" w:type="pct"/>
            <w:vMerge w:val="restart"/>
            <w:vAlign w:val="center"/>
          </w:tcPr>
          <w:p w14:paraId="4AAD887C">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5" w:type="pct"/>
            <w:vMerge w:val="restart"/>
            <w:vAlign w:val="center"/>
          </w:tcPr>
          <w:p w14:paraId="4530222D">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373" w:type="pct"/>
            <w:vMerge w:val="restart"/>
            <w:vAlign w:val="center"/>
          </w:tcPr>
          <w:p w14:paraId="72CF8817">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w:t>
            </w:r>
          </w:p>
          <w:p w14:paraId="0EFF04A4">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专业</w:t>
            </w:r>
          </w:p>
          <w:p w14:paraId="2BCA3E43">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625" w:type="pct"/>
            <w:gridSpan w:val="3"/>
            <w:vAlign w:val="center"/>
          </w:tcPr>
          <w:p w14:paraId="0D1AA7F8">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4F3146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49" w:type="pct"/>
            <w:vMerge w:val="continue"/>
            <w:vAlign w:val="center"/>
          </w:tcPr>
          <w:p w14:paraId="25777AC7">
            <w:pPr>
              <w:widowControl/>
              <w:spacing w:line="400" w:lineRule="exact"/>
              <w:jc w:val="center"/>
              <w:rPr>
                <w:rFonts w:ascii="Times New Roman" w:hAnsi="Times New Roman" w:eastAsia="黑体"/>
                <w:color w:val="000000"/>
                <w:kern w:val="0"/>
                <w:sz w:val="28"/>
                <w:szCs w:val="28"/>
              </w:rPr>
            </w:pPr>
          </w:p>
        </w:tc>
        <w:tc>
          <w:tcPr>
            <w:tcW w:w="286" w:type="pct"/>
            <w:vMerge w:val="continue"/>
            <w:vAlign w:val="center"/>
          </w:tcPr>
          <w:p w14:paraId="7C4915F5">
            <w:pPr>
              <w:widowControl/>
              <w:spacing w:line="400" w:lineRule="exact"/>
              <w:jc w:val="center"/>
              <w:rPr>
                <w:rFonts w:ascii="Times New Roman" w:hAnsi="Times New Roman" w:eastAsia="黑体"/>
                <w:color w:val="000000"/>
                <w:kern w:val="0"/>
                <w:sz w:val="28"/>
                <w:szCs w:val="28"/>
              </w:rPr>
            </w:pPr>
          </w:p>
        </w:tc>
        <w:tc>
          <w:tcPr>
            <w:tcW w:w="365" w:type="pct"/>
            <w:vMerge w:val="continue"/>
            <w:vAlign w:val="center"/>
          </w:tcPr>
          <w:p w14:paraId="2892B839">
            <w:pPr>
              <w:widowControl/>
              <w:spacing w:line="400" w:lineRule="exact"/>
              <w:jc w:val="center"/>
              <w:rPr>
                <w:rFonts w:ascii="Times New Roman" w:hAnsi="Times New Roman" w:eastAsia="黑体"/>
                <w:color w:val="000000"/>
                <w:kern w:val="0"/>
                <w:sz w:val="28"/>
                <w:szCs w:val="28"/>
              </w:rPr>
            </w:pPr>
          </w:p>
        </w:tc>
        <w:tc>
          <w:tcPr>
            <w:tcW w:w="373" w:type="pct"/>
            <w:vMerge w:val="continue"/>
            <w:vAlign w:val="center"/>
          </w:tcPr>
          <w:p w14:paraId="607369F0">
            <w:pPr>
              <w:widowControl/>
              <w:spacing w:line="400" w:lineRule="exact"/>
              <w:jc w:val="center"/>
              <w:rPr>
                <w:rFonts w:ascii="Times New Roman" w:hAnsi="Times New Roman" w:eastAsia="黑体"/>
                <w:color w:val="000000"/>
                <w:kern w:val="0"/>
                <w:sz w:val="28"/>
                <w:szCs w:val="28"/>
              </w:rPr>
            </w:pPr>
          </w:p>
        </w:tc>
        <w:tc>
          <w:tcPr>
            <w:tcW w:w="1197" w:type="pct"/>
            <w:vAlign w:val="center"/>
          </w:tcPr>
          <w:p w14:paraId="234B400E">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29" w:type="pct"/>
            <w:vAlign w:val="center"/>
          </w:tcPr>
          <w:p w14:paraId="192B0E0F">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6CB28D0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297" w:type="pct"/>
            <w:vAlign w:val="center"/>
          </w:tcPr>
          <w:p w14:paraId="7A7E727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1CD2570B">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20875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0" w:hRule="atLeast"/>
          <w:jc w:val="center"/>
        </w:trPr>
        <w:tc>
          <w:tcPr>
            <w:tcW w:w="349" w:type="pct"/>
            <w:vMerge w:val="restart"/>
            <w:vAlign w:val="center"/>
          </w:tcPr>
          <w:p w14:paraId="669C46A1">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GZ045</w:t>
            </w:r>
          </w:p>
        </w:tc>
        <w:tc>
          <w:tcPr>
            <w:tcW w:w="286" w:type="pct"/>
            <w:vMerge w:val="restart"/>
            <w:vAlign w:val="center"/>
          </w:tcPr>
          <w:p w14:paraId="7A8893F3">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互联网+国际经济与贸易</w:t>
            </w:r>
          </w:p>
        </w:tc>
        <w:tc>
          <w:tcPr>
            <w:tcW w:w="365" w:type="pct"/>
            <w:vAlign w:val="center"/>
          </w:tcPr>
          <w:p w14:paraId="7BEE181F">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373" w:type="pct"/>
            <w:vAlign w:val="center"/>
          </w:tcPr>
          <w:p w14:paraId="7C243C3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lang w:bidi="ar"/>
              </w:rPr>
              <w:t>服务外包</w:t>
            </w:r>
          </w:p>
        </w:tc>
        <w:tc>
          <w:tcPr>
            <w:tcW w:w="1197" w:type="pct"/>
            <w:vMerge w:val="restart"/>
          </w:tcPr>
          <w:p w14:paraId="643FAD1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628EEE5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主要考查选手掌握外贸接单、制单、跟单业务操作的能力。</w:t>
            </w:r>
          </w:p>
          <w:p w14:paraId="0CC09C6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61DB4F93">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跨境平台的产品展示、营销推广、进出口价格核算、成本控制、贸易磋商和合同签订。</w:t>
            </w:r>
          </w:p>
          <w:p w14:paraId="1E9C98D4">
            <w:pPr>
              <w:widowControl/>
              <w:spacing w:line="400" w:lineRule="exact"/>
              <w:textAlignment w:val="center"/>
              <w:rPr>
                <w:rFonts w:eastAsia="仿宋_GB2312"/>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数据挖掘及分析，开展商品开发及采购、营销推广、价格核算、国际物流管理、财务管理等运营活动。</w:t>
            </w:r>
          </w:p>
        </w:tc>
        <w:tc>
          <w:tcPr>
            <w:tcW w:w="1129" w:type="pct"/>
            <w:vMerge w:val="restart"/>
          </w:tcPr>
          <w:p w14:paraId="473B3EB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7CEC8AC">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推动加工贸易转型升级，加快发展跨境电商等新模式</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944518A">
            <w:pPr>
              <w:widowControl/>
              <w:spacing w:line="400" w:lineRule="exact"/>
              <w:textAlignment w:val="center"/>
              <w:rPr>
                <w:rFonts w:ascii="Times New Roman" w:hAnsi="Times New Roman" w:eastAsia="仿宋_GB2312"/>
                <w:color w:val="000000"/>
                <w:kern w:val="0"/>
                <w:sz w:val="28"/>
                <w:szCs w:val="28"/>
              </w:rPr>
            </w:pPr>
          </w:p>
        </w:tc>
        <w:tc>
          <w:tcPr>
            <w:tcW w:w="1297" w:type="pct"/>
            <w:vMerge w:val="restart"/>
          </w:tcPr>
          <w:p w14:paraId="64DADE98">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1216D248">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国际商务、电子商务、互联网营销</w:t>
            </w:r>
            <w:r>
              <w:rPr>
                <w:rFonts w:hint="eastAsia" w:ascii="Times New Roman" w:hAnsi="Times New Roman" w:eastAsia="仿宋_GB2312"/>
                <w:color w:val="000000"/>
                <w:kern w:val="0"/>
                <w:sz w:val="28"/>
                <w:szCs w:val="28"/>
              </w:rPr>
              <w:t>、对接</w:t>
            </w:r>
            <w:r>
              <w:rPr>
                <w:rFonts w:ascii="Times New Roman" w:hAnsi="Times New Roman" w:eastAsia="仿宋_GB2312"/>
                <w:color w:val="000000"/>
                <w:kern w:val="0"/>
                <w:sz w:val="28"/>
                <w:szCs w:val="28"/>
              </w:rPr>
              <w:t>外贸业务，外贸单证、外贸跟单、跨境电商B2B运营</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跨境电商B2B营销等岗位群。</w:t>
            </w:r>
          </w:p>
          <w:p w14:paraId="1D64E58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48CF7D1A">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1.外贸B2C数据挖掘分析</w:t>
            </w:r>
            <w:r>
              <w:rPr>
                <w:rFonts w:hint="eastAsia" w:ascii="Times New Roman" w:hAnsi="Times New Roman" w:eastAsia="仿宋_GB2312"/>
                <w:color w:val="000000"/>
                <w:kern w:val="0"/>
                <w:sz w:val="28"/>
                <w:szCs w:val="28"/>
              </w:rPr>
              <w:t>与决策</w:t>
            </w:r>
            <w:r>
              <w:rPr>
                <w:rFonts w:ascii="Times New Roman" w:hAnsi="Times New Roman" w:eastAsia="仿宋_GB2312"/>
                <w:color w:val="000000"/>
                <w:kern w:val="0"/>
                <w:sz w:val="28"/>
                <w:szCs w:val="28"/>
              </w:rPr>
              <w:t>。</w:t>
            </w:r>
          </w:p>
          <w:p w14:paraId="3A98D62A">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2.跨境电商运营管理，</w:t>
            </w:r>
            <w:r>
              <w:rPr>
                <w:rFonts w:hint="eastAsia" w:ascii="Times New Roman" w:hAnsi="Times New Roman" w:eastAsia="仿宋_GB2312"/>
                <w:color w:val="000000"/>
                <w:kern w:val="0"/>
                <w:sz w:val="28"/>
                <w:szCs w:val="28"/>
              </w:rPr>
              <w:t>运用</w:t>
            </w:r>
            <w:r>
              <w:rPr>
                <w:rFonts w:ascii="Times New Roman" w:hAnsi="Times New Roman" w:eastAsia="仿宋_GB2312"/>
                <w:color w:val="000000"/>
                <w:kern w:val="0"/>
                <w:sz w:val="28"/>
                <w:szCs w:val="28"/>
              </w:rPr>
              <w:t>国际贸易、国际结算</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国际商法、外贸英语等知识，</w:t>
            </w:r>
            <w:r>
              <w:rPr>
                <w:rFonts w:hint="eastAsia" w:ascii="Times New Roman" w:hAnsi="Times New Roman" w:eastAsia="仿宋_GB2312"/>
                <w:color w:val="000000"/>
                <w:kern w:val="0"/>
                <w:sz w:val="28"/>
                <w:szCs w:val="28"/>
              </w:rPr>
              <w:t>进行</w:t>
            </w:r>
            <w:r>
              <w:rPr>
                <w:rFonts w:ascii="Times New Roman" w:hAnsi="Times New Roman" w:eastAsia="仿宋_GB2312"/>
                <w:color w:val="000000"/>
                <w:kern w:val="0"/>
                <w:sz w:val="28"/>
                <w:szCs w:val="28"/>
              </w:rPr>
              <w:t>外贸接单、制单、跟单业务操作。</w:t>
            </w:r>
          </w:p>
        </w:tc>
      </w:tr>
      <w:tr w14:paraId="3A90E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0" w:hRule="atLeast"/>
          <w:jc w:val="center"/>
        </w:trPr>
        <w:tc>
          <w:tcPr>
            <w:tcW w:w="349" w:type="pct"/>
            <w:vMerge w:val="continue"/>
            <w:vAlign w:val="center"/>
          </w:tcPr>
          <w:p w14:paraId="08D51B8E">
            <w:pPr>
              <w:widowControl/>
              <w:spacing w:line="400" w:lineRule="exact"/>
              <w:jc w:val="center"/>
            </w:pPr>
          </w:p>
        </w:tc>
        <w:tc>
          <w:tcPr>
            <w:tcW w:w="286" w:type="pct"/>
            <w:vMerge w:val="continue"/>
            <w:vAlign w:val="center"/>
          </w:tcPr>
          <w:p w14:paraId="3CAFF9FB">
            <w:pPr>
              <w:widowControl/>
              <w:spacing w:line="400" w:lineRule="exact"/>
              <w:jc w:val="center"/>
            </w:pPr>
          </w:p>
        </w:tc>
        <w:tc>
          <w:tcPr>
            <w:tcW w:w="365" w:type="pct"/>
            <w:vAlign w:val="center"/>
          </w:tcPr>
          <w:p w14:paraId="27126316">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373" w:type="pct"/>
            <w:vAlign w:val="center"/>
          </w:tcPr>
          <w:p w14:paraId="00F4DB0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跨境电子商务</w:t>
            </w:r>
            <w:r>
              <w:rPr>
                <w:rFonts w:hint="eastAsia" w:ascii="Times New Roman" w:hAnsi="Times New Roman" w:eastAsia="仿宋_GB2312"/>
                <w:color w:val="000000"/>
                <w:kern w:val="0"/>
                <w:sz w:val="28"/>
                <w:szCs w:val="28"/>
              </w:rPr>
              <w:t>、电子商务、</w:t>
            </w:r>
            <w:r>
              <w:rPr>
                <w:rFonts w:ascii="Times New Roman" w:hAnsi="Times New Roman" w:eastAsia="仿宋_GB2312"/>
                <w:color w:val="000000"/>
                <w:kern w:val="0"/>
                <w:sz w:val="28"/>
                <w:szCs w:val="28"/>
                <w:lang w:bidi="ar"/>
              </w:rPr>
              <w:t>商务数据分析与应用</w:t>
            </w:r>
          </w:p>
        </w:tc>
        <w:tc>
          <w:tcPr>
            <w:tcW w:w="1197" w:type="pct"/>
            <w:vMerge w:val="continue"/>
          </w:tcPr>
          <w:p w14:paraId="4C8B491B">
            <w:pPr>
              <w:widowControl/>
              <w:spacing w:line="400" w:lineRule="exact"/>
              <w:jc w:val="center"/>
              <w:rPr>
                <w:rFonts w:ascii="Times New Roman" w:hAnsi="Times New Roman" w:eastAsia="仿宋_GB2312"/>
                <w:color w:val="000000"/>
                <w:kern w:val="0"/>
                <w:sz w:val="28"/>
                <w:szCs w:val="28"/>
              </w:rPr>
            </w:pPr>
          </w:p>
        </w:tc>
        <w:tc>
          <w:tcPr>
            <w:tcW w:w="1129" w:type="pct"/>
            <w:vMerge w:val="continue"/>
          </w:tcPr>
          <w:p w14:paraId="4E5ED8BF">
            <w:pPr>
              <w:widowControl/>
              <w:spacing w:line="400" w:lineRule="exact"/>
              <w:jc w:val="center"/>
              <w:rPr>
                <w:rFonts w:ascii="Times New Roman" w:hAnsi="Times New Roman" w:eastAsia="仿宋_GB2312"/>
                <w:color w:val="000000"/>
                <w:kern w:val="0"/>
                <w:sz w:val="28"/>
                <w:szCs w:val="28"/>
              </w:rPr>
            </w:pPr>
          </w:p>
        </w:tc>
        <w:tc>
          <w:tcPr>
            <w:tcW w:w="1297" w:type="pct"/>
            <w:vMerge w:val="continue"/>
          </w:tcPr>
          <w:p w14:paraId="1F0709B9">
            <w:pPr>
              <w:widowControl/>
              <w:spacing w:line="400" w:lineRule="exact"/>
              <w:jc w:val="center"/>
              <w:rPr>
                <w:rFonts w:ascii="Times New Roman" w:hAnsi="Times New Roman" w:eastAsia="仿宋_GB2312"/>
                <w:color w:val="000000"/>
                <w:kern w:val="0"/>
                <w:sz w:val="28"/>
                <w:szCs w:val="28"/>
              </w:rPr>
            </w:pPr>
          </w:p>
        </w:tc>
      </w:tr>
    </w:tbl>
    <w:p w14:paraId="2EA92C2C">
      <w:pPr>
        <w:pStyle w:val="2"/>
        <w:rPr>
          <w:rFonts w:ascii="Times New Roman" w:hAnsi="Times New Roman" w:eastAsia="方正小标宋_GBK"/>
          <w:color w:val="000000"/>
          <w:sz w:val="44"/>
          <w:szCs w:val="44"/>
          <w:lang w:bidi="ar"/>
        </w:rPr>
        <w:sectPr>
          <w:pgSz w:w="16838" w:h="11906" w:orient="landscape"/>
          <w:pgMar w:top="680" w:right="680" w:bottom="680" w:left="680" w:header="851" w:footer="992" w:gutter="0"/>
          <w:cols w:space="720" w:num="1"/>
          <w:docGrid w:type="lines" w:linePitch="312" w:charSpace="0"/>
        </w:sectPr>
      </w:pPr>
      <w:bookmarkStart w:id="94" w:name="pindex6474"/>
      <w:bookmarkEnd w:id="94"/>
    </w:p>
    <w:tbl>
      <w:tblPr>
        <w:tblStyle w:val="11"/>
        <w:tblW w:w="45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5"/>
        <w:gridCol w:w="835"/>
        <w:gridCol w:w="1049"/>
        <w:gridCol w:w="1075"/>
        <w:gridCol w:w="3663"/>
        <w:gridCol w:w="3534"/>
        <w:gridCol w:w="3175"/>
      </w:tblGrid>
      <w:tr w14:paraId="402AC1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blHeader/>
          <w:jc w:val="center"/>
        </w:trPr>
        <w:tc>
          <w:tcPr>
            <w:tcW w:w="357" w:type="pct"/>
            <w:vMerge w:val="restart"/>
            <w:vAlign w:val="center"/>
          </w:tcPr>
          <w:p w14:paraId="77B0FB27">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1" w:type="pct"/>
            <w:vMerge w:val="restart"/>
            <w:vAlign w:val="center"/>
          </w:tcPr>
          <w:p w14:paraId="01CF5F0F">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5" w:type="pct"/>
            <w:vMerge w:val="restart"/>
            <w:vAlign w:val="center"/>
          </w:tcPr>
          <w:p w14:paraId="2F67DF6F">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374" w:type="pct"/>
            <w:vMerge w:val="restart"/>
            <w:vAlign w:val="center"/>
          </w:tcPr>
          <w:p w14:paraId="2464A847">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w:t>
            </w:r>
          </w:p>
          <w:p w14:paraId="119E5676">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专业</w:t>
            </w:r>
          </w:p>
          <w:p w14:paraId="546D83B7">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610" w:type="pct"/>
            <w:gridSpan w:val="3"/>
            <w:vAlign w:val="center"/>
          </w:tcPr>
          <w:p w14:paraId="6A453E8F">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75D5CC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7" w:type="pct"/>
            <w:vMerge w:val="continue"/>
            <w:vAlign w:val="center"/>
          </w:tcPr>
          <w:p w14:paraId="1A3C0D85">
            <w:pPr>
              <w:widowControl/>
              <w:spacing w:line="400" w:lineRule="exact"/>
              <w:jc w:val="center"/>
              <w:rPr>
                <w:rFonts w:ascii="Times New Roman" w:hAnsi="Times New Roman" w:eastAsia="黑体"/>
                <w:color w:val="000000"/>
                <w:kern w:val="0"/>
                <w:sz w:val="28"/>
                <w:szCs w:val="28"/>
              </w:rPr>
            </w:pPr>
          </w:p>
        </w:tc>
        <w:tc>
          <w:tcPr>
            <w:tcW w:w="291" w:type="pct"/>
            <w:vMerge w:val="continue"/>
            <w:vAlign w:val="center"/>
          </w:tcPr>
          <w:p w14:paraId="1CE783EB">
            <w:pPr>
              <w:widowControl/>
              <w:spacing w:line="400" w:lineRule="exact"/>
              <w:jc w:val="center"/>
              <w:rPr>
                <w:rFonts w:ascii="Times New Roman" w:hAnsi="Times New Roman" w:eastAsia="黑体"/>
                <w:color w:val="000000"/>
                <w:kern w:val="0"/>
                <w:sz w:val="28"/>
                <w:szCs w:val="28"/>
              </w:rPr>
            </w:pPr>
          </w:p>
        </w:tc>
        <w:tc>
          <w:tcPr>
            <w:tcW w:w="365" w:type="pct"/>
            <w:vMerge w:val="continue"/>
            <w:vAlign w:val="center"/>
          </w:tcPr>
          <w:p w14:paraId="43F03F69">
            <w:pPr>
              <w:widowControl/>
              <w:spacing w:line="400" w:lineRule="exact"/>
              <w:jc w:val="center"/>
              <w:rPr>
                <w:rFonts w:ascii="Times New Roman" w:hAnsi="Times New Roman" w:eastAsia="黑体"/>
                <w:color w:val="000000"/>
                <w:kern w:val="0"/>
                <w:sz w:val="28"/>
                <w:szCs w:val="28"/>
              </w:rPr>
            </w:pPr>
          </w:p>
        </w:tc>
        <w:tc>
          <w:tcPr>
            <w:tcW w:w="374" w:type="pct"/>
            <w:vMerge w:val="continue"/>
            <w:vAlign w:val="center"/>
          </w:tcPr>
          <w:p w14:paraId="30E1D4D3">
            <w:pPr>
              <w:widowControl/>
              <w:spacing w:line="400" w:lineRule="exact"/>
              <w:jc w:val="center"/>
              <w:rPr>
                <w:rFonts w:ascii="Times New Roman" w:hAnsi="Times New Roman" w:eastAsia="黑体"/>
                <w:color w:val="000000"/>
                <w:kern w:val="0"/>
                <w:sz w:val="28"/>
                <w:szCs w:val="28"/>
              </w:rPr>
            </w:pPr>
          </w:p>
        </w:tc>
        <w:tc>
          <w:tcPr>
            <w:tcW w:w="1275" w:type="pct"/>
            <w:vAlign w:val="center"/>
          </w:tcPr>
          <w:p w14:paraId="5C70D5A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230" w:type="pct"/>
            <w:vAlign w:val="center"/>
          </w:tcPr>
          <w:p w14:paraId="43E96299">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552306A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105" w:type="pct"/>
            <w:vAlign w:val="center"/>
          </w:tcPr>
          <w:p w14:paraId="4E0B643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09B5B3A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09B08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4" w:hRule="atLeast"/>
          <w:jc w:val="center"/>
        </w:trPr>
        <w:tc>
          <w:tcPr>
            <w:tcW w:w="357" w:type="pct"/>
            <w:vAlign w:val="center"/>
          </w:tcPr>
          <w:p w14:paraId="6DBFF7FA">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GZ046</w:t>
            </w:r>
          </w:p>
        </w:tc>
        <w:tc>
          <w:tcPr>
            <w:tcW w:w="291" w:type="pct"/>
            <w:vAlign w:val="center"/>
          </w:tcPr>
          <w:p w14:paraId="61EE440D">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市场营销</w:t>
            </w:r>
          </w:p>
        </w:tc>
        <w:tc>
          <w:tcPr>
            <w:tcW w:w="365" w:type="pct"/>
            <w:vAlign w:val="center"/>
          </w:tcPr>
          <w:p w14:paraId="7E130CB9">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374" w:type="pct"/>
            <w:vAlign w:val="center"/>
          </w:tcPr>
          <w:p w14:paraId="7556F22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市场营销、工商企业管理、连锁经营与管理、商务管理、中小企业创业与经营</w:t>
            </w:r>
          </w:p>
        </w:tc>
        <w:tc>
          <w:tcPr>
            <w:tcW w:w="1275" w:type="pct"/>
          </w:tcPr>
          <w:p w14:paraId="4D43645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59F1ACA">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的营销思维和方法实践应用能力，市场研究、策划、销售推广等营销岗位技能，以及诚信守法、创新开拓、团队合作、沟通表达等职业素养。</w:t>
            </w:r>
          </w:p>
          <w:p w14:paraId="6107598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81E62D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1.调研与数据分析。</w:t>
            </w:r>
          </w:p>
          <w:p w14:paraId="3D6D99E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2.用户画像与市场定位。</w:t>
            </w:r>
          </w:p>
          <w:p w14:paraId="29541C9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3.产品设计与开发。</w:t>
            </w:r>
          </w:p>
          <w:p w14:paraId="6DC5B00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4.市场推广与控制。</w:t>
            </w:r>
          </w:p>
          <w:p w14:paraId="5DCC8F6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5.客户满意度管理。</w:t>
            </w:r>
          </w:p>
          <w:p w14:paraId="020D14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6.经营核算与成本控制。</w:t>
            </w:r>
          </w:p>
          <w:p w14:paraId="06BE7F23">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lang w:bidi="ar"/>
              </w:rPr>
              <w:t>7</w:t>
            </w:r>
            <w:r>
              <w:rPr>
                <w:rFonts w:ascii="Times New Roman" w:hAnsi="Times New Roman" w:eastAsia="仿宋_GB2312"/>
                <w:color w:val="000000"/>
                <w:kern w:val="0"/>
                <w:sz w:val="28"/>
                <w:szCs w:val="28"/>
                <w:lang w:bidi="ar"/>
              </w:rPr>
              <w:t>.数据分析、新媒体营销等新技术应用。</w:t>
            </w:r>
          </w:p>
        </w:tc>
        <w:tc>
          <w:tcPr>
            <w:tcW w:w="1230" w:type="pct"/>
          </w:tcPr>
          <w:p w14:paraId="1A238EF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坚持以推动高质量发展为主题，把实施扩大内需战略同深化供给侧结构性改革有机结合起来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构建优质高效的服务业新体系，推现代服务业同先进制造业、现代农业深度融合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E9CD60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加快发展现代服务业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增强消费对经济发展的基础性作用，顺应消费升级趋势，提升传统消费，培育新型消费</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促进国内国际双循环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05" w:type="pct"/>
          </w:tcPr>
          <w:p w14:paraId="228846FA">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6E4E86B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市场营销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客户服务管理、互联网营销、品牌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市场策划、推广主管、销售业务、客户服务等岗位。</w:t>
            </w:r>
          </w:p>
          <w:p w14:paraId="68C31B9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1160B8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1.市场分析。</w:t>
            </w:r>
          </w:p>
          <w:p w14:paraId="1E1D961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2.制定数字营销策略。</w:t>
            </w:r>
          </w:p>
          <w:p w14:paraId="095BEAA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3.撰写策划方案。</w:t>
            </w:r>
          </w:p>
          <w:p w14:paraId="114429E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4.线上线下销售管理。</w:t>
            </w:r>
          </w:p>
          <w:p w14:paraId="3ACFD99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5.新媒体营销。</w:t>
            </w:r>
          </w:p>
          <w:p w14:paraId="6EE22DD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6.客户服务管理。</w:t>
            </w:r>
          </w:p>
          <w:p w14:paraId="3CE3265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7.品牌建设。</w:t>
            </w:r>
          </w:p>
          <w:p w14:paraId="5B1BB6CC">
            <w:pPr>
              <w:widowControl/>
              <w:spacing w:line="400" w:lineRule="exact"/>
              <w:textAlignment w:val="center"/>
              <w:rPr>
                <w:rFonts w:ascii="Times New Roman" w:hAnsi="Times New Roman" w:eastAsia="仿宋_GB2312"/>
                <w:color w:val="000000"/>
                <w:kern w:val="0"/>
                <w:sz w:val="28"/>
                <w:szCs w:val="28"/>
              </w:rPr>
            </w:pPr>
          </w:p>
        </w:tc>
      </w:tr>
    </w:tbl>
    <w:p w14:paraId="2E910BE8">
      <w:pPr>
        <w:spacing w:line="400" w:lineRule="exact"/>
        <w:jc w:val="cente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bookmarkStart w:id="95" w:name="pindex6524"/>
      <w:bookmarkEnd w:id="95"/>
    </w:p>
    <w:tbl>
      <w:tblPr>
        <w:tblStyle w:val="11"/>
        <w:tblW w:w="45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4"/>
        <w:gridCol w:w="819"/>
        <w:gridCol w:w="896"/>
        <w:gridCol w:w="1405"/>
        <w:gridCol w:w="3119"/>
        <w:gridCol w:w="3283"/>
        <w:gridCol w:w="3806"/>
      </w:tblGrid>
      <w:tr w14:paraId="043B6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restart"/>
            <w:vAlign w:val="center"/>
          </w:tcPr>
          <w:p w14:paraId="00966166">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5" w:type="pct"/>
            <w:vMerge w:val="restart"/>
            <w:vAlign w:val="center"/>
          </w:tcPr>
          <w:p w14:paraId="56EC764D">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12" w:type="pct"/>
            <w:vMerge w:val="restart"/>
            <w:vAlign w:val="center"/>
          </w:tcPr>
          <w:p w14:paraId="58BA033E">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489" w:type="pct"/>
            <w:vMerge w:val="restart"/>
            <w:vAlign w:val="center"/>
          </w:tcPr>
          <w:p w14:paraId="6C99DCEF">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覆盖专业名称</w:t>
            </w:r>
          </w:p>
        </w:tc>
        <w:tc>
          <w:tcPr>
            <w:tcW w:w="3554" w:type="pct"/>
            <w:gridSpan w:val="3"/>
            <w:vAlign w:val="center"/>
          </w:tcPr>
          <w:p w14:paraId="5FA27A0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7C0362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5" w:hRule="atLeast"/>
          <w:tblHeader/>
          <w:jc w:val="center"/>
        </w:trPr>
        <w:tc>
          <w:tcPr>
            <w:tcW w:w="357" w:type="pct"/>
            <w:vMerge w:val="continue"/>
            <w:vAlign w:val="center"/>
          </w:tcPr>
          <w:p w14:paraId="0A76A1BF">
            <w:pPr>
              <w:widowControl/>
              <w:spacing w:line="400" w:lineRule="exact"/>
              <w:jc w:val="center"/>
              <w:rPr>
                <w:rFonts w:ascii="Times New Roman" w:hAnsi="Times New Roman" w:eastAsia="黑体"/>
                <w:color w:val="000000"/>
                <w:kern w:val="0"/>
                <w:sz w:val="28"/>
                <w:szCs w:val="28"/>
              </w:rPr>
            </w:pPr>
          </w:p>
        </w:tc>
        <w:tc>
          <w:tcPr>
            <w:tcW w:w="285" w:type="pct"/>
            <w:vMerge w:val="continue"/>
            <w:vAlign w:val="center"/>
          </w:tcPr>
          <w:p w14:paraId="35E80B88">
            <w:pPr>
              <w:widowControl/>
              <w:spacing w:line="400" w:lineRule="exact"/>
              <w:jc w:val="center"/>
              <w:rPr>
                <w:rFonts w:ascii="Times New Roman" w:hAnsi="Times New Roman" w:eastAsia="黑体"/>
                <w:color w:val="000000"/>
                <w:kern w:val="0"/>
                <w:sz w:val="28"/>
                <w:szCs w:val="28"/>
              </w:rPr>
            </w:pPr>
          </w:p>
        </w:tc>
        <w:tc>
          <w:tcPr>
            <w:tcW w:w="312" w:type="pct"/>
            <w:vMerge w:val="continue"/>
            <w:vAlign w:val="center"/>
          </w:tcPr>
          <w:p w14:paraId="40567FA0">
            <w:pPr>
              <w:widowControl/>
              <w:spacing w:line="400" w:lineRule="exact"/>
              <w:jc w:val="center"/>
              <w:rPr>
                <w:rFonts w:ascii="Times New Roman" w:hAnsi="Times New Roman" w:eastAsia="黑体"/>
                <w:color w:val="000000"/>
                <w:kern w:val="0"/>
                <w:sz w:val="28"/>
                <w:szCs w:val="28"/>
              </w:rPr>
            </w:pPr>
          </w:p>
        </w:tc>
        <w:tc>
          <w:tcPr>
            <w:tcW w:w="489" w:type="pct"/>
            <w:vMerge w:val="continue"/>
            <w:vAlign w:val="center"/>
          </w:tcPr>
          <w:p w14:paraId="4F33BA28">
            <w:pPr>
              <w:widowControl/>
              <w:spacing w:line="400" w:lineRule="exact"/>
              <w:jc w:val="center"/>
              <w:rPr>
                <w:rFonts w:ascii="Times New Roman" w:hAnsi="Times New Roman" w:eastAsia="黑体"/>
                <w:color w:val="000000"/>
                <w:kern w:val="0"/>
                <w:sz w:val="28"/>
                <w:szCs w:val="28"/>
              </w:rPr>
            </w:pPr>
          </w:p>
        </w:tc>
        <w:tc>
          <w:tcPr>
            <w:tcW w:w="1086" w:type="pct"/>
            <w:vAlign w:val="center"/>
          </w:tcPr>
          <w:p w14:paraId="6ADCFA5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43" w:type="pct"/>
            <w:vAlign w:val="center"/>
          </w:tcPr>
          <w:p w14:paraId="1E93D95E">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3EF2D73A">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325" w:type="pct"/>
            <w:vAlign w:val="center"/>
          </w:tcPr>
          <w:p w14:paraId="6EBA43E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72E502F3">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4AF39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357" w:type="pct"/>
            <w:vMerge w:val="restart"/>
            <w:vAlign w:val="center"/>
          </w:tcPr>
          <w:p w14:paraId="1CBFD842">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GZ047</w:t>
            </w:r>
          </w:p>
        </w:tc>
        <w:tc>
          <w:tcPr>
            <w:tcW w:w="285" w:type="pct"/>
            <w:vMerge w:val="restart"/>
            <w:vAlign w:val="center"/>
          </w:tcPr>
          <w:p w14:paraId="46787D1C">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w:t>
            </w:r>
          </w:p>
        </w:tc>
        <w:tc>
          <w:tcPr>
            <w:tcW w:w="312" w:type="pct"/>
            <w:vAlign w:val="center"/>
          </w:tcPr>
          <w:p w14:paraId="790A56C8">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489" w:type="pct"/>
            <w:vAlign w:val="center"/>
          </w:tcPr>
          <w:p w14:paraId="05CFA0B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国际经济与贸易、国际贸易、电子商务</w:t>
            </w:r>
          </w:p>
        </w:tc>
        <w:tc>
          <w:tcPr>
            <w:tcW w:w="1086" w:type="pct"/>
            <w:vMerge w:val="restart"/>
          </w:tcPr>
          <w:p w14:paraId="0EE572E8">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1D452C4C">
            <w:pPr>
              <w:widowControl/>
              <w:spacing w:line="400" w:lineRule="exact"/>
              <w:rPr>
                <w:rFonts w:ascii="Times New Roman" w:hAnsi="Times New Roman" w:eastAsia="仿宋_GB2312"/>
                <w:dstrike/>
                <w:color w:val="000000"/>
                <w:kern w:val="0"/>
                <w:sz w:val="28"/>
                <w:szCs w:val="28"/>
              </w:rPr>
            </w:pPr>
            <w:r>
              <w:rPr>
                <w:rFonts w:ascii="Times New Roman" w:hAnsi="Times New Roman" w:eastAsia="仿宋_GB2312"/>
                <w:color w:val="000000"/>
                <w:kern w:val="0"/>
                <w:sz w:val="28"/>
                <w:szCs w:val="28"/>
                <w:lang w:bidi="ar"/>
              </w:rPr>
              <w:t>要求选手掌握电商运营、互联网销售、客服管理、供应链管理、数据采集与分析、电子商务法律法规等知识，良好的沟通表达能力，团队合作精神。</w:t>
            </w:r>
          </w:p>
          <w:p w14:paraId="05044BAC">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4F244B0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1.网店营销与运营推广。</w:t>
            </w:r>
          </w:p>
          <w:p w14:paraId="1DE6CF6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2.互联网产品规划与开发。</w:t>
            </w:r>
          </w:p>
          <w:p w14:paraId="5770393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3.网店视觉方案设计。</w:t>
            </w:r>
          </w:p>
          <w:p w14:paraId="10D720F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4.短视频制作与运营。</w:t>
            </w:r>
          </w:p>
        </w:tc>
        <w:tc>
          <w:tcPr>
            <w:tcW w:w="1143" w:type="pct"/>
            <w:vMerge w:val="restart"/>
          </w:tcPr>
          <w:p w14:paraId="74AEBE8E">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推动货物贸易优化升级，创新服务贸易发展机制，发展数字贸易，加快建设贸易强国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5194564">
            <w:pPr>
              <w:widowControl/>
              <w:spacing w:line="400" w:lineRule="exact"/>
              <w:rPr>
                <w:rFonts w:ascii="Times New Roman" w:hAnsi="Times New Roman" w:eastAsia="仿宋_GB2312"/>
                <w:b/>
                <w:bCs/>
                <w:color w:val="000000"/>
                <w:kern w:val="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鼓励商贸流通业态与模式创新，推进数字化智能化改造和跨界融合，线上线下全渠道满足消费需求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培育新型消费，发展信息消费、数字消费</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325" w:type="pct"/>
            <w:vMerge w:val="restart"/>
          </w:tcPr>
          <w:p w14:paraId="7C01BFC2">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0B88279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互联网营销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平台运营</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全渠道营销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品牌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商务策划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互联网产品开发</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智能客服</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视觉营销设计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商业摄影</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短视频剪辑与制作等岗位。</w:t>
            </w:r>
          </w:p>
          <w:p w14:paraId="63A3FB37">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778A619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1.制定营销目标和方案。</w:t>
            </w:r>
          </w:p>
          <w:p w14:paraId="30FA89A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2.行业分析、竞争对手分析、市场容量分析、店铺经营分析、财务分析等。</w:t>
            </w:r>
          </w:p>
          <w:p w14:paraId="2CF4BDA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3.网店装修设计、产品图像处理等。</w:t>
            </w:r>
          </w:p>
          <w:p w14:paraId="6BD728E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4.产品短视频剪辑与制作。</w:t>
            </w:r>
          </w:p>
        </w:tc>
      </w:tr>
      <w:tr w14:paraId="2713C1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2" w:hRule="atLeast"/>
          <w:tblHeader/>
          <w:jc w:val="center"/>
        </w:trPr>
        <w:tc>
          <w:tcPr>
            <w:tcW w:w="357" w:type="pct"/>
            <w:vMerge w:val="continue"/>
            <w:vAlign w:val="center"/>
          </w:tcPr>
          <w:p w14:paraId="55E0FC70">
            <w:pPr>
              <w:widowControl/>
              <w:spacing w:line="400" w:lineRule="exact"/>
              <w:jc w:val="center"/>
              <w:rPr>
                <w:rFonts w:ascii="Times New Roman" w:hAnsi="Times New Roman" w:eastAsia="仿宋_GB2312"/>
                <w:color w:val="000000"/>
                <w:kern w:val="0"/>
                <w:sz w:val="28"/>
                <w:szCs w:val="28"/>
              </w:rPr>
            </w:pPr>
          </w:p>
        </w:tc>
        <w:tc>
          <w:tcPr>
            <w:tcW w:w="285" w:type="pct"/>
            <w:vMerge w:val="continue"/>
            <w:vAlign w:val="center"/>
          </w:tcPr>
          <w:p w14:paraId="5D3D9EC8">
            <w:pPr>
              <w:widowControl/>
              <w:spacing w:line="400" w:lineRule="exact"/>
              <w:jc w:val="center"/>
              <w:rPr>
                <w:rFonts w:ascii="Times New Roman" w:hAnsi="Times New Roman" w:eastAsia="仿宋_GB2312"/>
                <w:color w:val="000000"/>
                <w:kern w:val="0"/>
                <w:sz w:val="28"/>
                <w:szCs w:val="28"/>
              </w:rPr>
            </w:pPr>
          </w:p>
        </w:tc>
        <w:tc>
          <w:tcPr>
            <w:tcW w:w="312" w:type="pct"/>
            <w:vAlign w:val="center"/>
          </w:tcPr>
          <w:p w14:paraId="6ADDAE48">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489" w:type="pct"/>
            <w:vAlign w:val="center"/>
          </w:tcPr>
          <w:p w14:paraId="0ABCE8A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跨境电子商务、移动商务、网络营销与直播电商、农村电子商务、商务数据分析与应用</w:t>
            </w:r>
          </w:p>
        </w:tc>
        <w:tc>
          <w:tcPr>
            <w:tcW w:w="1086" w:type="pct"/>
            <w:vMerge w:val="continue"/>
            <w:vAlign w:val="center"/>
          </w:tcPr>
          <w:p w14:paraId="79A1FD9A">
            <w:pPr>
              <w:widowControl/>
              <w:spacing w:line="400" w:lineRule="exact"/>
              <w:ind w:firstLine="560" w:firstLineChars="200"/>
              <w:rPr>
                <w:rFonts w:ascii="Times New Roman" w:hAnsi="Times New Roman" w:eastAsia="仿宋_GB2312"/>
                <w:color w:val="000000"/>
                <w:kern w:val="0"/>
                <w:sz w:val="28"/>
                <w:szCs w:val="28"/>
              </w:rPr>
            </w:pPr>
          </w:p>
        </w:tc>
        <w:tc>
          <w:tcPr>
            <w:tcW w:w="1143" w:type="pct"/>
            <w:vMerge w:val="continue"/>
            <w:vAlign w:val="center"/>
          </w:tcPr>
          <w:p w14:paraId="541659FD">
            <w:pPr>
              <w:widowControl/>
              <w:spacing w:line="400" w:lineRule="exact"/>
              <w:rPr>
                <w:rFonts w:ascii="Times New Roman" w:hAnsi="Times New Roman" w:eastAsia="仿宋_GB2312"/>
                <w:color w:val="000000"/>
                <w:kern w:val="0"/>
                <w:sz w:val="28"/>
                <w:szCs w:val="28"/>
              </w:rPr>
            </w:pPr>
          </w:p>
        </w:tc>
        <w:tc>
          <w:tcPr>
            <w:tcW w:w="1325" w:type="pct"/>
            <w:vMerge w:val="continue"/>
            <w:vAlign w:val="center"/>
          </w:tcPr>
          <w:p w14:paraId="610E7ADA">
            <w:pPr>
              <w:widowControl/>
              <w:spacing w:line="400" w:lineRule="exact"/>
              <w:rPr>
                <w:rFonts w:ascii="Times New Roman" w:hAnsi="Times New Roman" w:eastAsia="仿宋_GB2312"/>
                <w:color w:val="000000"/>
                <w:kern w:val="0"/>
                <w:sz w:val="28"/>
                <w:szCs w:val="28"/>
              </w:rPr>
            </w:pPr>
          </w:p>
        </w:tc>
      </w:tr>
    </w:tbl>
    <w:p w14:paraId="6F3F7658">
      <w:pPr>
        <w:spacing w:line="400" w:lineRule="exact"/>
        <w:rPr>
          <w:rFonts w:ascii="Times New Roman" w:hAnsi="Times New Roman" w:eastAsia="方正小标宋_GBK"/>
          <w:color w:val="000000"/>
          <w:sz w:val="13"/>
          <w:szCs w:val="13"/>
          <w:lang w:bidi="ar"/>
        </w:rPr>
      </w:pPr>
      <w:r>
        <w:rPr>
          <w:rFonts w:ascii="Times New Roman" w:hAnsi="Times New Roman" w:eastAsia="方正小标宋_GBK"/>
          <w:color w:val="000000"/>
          <w:sz w:val="44"/>
          <w:szCs w:val="44"/>
          <w:lang w:bidi="ar"/>
        </w:rPr>
        <w:br w:type="page"/>
      </w:r>
      <w:bookmarkStart w:id="96" w:name="pindex6572"/>
      <w:bookmarkEnd w:id="96"/>
    </w:p>
    <w:tbl>
      <w:tblPr>
        <w:tblStyle w:val="11"/>
        <w:tblW w:w="45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6"/>
        <w:gridCol w:w="834"/>
        <w:gridCol w:w="1046"/>
        <w:gridCol w:w="2093"/>
        <w:gridCol w:w="2892"/>
        <w:gridCol w:w="3501"/>
        <w:gridCol w:w="2970"/>
      </w:tblGrid>
      <w:tr w14:paraId="3B1F7C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 w:hRule="atLeast"/>
          <w:tblHeader/>
          <w:jc w:val="center"/>
        </w:trPr>
        <w:tc>
          <w:tcPr>
            <w:tcW w:w="357" w:type="pct"/>
            <w:vMerge w:val="restart"/>
            <w:vAlign w:val="center"/>
          </w:tcPr>
          <w:p w14:paraId="4439DBA0">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0" w:type="pct"/>
            <w:vMerge w:val="restart"/>
            <w:vAlign w:val="center"/>
          </w:tcPr>
          <w:p w14:paraId="466000F0">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4" w:type="pct"/>
            <w:vMerge w:val="restart"/>
            <w:vAlign w:val="center"/>
          </w:tcPr>
          <w:p w14:paraId="2E2516FE">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728" w:type="pct"/>
            <w:vMerge w:val="restart"/>
            <w:vAlign w:val="center"/>
          </w:tcPr>
          <w:p w14:paraId="66604705">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14:paraId="56609500">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257" w:type="pct"/>
            <w:gridSpan w:val="3"/>
            <w:vAlign w:val="center"/>
          </w:tcPr>
          <w:p w14:paraId="612BD31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7753E6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continue"/>
            <w:vAlign w:val="center"/>
          </w:tcPr>
          <w:p w14:paraId="3F4864DA">
            <w:pPr>
              <w:widowControl/>
              <w:spacing w:line="400" w:lineRule="exact"/>
              <w:jc w:val="center"/>
              <w:rPr>
                <w:rFonts w:ascii="Times New Roman" w:hAnsi="Times New Roman" w:eastAsia="黑体"/>
                <w:color w:val="000000"/>
                <w:kern w:val="0"/>
                <w:sz w:val="28"/>
                <w:szCs w:val="28"/>
              </w:rPr>
            </w:pPr>
          </w:p>
        </w:tc>
        <w:tc>
          <w:tcPr>
            <w:tcW w:w="290" w:type="pct"/>
            <w:vMerge w:val="continue"/>
            <w:vAlign w:val="center"/>
          </w:tcPr>
          <w:p w14:paraId="75EEACA8">
            <w:pPr>
              <w:widowControl/>
              <w:spacing w:line="400" w:lineRule="exact"/>
              <w:jc w:val="center"/>
              <w:rPr>
                <w:rFonts w:ascii="Times New Roman" w:hAnsi="Times New Roman" w:eastAsia="黑体"/>
                <w:color w:val="000000"/>
                <w:kern w:val="0"/>
                <w:sz w:val="28"/>
                <w:szCs w:val="28"/>
              </w:rPr>
            </w:pPr>
          </w:p>
        </w:tc>
        <w:tc>
          <w:tcPr>
            <w:tcW w:w="364" w:type="pct"/>
            <w:vMerge w:val="continue"/>
            <w:vAlign w:val="center"/>
          </w:tcPr>
          <w:p w14:paraId="61917B71">
            <w:pPr>
              <w:widowControl/>
              <w:spacing w:line="400" w:lineRule="exact"/>
              <w:jc w:val="center"/>
              <w:rPr>
                <w:rFonts w:ascii="Times New Roman" w:hAnsi="Times New Roman" w:eastAsia="黑体"/>
                <w:color w:val="000000"/>
                <w:kern w:val="0"/>
                <w:sz w:val="28"/>
                <w:szCs w:val="28"/>
              </w:rPr>
            </w:pPr>
          </w:p>
        </w:tc>
        <w:tc>
          <w:tcPr>
            <w:tcW w:w="728" w:type="pct"/>
            <w:vMerge w:val="continue"/>
            <w:vAlign w:val="center"/>
          </w:tcPr>
          <w:p w14:paraId="2839637A">
            <w:pPr>
              <w:widowControl/>
              <w:spacing w:line="400" w:lineRule="exact"/>
              <w:jc w:val="center"/>
              <w:rPr>
                <w:rFonts w:ascii="Times New Roman" w:hAnsi="Times New Roman" w:eastAsia="黑体"/>
                <w:color w:val="000000"/>
                <w:kern w:val="0"/>
                <w:sz w:val="28"/>
                <w:szCs w:val="28"/>
              </w:rPr>
            </w:pPr>
          </w:p>
        </w:tc>
        <w:tc>
          <w:tcPr>
            <w:tcW w:w="1006" w:type="pct"/>
            <w:vAlign w:val="center"/>
          </w:tcPr>
          <w:p w14:paraId="739C7120">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218" w:type="pct"/>
            <w:vAlign w:val="center"/>
          </w:tcPr>
          <w:p w14:paraId="1A52EF48">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2DA138F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032" w:type="pct"/>
            <w:vAlign w:val="center"/>
          </w:tcPr>
          <w:p w14:paraId="4D40B6A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w:t>
            </w:r>
          </w:p>
          <w:p w14:paraId="04A9311D">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工作任务</w:t>
            </w:r>
          </w:p>
        </w:tc>
      </w:tr>
      <w:tr w14:paraId="05F61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restart"/>
            <w:vAlign w:val="center"/>
          </w:tcPr>
          <w:p w14:paraId="7E540D2D">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GZ048</w:t>
            </w:r>
          </w:p>
        </w:tc>
        <w:tc>
          <w:tcPr>
            <w:tcW w:w="290" w:type="pct"/>
            <w:vMerge w:val="restart"/>
            <w:vAlign w:val="center"/>
          </w:tcPr>
          <w:p w14:paraId="4E87C305">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智慧物流</w:t>
            </w:r>
          </w:p>
        </w:tc>
        <w:tc>
          <w:tcPr>
            <w:tcW w:w="364" w:type="pct"/>
            <w:vAlign w:val="center"/>
          </w:tcPr>
          <w:p w14:paraId="38360793">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728" w:type="pct"/>
            <w:vAlign w:val="center"/>
          </w:tcPr>
          <w:p w14:paraId="1FA4CC5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工商企业管理、连锁经营与管理、中小企业创业与经营</w:t>
            </w:r>
          </w:p>
        </w:tc>
        <w:tc>
          <w:tcPr>
            <w:tcW w:w="1006" w:type="pct"/>
            <w:vMerge w:val="restart"/>
          </w:tcPr>
          <w:p w14:paraId="2E6D94A1">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C893B2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rPr>
              <w:t>考查选手对仓储、运输、装卸、配送等知识，运用智慧物流管理系统和设施设备完成物流作业的技能，保障流通、降本增效、绿色安全的职业素养。</w:t>
            </w:r>
          </w:p>
          <w:p w14:paraId="51292A06">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p>
          <w:p w14:paraId="4CF64D27">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1.</w:t>
            </w:r>
            <w:r>
              <w:rPr>
                <w:rFonts w:ascii="Times New Roman" w:hAnsi="Times New Roman" w:eastAsia="仿宋_GB2312"/>
                <w:color w:val="000000"/>
                <w:kern w:val="0"/>
                <w:sz w:val="28"/>
                <w:szCs w:val="28"/>
              </w:rPr>
              <w:t>物流职业素养与职业技能。</w:t>
            </w:r>
          </w:p>
          <w:p w14:paraId="461D65FA">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2.智慧物流作业方案设计与实操。</w:t>
            </w:r>
          </w:p>
          <w:p w14:paraId="19046CD6">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3.仓库布局设计。</w:t>
            </w:r>
          </w:p>
        </w:tc>
        <w:tc>
          <w:tcPr>
            <w:tcW w:w="1218" w:type="pct"/>
            <w:vMerge w:val="restart"/>
          </w:tcPr>
          <w:p w14:paraId="2058FFA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建设高效顺畅的流通体系，降低物流成本。加快发展方式绿色转型，加快交通运输结构调整优化，推进交通领域清洁低碳转型。推动现代服务业同先进制造业、现代农业深度融合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53C272A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2.国家</w:t>
            </w:r>
            <w:r>
              <w:rPr>
                <w:rFonts w:hint="eastAsia" w:ascii="Times New Roman" w:hAnsi="Times New Roman" w:eastAsia="仿宋_GB2312"/>
                <w:color w:val="000000"/>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深化流通体制改革，畅通商品服务流通渠道，提升流通效率，降低全社会交易成本；建设现代物流体系，加快发展冷链物流，完善国家物流枢纽、骨干冷链物流基地设施条件，发展高铁快运等铁路快捷货运产品，提升国际海运竞争力</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032" w:type="pct"/>
            <w:vMerge w:val="restart"/>
          </w:tcPr>
          <w:p w14:paraId="0D7F17F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2C53A6B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物流项目运营、物流销售、物流数据分析、物流工程管理等岗位。</w:t>
            </w:r>
          </w:p>
          <w:p w14:paraId="6A008BE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708D21E">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1.物流成本管理与控制。</w:t>
            </w:r>
          </w:p>
          <w:p w14:paraId="3125F9F9">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2.物流仓储与配送方案设计。</w:t>
            </w:r>
          </w:p>
          <w:p w14:paraId="39861301">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3.智慧物流管理信息系统的应用。</w:t>
            </w:r>
          </w:p>
          <w:p w14:paraId="15C43611">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4.智慧物流设施设备操作。</w:t>
            </w:r>
          </w:p>
          <w:p w14:paraId="119F94FB">
            <w:r>
              <w:rPr>
                <w:rFonts w:ascii="Times New Roman" w:hAnsi="Times New Roman" w:eastAsia="仿宋_GB2312"/>
                <w:bCs/>
                <w:color w:val="000000"/>
                <w:kern w:val="0"/>
                <w:sz w:val="28"/>
                <w:szCs w:val="28"/>
                <w:lang w:bidi="ar"/>
              </w:rPr>
              <w:t>5.仓库布局设计。</w:t>
            </w:r>
          </w:p>
          <w:p w14:paraId="0E25BD5C">
            <w:pPr>
              <w:widowControl/>
              <w:spacing w:line="400" w:lineRule="exact"/>
              <w:textAlignment w:val="center"/>
              <w:rPr>
                <w:rFonts w:ascii="Times New Roman" w:hAnsi="Times New Roman" w:eastAsia="仿宋_GB2312"/>
                <w:color w:val="000000"/>
                <w:kern w:val="0"/>
                <w:sz w:val="28"/>
                <w:szCs w:val="28"/>
              </w:rPr>
            </w:pPr>
          </w:p>
        </w:tc>
      </w:tr>
      <w:tr w14:paraId="2F3B0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continue"/>
            <w:vAlign w:val="center"/>
          </w:tcPr>
          <w:p w14:paraId="2219D7A1">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14:paraId="585FDAD5">
            <w:pPr>
              <w:widowControl/>
              <w:spacing w:line="400" w:lineRule="exact"/>
              <w:jc w:val="center"/>
              <w:rPr>
                <w:rFonts w:ascii="Times New Roman" w:hAnsi="Times New Roman" w:eastAsia="仿宋_GB2312"/>
                <w:color w:val="000000"/>
                <w:kern w:val="0"/>
                <w:sz w:val="28"/>
                <w:szCs w:val="28"/>
              </w:rPr>
            </w:pPr>
          </w:p>
        </w:tc>
        <w:tc>
          <w:tcPr>
            <w:tcW w:w="364" w:type="pct"/>
            <w:vAlign w:val="center"/>
          </w:tcPr>
          <w:p w14:paraId="534673E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物流类</w:t>
            </w:r>
          </w:p>
        </w:tc>
        <w:tc>
          <w:tcPr>
            <w:tcW w:w="728" w:type="pct"/>
            <w:vAlign w:val="center"/>
          </w:tcPr>
          <w:p w14:paraId="25D372D8">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物流工程技术、现代物流管理、航空物流管理、铁路物流管理、冷链物流技术与管理、港口物流管理、工程物流管理、采购与供应管理、智能物流技术、供应链运营</w:t>
            </w:r>
          </w:p>
        </w:tc>
        <w:tc>
          <w:tcPr>
            <w:tcW w:w="1006" w:type="pct"/>
            <w:vMerge w:val="continue"/>
            <w:vAlign w:val="center"/>
          </w:tcPr>
          <w:p w14:paraId="7692656E">
            <w:pPr>
              <w:widowControl/>
              <w:spacing w:line="400" w:lineRule="exact"/>
              <w:ind w:firstLine="560" w:firstLineChars="200"/>
              <w:rPr>
                <w:rFonts w:ascii="Times New Roman" w:hAnsi="Times New Roman" w:eastAsia="仿宋_GB2312"/>
                <w:color w:val="000000"/>
                <w:kern w:val="0"/>
                <w:sz w:val="28"/>
                <w:szCs w:val="28"/>
              </w:rPr>
            </w:pPr>
          </w:p>
        </w:tc>
        <w:tc>
          <w:tcPr>
            <w:tcW w:w="1218" w:type="pct"/>
            <w:vMerge w:val="continue"/>
            <w:vAlign w:val="center"/>
          </w:tcPr>
          <w:p w14:paraId="20BFB410">
            <w:pPr>
              <w:widowControl/>
              <w:spacing w:line="400" w:lineRule="exact"/>
              <w:rPr>
                <w:rFonts w:ascii="Times New Roman" w:hAnsi="Times New Roman" w:eastAsia="仿宋_GB2312"/>
                <w:color w:val="000000"/>
                <w:kern w:val="0"/>
                <w:sz w:val="28"/>
                <w:szCs w:val="28"/>
              </w:rPr>
            </w:pPr>
          </w:p>
        </w:tc>
        <w:tc>
          <w:tcPr>
            <w:tcW w:w="1032" w:type="pct"/>
            <w:vMerge w:val="continue"/>
            <w:vAlign w:val="center"/>
          </w:tcPr>
          <w:p w14:paraId="189B71FD">
            <w:pPr>
              <w:widowControl/>
              <w:spacing w:line="400" w:lineRule="exact"/>
              <w:rPr>
                <w:rFonts w:ascii="Times New Roman" w:hAnsi="Times New Roman" w:eastAsia="仿宋_GB2312"/>
                <w:color w:val="000000"/>
                <w:kern w:val="0"/>
                <w:sz w:val="28"/>
                <w:szCs w:val="28"/>
              </w:rPr>
            </w:pPr>
          </w:p>
        </w:tc>
      </w:tr>
    </w:tbl>
    <w:p w14:paraId="706750DE">
      <w:pPr>
        <w:spacing w:line="400" w:lineRule="exact"/>
        <w:rPr>
          <w:rFonts w:ascii="Times New Roman" w:hAnsi="Times New Roman" w:eastAsia="方正小标宋_GBK"/>
          <w:color w:val="000000"/>
          <w:sz w:val="13"/>
          <w:szCs w:val="13"/>
          <w:lang w:bidi="ar"/>
        </w:rPr>
      </w:pPr>
    </w:p>
    <w:p w14:paraId="41606253">
      <w:pPr>
        <w:spacing w:line="400" w:lineRule="exact"/>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97" w:name="pindex6623"/>
      <w:bookmarkEnd w:id="97"/>
    </w:p>
    <w:tbl>
      <w:tblPr>
        <w:tblStyle w:val="11"/>
        <w:tblW w:w="45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5"/>
        <w:gridCol w:w="815"/>
        <w:gridCol w:w="1183"/>
        <w:gridCol w:w="1461"/>
        <w:gridCol w:w="4307"/>
        <w:gridCol w:w="2354"/>
        <w:gridCol w:w="3204"/>
      </w:tblGrid>
      <w:tr w14:paraId="729BF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92" w:hRule="atLeast"/>
          <w:tblHeader/>
          <w:jc w:val="center"/>
        </w:trPr>
        <w:tc>
          <w:tcPr>
            <w:tcW w:w="357" w:type="pct"/>
            <w:vMerge w:val="restart"/>
            <w:vAlign w:val="center"/>
          </w:tcPr>
          <w:p w14:paraId="68982814">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4" w:type="pct"/>
            <w:vMerge w:val="restart"/>
            <w:vAlign w:val="center"/>
          </w:tcPr>
          <w:p w14:paraId="7B404083">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12" w:type="pct"/>
            <w:vMerge w:val="restart"/>
            <w:vAlign w:val="center"/>
          </w:tcPr>
          <w:p w14:paraId="0BC764A0">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509" w:type="pct"/>
            <w:vMerge w:val="restart"/>
            <w:vAlign w:val="center"/>
          </w:tcPr>
          <w:p w14:paraId="2EB77EF5">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14:paraId="373726D8">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436" w:type="pct"/>
            <w:gridSpan w:val="3"/>
            <w:vAlign w:val="center"/>
          </w:tcPr>
          <w:p w14:paraId="29510BC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30BC9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7" w:type="pct"/>
            <w:vMerge w:val="continue"/>
            <w:vAlign w:val="center"/>
          </w:tcPr>
          <w:p w14:paraId="71C523C9">
            <w:pPr>
              <w:widowControl/>
              <w:spacing w:line="400" w:lineRule="exact"/>
              <w:jc w:val="center"/>
              <w:rPr>
                <w:rFonts w:ascii="Times New Roman" w:hAnsi="Times New Roman" w:eastAsia="黑体"/>
                <w:color w:val="000000"/>
                <w:kern w:val="0"/>
                <w:sz w:val="28"/>
                <w:szCs w:val="28"/>
              </w:rPr>
            </w:pPr>
          </w:p>
        </w:tc>
        <w:tc>
          <w:tcPr>
            <w:tcW w:w="284" w:type="pct"/>
            <w:vMerge w:val="continue"/>
            <w:vAlign w:val="center"/>
          </w:tcPr>
          <w:p w14:paraId="51D1034C">
            <w:pPr>
              <w:widowControl/>
              <w:spacing w:line="400" w:lineRule="exact"/>
              <w:jc w:val="center"/>
              <w:rPr>
                <w:rFonts w:ascii="Times New Roman" w:hAnsi="Times New Roman" w:eastAsia="黑体"/>
                <w:color w:val="000000"/>
                <w:kern w:val="0"/>
                <w:sz w:val="28"/>
                <w:szCs w:val="28"/>
              </w:rPr>
            </w:pPr>
          </w:p>
        </w:tc>
        <w:tc>
          <w:tcPr>
            <w:tcW w:w="412" w:type="pct"/>
            <w:vMerge w:val="continue"/>
            <w:vAlign w:val="center"/>
          </w:tcPr>
          <w:p w14:paraId="56415870">
            <w:pPr>
              <w:widowControl/>
              <w:spacing w:line="400" w:lineRule="exact"/>
              <w:jc w:val="center"/>
              <w:rPr>
                <w:rFonts w:ascii="Times New Roman" w:hAnsi="Times New Roman" w:eastAsia="黑体"/>
                <w:color w:val="000000"/>
                <w:kern w:val="0"/>
                <w:sz w:val="28"/>
                <w:szCs w:val="28"/>
              </w:rPr>
            </w:pPr>
          </w:p>
        </w:tc>
        <w:tc>
          <w:tcPr>
            <w:tcW w:w="509" w:type="pct"/>
            <w:vMerge w:val="continue"/>
            <w:vAlign w:val="center"/>
          </w:tcPr>
          <w:p w14:paraId="2FF66B33">
            <w:pPr>
              <w:widowControl/>
              <w:spacing w:line="400" w:lineRule="exact"/>
              <w:jc w:val="center"/>
              <w:rPr>
                <w:rFonts w:ascii="Times New Roman" w:hAnsi="Times New Roman" w:eastAsia="黑体"/>
                <w:color w:val="000000"/>
                <w:kern w:val="0"/>
                <w:sz w:val="28"/>
                <w:szCs w:val="28"/>
              </w:rPr>
            </w:pPr>
          </w:p>
        </w:tc>
        <w:tc>
          <w:tcPr>
            <w:tcW w:w="1500" w:type="pct"/>
            <w:vAlign w:val="center"/>
          </w:tcPr>
          <w:p w14:paraId="46B10A0D">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820" w:type="pct"/>
            <w:vAlign w:val="center"/>
          </w:tcPr>
          <w:p w14:paraId="682608F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对接国家战略和产业情况</w:t>
            </w:r>
          </w:p>
        </w:tc>
        <w:tc>
          <w:tcPr>
            <w:tcW w:w="1115" w:type="pct"/>
            <w:vAlign w:val="center"/>
          </w:tcPr>
          <w:p w14:paraId="505AAAF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31ED2CFC">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22077F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5" w:hRule="atLeast"/>
          <w:jc w:val="center"/>
        </w:trPr>
        <w:tc>
          <w:tcPr>
            <w:tcW w:w="357" w:type="pct"/>
            <w:vMerge w:val="restart"/>
            <w:vAlign w:val="center"/>
          </w:tcPr>
          <w:p w14:paraId="32E1E146">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GZ049</w:t>
            </w:r>
          </w:p>
        </w:tc>
        <w:tc>
          <w:tcPr>
            <w:tcW w:w="284" w:type="pct"/>
            <w:vMerge w:val="restart"/>
            <w:vAlign w:val="center"/>
          </w:tcPr>
          <w:p w14:paraId="3BECA523">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会计实务</w:t>
            </w:r>
          </w:p>
        </w:tc>
        <w:tc>
          <w:tcPr>
            <w:tcW w:w="412" w:type="pct"/>
            <w:vAlign w:val="center"/>
          </w:tcPr>
          <w:p w14:paraId="53E2EDC1">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财政税务类</w:t>
            </w:r>
          </w:p>
        </w:tc>
        <w:tc>
          <w:tcPr>
            <w:tcW w:w="509" w:type="pct"/>
            <w:vAlign w:val="center"/>
          </w:tcPr>
          <w:p w14:paraId="0AD995D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财税大数据应用、资产评估与管理</w:t>
            </w:r>
          </w:p>
        </w:tc>
        <w:tc>
          <w:tcPr>
            <w:tcW w:w="1500" w:type="pct"/>
            <w:vMerge w:val="restart"/>
            <w:vAlign w:val="top"/>
          </w:tcPr>
          <w:p w14:paraId="080F66ED">
            <w:pPr>
              <w:widowControl/>
              <w:spacing w:line="400" w:lineRule="exact"/>
              <w:jc w:val="both"/>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230F5BD8">
            <w:pPr>
              <w:widowControl/>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主要考查选手在信息化和数字化的环境下，对会计核心业务进行处理，并融合数字化职业判断与素养要求</w:t>
            </w:r>
            <w:r>
              <w:rPr>
                <w:rFonts w:hint="eastAsia" w:ascii="Times New Roman" w:hAnsi="Times New Roman" w:eastAsia="仿宋_GB2312"/>
                <w:color w:val="000000"/>
                <w:kern w:val="0"/>
                <w:sz w:val="28"/>
                <w:szCs w:val="28"/>
              </w:rPr>
              <w:t>的技能</w:t>
            </w:r>
            <w:r>
              <w:rPr>
                <w:rFonts w:ascii="Times New Roman" w:hAnsi="Times New Roman" w:eastAsia="仿宋_GB2312"/>
                <w:color w:val="000000"/>
                <w:kern w:val="0"/>
                <w:sz w:val="28"/>
                <w:szCs w:val="28"/>
              </w:rPr>
              <w:t>。</w:t>
            </w:r>
          </w:p>
          <w:p w14:paraId="4F3662E3">
            <w:pPr>
              <w:widowControl/>
              <w:spacing w:line="400" w:lineRule="exact"/>
              <w:jc w:val="both"/>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1AE19EAB">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1.业财信息化业务处理。主要包括在企业会计信息系统中完成业财一体化设计、业财融合业务处理、管理会计业务处理；在企业财务共享系统中完成业、财、税、资共享业务处理。</w:t>
            </w:r>
          </w:p>
          <w:p w14:paraId="2495FDD6">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2.财务数字化业务处理。主要包括在企业财务数字化系统中完成财务大数据的采集、处理、挖掘、可视化与分析，辅助企业核心财务业务决策；结合财务业务场景完成财务RPA机器人的设计、开发与自动化执行。</w:t>
            </w:r>
          </w:p>
        </w:tc>
        <w:tc>
          <w:tcPr>
            <w:tcW w:w="820" w:type="pct"/>
            <w:vMerge w:val="restart"/>
            <w:vAlign w:val="top"/>
          </w:tcPr>
          <w:p w14:paraId="122AAC42">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构建优质高效的服务业新体系，推动现代服务业同先进制造业、现代农业深度融合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7E6CB67F">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2.《会计改革与发展“十四五”规划纲要》：“积极推动会计工作数字化转型。研究信息化新技术应用于会计基础工作、管理会计实践、财务会计工作和单位财务会计信息系统建设”。</w:t>
            </w:r>
          </w:p>
          <w:p w14:paraId="5A447BE2">
            <w:pPr>
              <w:widowControl/>
              <w:spacing w:line="400" w:lineRule="exact"/>
              <w:jc w:val="both"/>
              <w:rPr>
                <w:rFonts w:ascii="Times New Roman" w:hAnsi="Times New Roman" w:eastAsia="仿宋_GB2312"/>
                <w:color w:val="000000"/>
                <w:kern w:val="0"/>
                <w:sz w:val="28"/>
                <w:szCs w:val="28"/>
              </w:rPr>
            </w:pPr>
          </w:p>
        </w:tc>
        <w:tc>
          <w:tcPr>
            <w:tcW w:w="1115" w:type="pct"/>
            <w:vMerge w:val="restart"/>
            <w:vAlign w:val="top"/>
          </w:tcPr>
          <w:p w14:paraId="1312906A">
            <w:pPr>
              <w:widowControl/>
              <w:spacing w:line="400" w:lineRule="exact"/>
              <w:jc w:val="both"/>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23C2C5ED">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财务数字化应用、管理会计、财务大数据分析、财务共享运营等岗位。</w:t>
            </w:r>
          </w:p>
          <w:p w14:paraId="4C1CCFF8">
            <w:pPr>
              <w:widowControl/>
              <w:spacing w:line="400" w:lineRule="exact"/>
              <w:jc w:val="both"/>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2C6A62EB">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1.会计信息系统业财一体基础档案设计维护与期初数据对账。</w:t>
            </w:r>
          </w:p>
          <w:p w14:paraId="5816C07B">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2.采购与应付共享、销售与应收共享业务处理。</w:t>
            </w:r>
          </w:p>
          <w:p w14:paraId="563A8050">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3.期末结账与会计报表编制。</w:t>
            </w:r>
          </w:p>
          <w:p w14:paraId="2DFEE027">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4.智能成本分析与企业经营数据分析。</w:t>
            </w:r>
          </w:p>
          <w:p w14:paraId="627F5B8E">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5.企业业务合规性判断及真假账套数据识别。</w:t>
            </w:r>
          </w:p>
          <w:p w14:paraId="459770E2">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6.智能RPA机器人设置。</w:t>
            </w:r>
          </w:p>
          <w:p w14:paraId="286F0D2C">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7.数据采集与数据挖掘模型设计。</w:t>
            </w:r>
          </w:p>
          <w:p w14:paraId="7978A275">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8.投资项目决策、企业偿债能力、盈利能力、发展能力可视化模板设计。</w:t>
            </w:r>
          </w:p>
          <w:p w14:paraId="46F895AB">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9.纳税筹划及大数据税务风险管控。</w:t>
            </w:r>
          </w:p>
        </w:tc>
      </w:tr>
      <w:tr w14:paraId="3491C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7" w:hRule="atLeast"/>
          <w:jc w:val="center"/>
        </w:trPr>
        <w:tc>
          <w:tcPr>
            <w:tcW w:w="357" w:type="pct"/>
            <w:vMerge w:val="continue"/>
            <w:vAlign w:val="center"/>
          </w:tcPr>
          <w:p w14:paraId="59146ABF">
            <w:pPr>
              <w:widowControl/>
              <w:spacing w:line="400" w:lineRule="exact"/>
              <w:jc w:val="center"/>
              <w:rPr>
                <w:rFonts w:ascii="Times New Roman" w:hAnsi="Times New Roman" w:eastAsia="仿宋_GB2312"/>
                <w:color w:val="000000"/>
                <w:kern w:val="0"/>
                <w:sz w:val="28"/>
                <w:szCs w:val="28"/>
              </w:rPr>
            </w:pPr>
          </w:p>
        </w:tc>
        <w:tc>
          <w:tcPr>
            <w:tcW w:w="284" w:type="pct"/>
            <w:vMerge w:val="continue"/>
            <w:vAlign w:val="center"/>
          </w:tcPr>
          <w:p w14:paraId="71F68DA3">
            <w:pPr>
              <w:widowControl/>
              <w:spacing w:line="400" w:lineRule="exact"/>
              <w:jc w:val="center"/>
              <w:rPr>
                <w:rFonts w:ascii="Times New Roman" w:hAnsi="Times New Roman" w:eastAsia="仿宋_GB2312"/>
                <w:color w:val="000000"/>
                <w:kern w:val="0"/>
                <w:sz w:val="28"/>
                <w:szCs w:val="28"/>
              </w:rPr>
            </w:pPr>
          </w:p>
        </w:tc>
        <w:tc>
          <w:tcPr>
            <w:tcW w:w="412" w:type="pct"/>
            <w:vAlign w:val="center"/>
          </w:tcPr>
          <w:p w14:paraId="10E3DCAE">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509" w:type="pct"/>
            <w:vAlign w:val="center"/>
          </w:tcPr>
          <w:p w14:paraId="524333F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大数据与财务管理、大数据与会计、大数据与审计、会计信息管理</w:t>
            </w:r>
          </w:p>
        </w:tc>
        <w:tc>
          <w:tcPr>
            <w:tcW w:w="1500" w:type="pct"/>
            <w:vMerge w:val="continue"/>
            <w:vAlign w:val="top"/>
          </w:tcPr>
          <w:p w14:paraId="1ABDBA7D">
            <w:pPr>
              <w:widowControl/>
              <w:spacing w:line="400" w:lineRule="exact"/>
              <w:ind w:firstLine="560" w:firstLineChars="200"/>
              <w:jc w:val="both"/>
              <w:rPr>
                <w:rFonts w:ascii="Times New Roman" w:hAnsi="Times New Roman" w:eastAsia="仿宋_GB2312"/>
                <w:color w:val="000000"/>
                <w:kern w:val="0"/>
                <w:sz w:val="28"/>
                <w:szCs w:val="28"/>
              </w:rPr>
            </w:pPr>
          </w:p>
        </w:tc>
        <w:tc>
          <w:tcPr>
            <w:tcW w:w="820" w:type="pct"/>
            <w:vMerge w:val="continue"/>
            <w:vAlign w:val="top"/>
          </w:tcPr>
          <w:p w14:paraId="0EFE8B83">
            <w:pPr>
              <w:widowControl/>
              <w:spacing w:line="400" w:lineRule="exact"/>
              <w:jc w:val="both"/>
              <w:rPr>
                <w:rFonts w:ascii="Times New Roman" w:hAnsi="Times New Roman" w:eastAsia="仿宋_GB2312"/>
                <w:color w:val="000000"/>
                <w:kern w:val="0"/>
                <w:sz w:val="28"/>
                <w:szCs w:val="28"/>
              </w:rPr>
            </w:pPr>
          </w:p>
        </w:tc>
        <w:tc>
          <w:tcPr>
            <w:tcW w:w="1115" w:type="pct"/>
            <w:vMerge w:val="continue"/>
            <w:vAlign w:val="top"/>
          </w:tcPr>
          <w:p w14:paraId="7E735A25">
            <w:pPr>
              <w:widowControl/>
              <w:spacing w:line="400" w:lineRule="exact"/>
              <w:jc w:val="both"/>
              <w:rPr>
                <w:rFonts w:ascii="Times New Roman" w:hAnsi="Times New Roman" w:eastAsia="仿宋_GB2312"/>
                <w:color w:val="000000"/>
                <w:kern w:val="0"/>
                <w:sz w:val="28"/>
                <w:szCs w:val="28"/>
              </w:rPr>
            </w:pPr>
          </w:p>
        </w:tc>
      </w:tr>
    </w:tbl>
    <w:p w14:paraId="62FFAC30">
      <w:pPr>
        <w:widowControl/>
        <w:textAlignment w:val="center"/>
        <w:rPr>
          <w:rFonts w:ascii="Times New Roman" w:hAnsi="Times New Roman" w:eastAsia="方正小标宋_GBK"/>
          <w:color w:val="000000"/>
          <w:kern w:val="0"/>
          <w:sz w:val="15"/>
          <w:szCs w:val="15"/>
          <w:lang w:bidi="ar"/>
        </w:rPr>
      </w:pPr>
      <w:r>
        <w:rPr>
          <w:rFonts w:ascii="Times New Roman" w:hAnsi="Times New Roman" w:eastAsia="方正小标宋_GBK"/>
          <w:color w:val="000000"/>
          <w:sz w:val="44"/>
          <w:szCs w:val="44"/>
          <w:lang w:bidi="ar"/>
        </w:rPr>
        <w:br w:type="page"/>
      </w:r>
    </w:p>
    <w:tbl>
      <w:tblPr>
        <w:tblStyle w:val="11"/>
        <w:tblW w:w="469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0"/>
        <w:gridCol w:w="831"/>
        <w:gridCol w:w="1074"/>
        <w:gridCol w:w="2066"/>
        <w:gridCol w:w="3619"/>
        <w:gridCol w:w="2870"/>
        <w:gridCol w:w="3044"/>
      </w:tblGrid>
      <w:tr w14:paraId="054D73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8" w:type="pct"/>
            <w:vMerge w:val="restart"/>
            <w:vAlign w:val="center"/>
          </w:tcPr>
          <w:p w14:paraId="79708857">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310C821E">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3" w:type="pct"/>
            <w:vMerge w:val="restart"/>
            <w:vAlign w:val="center"/>
          </w:tcPr>
          <w:p w14:paraId="33C28CE4">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65" w:type="pct"/>
            <w:vMerge w:val="restart"/>
            <w:vAlign w:val="center"/>
          </w:tcPr>
          <w:p w14:paraId="0F3C176D">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03" w:type="pct"/>
            <w:vMerge w:val="restart"/>
            <w:vAlign w:val="center"/>
          </w:tcPr>
          <w:p w14:paraId="700912F0">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323127E1">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248" w:type="pct"/>
            <w:gridSpan w:val="3"/>
            <w:vAlign w:val="center"/>
          </w:tcPr>
          <w:p w14:paraId="451F5F0C">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7F1983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8" w:type="pct"/>
            <w:vMerge w:val="continue"/>
            <w:vAlign w:val="center"/>
          </w:tcPr>
          <w:p w14:paraId="09FEA539">
            <w:pPr>
              <w:spacing w:line="400" w:lineRule="exact"/>
              <w:jc w:val="center"/>
              <w:rPr>
                <w:rFonts w:ascii="Times New Roman" w:hAnsi="Times New Roman" w:eastAsia="黑体"/>
                <w:sz w:val="28"/>
                <w:szCs w:val="28"/>
              </w:rPr>
            </w:pPr>
          </w:p>
        </w:tc>
        <w:tc>
          <w:tcPr>
            <w:tcW w:w="283" w:type="pct"/>
            <w:vMerge w:val="continue"/>
            <w:vAlign w:val="center"/>
          </w:tcPr>
          <w:p w14:paraId="3FA348AB">
            <w:pPr>
              <w:widowControl/>
              <w:snapToGrid w:val="0"/>
              <w:spacing w:line="400" w:lineRule="exact"/>
              <w:jc w:val="center"/>
              <w:textAlignment w:val="center"/>
              <w:rPr>
                <w:rFonts w:ascii="Times New Roman" w:hAnsi="Times New Roman" w:eastAsia="黑体"/>
                <w:sz w:val="28"/>
                <w:szCs w:val="28"/>
              </w:rPr>
            </w:pPr>
          </w:p>
        </w:tc>
        <w:tc>
          <w:tcPr>
            <w:tcW w:w="365" w:type="pct"/>
            <w:vMerge w:val="continue"/>
            <w:vAlign w:val="center"/>
          </w:tcPr>
          <w:p w14:paraId="3D89DA24">
            <w:pPr>
              <w:widowControl/>
              <w:snapToGrid w:val="0"/>
              <w:spacing w:line="400" w:lineRule="exact"/>
              <w:jc w:val="center"/>
              <w:textAlignment w:val="center"/>
              <w:rPr>
                <w:rFonts w:ascii="Times New Roman" w:hAnsi="Times New Roman" w:eastAsia="黑体"/>
                <w:sz w:val="28"/>
                <w:szCs w:val="28"/>
              </w:rPr>
            </w:pPr>
          </w:p>
        </w:tc>
        <w:tc>
          <w:tcPr>
            <w:tcW w:w="703" w:type="pct"/>
            <w:vMerge w:val="continue"/>
            <w:vAlign w:val="center"/>
          </w:tcPr>
          <w:p w14:paraId="2DB33780">
            <w:pPr>
              <w:widowControl/>
              <w:snapToGrid w:val="0"/>
              <w:spacing w:line="400" w:lineRule="exact"/>
              <w:jc w:val="center"/>
              <w:textAlignment w:val="center"/>
              <w:rPr>
                <w:rFonts w:ascii="Times New Roman" w:hAnsi="Times New Roman" w:eastAsia="黑体"/>
                <w:sz w:val="28"/>
                <w:szCs w:val="28"/>
              </w:rPr>
            </w:pPr>
          </w:p>
        </w:tc>
        <w:tc>
          <w:tcPr>
            <w:tcW w:w="1233" w:type="pct"/>
            <w:vAlign w:val="center"/>
          </w:tcPr>
          <w:p w14:paraId="4DCBB00F">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978" w:type="pct"/>
            <w:vAlign w:val="center"/>
          </w:tcPr>
          <w:p w14:paraId="54684B4D">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037" w:type="pct"/>
            <w:vAlign w:val="center"/>
          </w:tcPr>
          <w:p w14:paraId="3453BAAB">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7645DBEC">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工作任务</w:t>
            </w:r>
          </w:p>
        </w:tc>
      </w:tr>
      <w:tr w14:paraId="639FAB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0" w:hRule="atLeast"/>
          <w:jc w:val="center"/>
        </w:trPr>
        <w:tc>
          <w:tcPr>
            <w:tcW w:w="398" w:type="pct"/>
            <w:vMerge w:val="restart"/>
            <w:vAlign w:val="center"/>
          </w:tcPr>
          <w:p w14:paraId="274F39DF">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GZ050</w:t>
            </w:r>
          </w:p>
        </w:tc>
        <w:tc>
          <w:tcPr>
            <w:tcW w:w="283" w:type="pct"/>
            <w:vMerge w:val="restart"/>
            <w:vAlign w:val="center"/>
          </w:tcPr>
          <w:p w14:paraId="49606E1E">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导游服务</w:t>
            </w:r>
          </w:p>
        </w:tc>
        <w:tc>
          <w:tcPr>
            <w:tcW w:w="365" w:type="pct"/>
            <w:vAlign w:val="center"/>
          </w:tcPr>
          <w:p w14:paraId="0FDA1308">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703" w:type="pct"/>
            <w:vAlign w:val="center"/>
          </w:tcPr>
          <w:p w14:paraId="451BA768">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旅游管理、导游、旅行社经营与管理、定制旅行管理与服务、研学旅行管理与服务、民宿管理与运营、智慧景区开发与管理、智慧旅游技术应用、会展策划与管理、休闲服务与管理</w:t>
            </w:r>
          </w:p>
        </w:tc>
        <w:tc>
          <w:tcPr>
            <w:tcW w:w="1233" w:type="pct"/>
            <w:vMerge w:val="restart"/>
          </w:tcPr>
          <w:p w14:paraId="2512F0E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2D2E6455">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文化基础、旅游地理、导游业务、产品策划与设计、旅行社管理与经营以及相关旅游法律法规等知识，向游客提供咨询、旅游计划和建议、日程安排、导览讲解、应急处理、旅行策划等技能，随机应变、诚实守信等素养。</w:t>
            </w:r>
          </w:p>
          <w:p w14:paraId="666DB9D0">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2382284C">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1.导游知识测试。</w:t>
            </w:r>
          </w:p>
          <w:p w14:paraId="41372E2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2.现场导游词创作及讲解。</w:t>
            </w:r>
          </w:p>
          <w:p w14:paraId="5FD0A4B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3.自选景点导游讲解。</w:t>
            </w:r>
          </w:p>
          <w:p w14:paraId="427E70A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4.才艺运用。</w:t>
            </w:r>
          </w:p>
        </w:tc>
        <w:tc>
          <w:tcPr>
            <w:tcW w:w="978" w:type="pct"/>
            <w:vMerge w:val="restart"/>
          </w:tcPr>
          <w:p w14:paraId="6B64467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壮大休闲农业、乡村旅游、民宿经济等特色产业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大力发展寒地冰雪、生态旅游等特色产业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F907DD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37" w:type="pct"/>
            <w:vMerge w:val="restart"/>
          </w:tcPr>
          <w:p w14:paraId="50A19C25">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69F8D24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导游、讲解、旅游咨询、研学旅行指导、定制旅行管家</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岗位。</w:t>
            </w:r>
          </w:p>
          <w:p w14:paraId="3FDD93C8">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302EB55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1.旅行服务。</w:t>
            </w:r>
          </w:p>
          <w:p w14:paraId="1CA66DC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2.导览服务。</w:t>
            </w:r>
          </w:p>
          <w:p w14:paraId="7D3E95F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3.讲解服务。</w:t>
            </w:r>
          </w:p>
          <w:p w14:paraId="3CFF2D3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4.咨询服务。</w:t>
            </w:r>
          </w:p>
          <w:p w14:paraId="37C8B4A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5.研学旅行服务。</w:t>
            </w:r>
          </w:p>
          <w:p w14:paraId="21F82B5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6.定制旅行服务。</w:t>
            </w:r>
          </w:p>
        </w:tc>
      </w:tr>
      <w:tr w14:paraId="1E22F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3" w:hRule="atLeast"/>
          <w:jc w:val="center"/>
        </w:trPr>
        <w:tc>
          <w:tcPr>
            <w:tcW w:w="398" w:type="pct"/>
            <w:vMerge w:val="continue"/>
            <w:vAlign w:val="center"/>
          </w:tcPr>
          <w:p w14:paraId="3CB367C6">
            <w:pPr>
              <w:snapToGrid w:val="0"/>
              <w:spacing w:line="400" w:lineRule="exact"/>
              <w:jc w:val="center"/>
              <w:rPr>
                <w:rFonts w:ascii="Times New Roman" w:hAnsi="Times New Roman" w:eastAsia="Times New Roman Regular"/>
                <w:sz w:val="28"/>
                <w:szCs w:val="28"/>
              </w:rPr>
            </w:pPr>
          </w:p>
        </w:tc>
        <w:tc>
          <w:tcPr>
            <w:tcW w:w="283" w:type="pct"/>
            <w:vMerge w:val="continue"/>
            <w:vAlign w:val="center"/>
          </w:tcPr>
          <w:p w14:paraId="4E4593CB">
            <w:pPr>
              <w:snapToGrid w:val="0"/>
              <w:spacing w:line="400" w:lineRule="exact"/>
              <w:jc w:val="center"/>
              <w:rPr>
                <w:rFonts w:ascii="Times New Roman" w:hAnsi="Times New Roman" w:eastAsia="仿宋"/>
                <w:sz w:val="24"/>
              </w:rPr>
            </w:pPr>
          </w:p>
        </w:tc>
        <w:tc>
          <w:tcPr>
            <w:tcW w:w="365" w:type="pct"/>
            <w:vAlign w:val="center"/>
          </w:tcPr>
          <w:p w14:paraId="662E516A">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语言类</w:t>
            </w:r>
          </w:p>
        </w:tc>
        <w:tc>
          <w:tcPr>
            <w:tcW w:w="703" w:type="pct"/>
            <w:vAlign w:val="center"/>
          </w:tcPr>
          <w:p w14:paraId="5A69F08E">
            <w:pPr>
              <w:spacing w:line="400" w:lineRule="exact"/>
              <w:jc w:val="center"/>
              <w:rPr>
                <w:rFonts w:ascii="Times New Roman" w:hAnsi="Times New Roman" w:eastAsia="仿宋_GB2312"/>
                <w:sz w:val="28"/>
                <w:szCs w:val="28"/>
              </w:rPr>
            </w:pPr>
            <w:r>
              <w:rPr>
                <w:rFonts w:ascii="Times New Roman" w:hAnsi="Times New Roman" w:eastAsia="仿宋_GB2312"/>
                <w:sz w:val="28"/>
                <w:szCs w:val="28"/>
              </w:rPr>
              <w:t>旅游英语</w:t>
            </w:r>
          </w:p>
        </w:tc>
        <w:tc>
          <w:tcPr>
            <w:tcW w:w="1233" w:type="pct"/>
            <w:vMerge w:val="continue"/>
            <w:vAlign w:val="center"/>
          </w:tcPr>
          <w:p w14:paraId="415C47BE">
            <w:pPr>
              <w:snapToGrid w:val="0"/>
              <w:spacing w:line="400" w:lineRule="exact"/>
              <w:jc w:val="left"/>
              <w:rPr>
                <w:rFonts w:ascii="Times New Roman" w:hAnsi="Times New Roman" w:eastAsia="仿宋"/>
                <w:sz w:val="24"/>
              </w:rPr>
            </w:pPr>
          </w:p>
        </w:tc>
        <w:tc>
          <w:tcPr>
            <w:tcW w:w="978" w:type="pct"/>
            <w:vMerge w:val="continue"/>
            <w:vAlign w:val="center"/>
          </w:tcPr>
          <w:p w14:paraId="62BFAF62">
            <w:pPr>
              <w:snapToGrid w:val="0"/>
              <w:spacing w:line="400" w:lineRule="exact"/>
              <w:jc w:val="left"/>
              <w:rPr>
                <w:rFonts w:ascii="Times New Roman" w:hAnsi="Times New Roman" w:eastAsia="仿宋"/>
                <w:sz w:val="24"/>
              </w:rPr>
            </w:pPr>
          </w:p>
        </w:tc>
        <w:tc>
          <w:tcPr>
            <w:tcW w:w="1037" w:type="pct"/>
            <w:vMerge w:val="continue"/>
            <w:vAlign w:val="center"/>
          </w:tcPr>
          <w:p w14:paraId="05EB86E7">
            <w:pPr>
              <w:snapToGrid w:val="0"/>
              <w:spacing w:line="400" w:lineRule="exact"/>
              <w:jc w:val="left"/>
              <w:rPr>
                <w:rFonts w:ascii="Times New Roman" w:hAnsi="Times New Roman" w:eastAsia="仿宋"/>
                <w:sz w:val="24"/>
              </w:rPr>
            </w:pPr>
          </w:p>
        </w:tc>
      </w:tr>
    </w:tbl>
    <w:p w14:paraId="63EA47FA">
      <w:pPr>
        <w:rPr>
          <w:rFonts w:ascii="Times New Roman" w:hAnsi="Times New Roman" w:eastAsia="方正小标宋_GBK"/>
          <w:color w:val="000000"/>
          <w:kern w:val="0"/>
          <w:sz w:val="30"/>
          <w:szCs w:val="30"/>
          <w:lang w:bidi="ar"/>
        </w:rPr>
      </w:pPr>
      <w:r>
        <w:rPr>
          <w:rFonts w:ascii="Times New Roman" w:hAnsi="Times New Roman" w:eastAsia="方正小标宋_GBK"/>
          <w:color w:val="000000"/>
          <w:kern w:val="0"/>
          <w:sz w:val="30"/>
          <w:szCs w:val="30"/>
          <w:lang w:bidi="ar"/>
        </w:rPr>
        <w:br w:type="page"/>
      </w:r>
    </w:p>
    <w:tbl>
      <w:tblPr>
        <w:tblStyle w:val="11"/>
        <w:tblW w:w="472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3"/>
        <w:gridCol w:w="831"/>
        <w:gridCol w:w="1104"/>
        <w:gridCol w:w="1545"/>
        <w:gridCol w:w="2943"/>
        <w:gridCol w:w="2412"/>
        <w:gridCol w:w="4832"/>
      </w:tblGrid>
      <w:tr w14:paraId="457B6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3" w:type="pct"/>
            <w:vMerge w:val="restart"/>
            <w:vAlign w:val="center"/>
          </w:tcPr>
          <w:p w14:paraId="1D70F89D">
            <w:pPr>
              <w:spacing w:line="400" w:lineRule="exact"/>
              <w:jc w:val="center"/>
              <w:rPr>
                <w:rFonts w:hint="eastAsia" w:ascii="Times New Roman" w:hAnsi="Times New Roman" w:eastAsia="黑体"/>
                <w:sz w:val="28"/>
                <w:szCs w:val="28"/>
                <w:lang w:eastAsia="zh-CN"/>
              </w:rPr>
            </w:pPr>
            <w:bookmarkStart w:id="98" w:name="pindex7305"/>
            <w:bookmarkEnd w:id="98"/>
            <w:r>
              <w:rPr>
                <w:rFonts w:hint="eastAsia" w:ascii="Times New Roman" w:hAnsi="Times New Roman" w:eastAsia="黑体"/>
                <w:sz w:val="28"/>
                <w:szCs w:val="28"/>
                <w:lang w:eastAsia="zh-CN"/>
              </w:rPr>
              <w:t>赛项编号</w:t>
            </w:r>
          </w:p>
        </w:tc>
        <w:tc>
          <w:tcPr>
            <w:tcW w:w="281" w:type="pct"/>
            <w:vMerge w:val="restart"/>
            <w:vAlign w:val="center"/>
          </w:tcPr>
          <w:p w14:paraId="5E13C25B">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74" w:type="pct"/>
            <w:vMerge w:val="restart"/>
            <w:vAlign w:val="center"/>
          </w:tcPr>
          <w:p w14:paraId="44562359">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23" w:type="pct"/>
            <w:vMerge w:val="restart"/>
            <w:vAlign w:val="center"/>
          </w:tcPr>
          <w:p w14:paraId="7452776B">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55" w:type="pct"/>
            <w:gridSpan w:val="3"/>
            <w:vAlign w:val="center"/>
          </w:tcPr>
          <w:p w14:paraId="1E32F473">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4FB9E5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3" w:type="pct"/>
            <w:vMerge w:val="continue"/>
            <w:vAlign w:val="center"/>
          </w:tcPr>
          <w:p w14:paraId="5F83792C">
            <w:pPr>
              <w:spacing w:line="400" w:lineRule="exact"/>
              <w:jc w:val="center"/>
              <w:rPr>
                <w:rFonts w:ascii="Times New Roman" w:hAnsi="Times New Roman" w:eastAsia="黑体"/>
                <w:sz w:val="28"/>
                <w:szCs w:val="28"/>
              </w:rPr>
            </w:pPr>
          </w:p>
        </w:tc>
        <w:tc>
          <w:tcPr>
            <w:tcW w:w="281" w:type="pct"/>
            <w:vMerge w:val="continue"/>
            <w:vAlign w:val="center"/>
          </w:tcPr>
          <w:p w14:paraId="731EAE6C">
            <w:pPr>
              <w:widowControl/>
              <w:snapToGrid w:val="0"/>
              <w:spacing w:line="400" w:lineRule="exact"/>
              <w:jc w:val="center"/>
              <w:textAlignment w:val="center"/>
              <w:rPr>
                <w:rFonts w:ascii="Times New Roman" w:hAnsi="Times New Roman" w:eastAsia="黑体"/>
                <w:sz w:val="28"/>
                <w:szCs w:val="28"/>
              </w:rPr>
            </w:pPr>
          </w:p>
        </w:tc>
        <w:tc>
          <w:tcPr>
            <w:tcW w:w="374" w:type="pct"/>
            <w:vMerge w:val="continue"/>
            <w:vAlign w:val="center"/>
          </w:tcPr>
          <w:p w14:paraId="500FEC7C">
            <w:pPr>
              <w:widowControl/>
              <w:snapToGrid w:val="0"/>
              <w:spacing w:line="400" w:lineRule="exact"/>
              <w:jc w:val="center"/>
              <w:textAlignment w:val="center"/>
              <w:rPr>
                <w:rFonts w:ascii="Times New Roman" w:hAnsi="Times New Roman" w:eastAsia="黑体"/>
                <w:sz w:val="28"/>
                <w:szCs w:val="28"/>
              </w:rPr>
            </w:pPr>
          </w:p>
        </w:tc>
        <w:tc>
          <w:tcPr>
            <w:tcW w:w="523" w:type="pct"/>
            <w:vMerge w:val="continue"/>
            <w:vAlign w:val="center"/>
          </w:tcPr>
          <w:p w14:paraId="776BF160">
            <w:pPr>
              <w:widowControl/>
              <w:snapToGrid w:val="0"/>
              <w:spacing w:line="400" w:lineRule="exact"/>
              <w:jc w:val="center"/>
              <w:textAlignment w:val="center"/>
              <w:rPr>
                <w:rFonts w:ascii="Times New Roman" w:hAnsi="Times New Roman" w:eastAsia="黑体"/>
                <w:sz w:val="28"/>
                <w:szCs w:val="28"/>
              </w:rPr>
            </w:pPr>
          </w:p>
        </w:tc>
        <w:tc>
          <w:tcPr>
            <w:tcW w:w="998" w:type="pct"/>
            <w:vAlign w:val="center"/>
          </w:tcPr>
          <w:p w14:paraId="365EB4F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18" w:type="pct"/>
            <w:vAlign w:val="center"/>
          </w:tcPr>
          <w:p w14:paraId="74B8266A">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639" w:type="pct"/>
            <w:vAlign w:val="center"/>
          </w:tcPr>
          <w:p w14:paraId="32539D93">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2BAD8B56">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14:paraId="59632D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837" w:hRule="atLeast"/>
          <w:jc w:val="center"/>
        </w:trPr>
        <w:tc>
          <w:tcPr>
            <w:tcW w:w="363" w:type="pct"/>
            <w:vMerge w:val="restart"/>
            <w:vAlign w:val="center"/>
          </w:tcPr>
          <w:p w14:paraId="18951A8E">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GZ051</w:t>
            </w:r>
          </w:p>
        </w:tc>
        <w:tc>
          <w:tcPr>
            <w:tcW w:w="281" w:type="pct"/>
            <w:vMerge w:val="restart"/>
            <w:vAlign w:val="center"/>
          </w:tcPr>
          <w:p w14:paraId="6917F8B2">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酒店服务</w:t>
            </w:r>
          </w:p>
        </w:tc>
        <w:tc>
          <w:tcPr>
            <w:tcW w:w="374" w:type="pct"/>
            <w:tcBorders>
              <w:bottom w:val="single" w:color="auto" w:sz="4" w:space="0"/>
            </w:tcBorders>
            <w:vAlign w:val="center"/>
          </w:tcPr>
          <w:p w14:paraId="45248C41">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523" w:type="pct"/>
            <w:tcBorders>
              <w:bottom w:val="single" w:color="auto" w:sz="4" w:space="0"/>
            </w:tcBorders>
            <w:vAlign w:val="center"/>
          </w:tcPr>
          <w:p w14:paraId="639CDDC6">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酒店管理与数字化运营、民宿管理与运营、葡萄酒文化与营销、旅游管理、餐饮智能管理、会展策划与管理、茶艺与茶文化</w:t>
            </w:r>
          </w:p>
        </w:tc>
        <w:tc>
          <w:tcPr>
            <w:tcW w:w="998" w:type="pct"/>
            <w:vMerge w:val="restart"/>
          </w:tcPr>
          <w:p w14:paraId="58245198">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0592566F">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旅游与酒店业基础、消费者行为心理、酒店营销、酒店督导管理及相关旅游法律法规等知识，酒店前厅、餐厅服务工作中的规范操作、创新设计、对客服务、社交沟通、组织管理、产品营销等技能，细致服务、热情周到等素养。</w:t>
            </w:r>
          </w:p>
          <w:p w14:paraId="579683FD">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7A0657EA">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1.前厅接待。</w:t>
            </w:r>
          </w:p>
          <w:p w14:paraId="59BCBB6C">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2.中餐服务。</w:t>
            </w:r>
          </w:p>
          <w:p w14:paraId="5F68DB26">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3.西餐服务。</w:t>
            </w:r>
          </w:p>
        </w:tc>
        <w:tc>
          <w:tcPr>
            <w:tcW w:w="818" w:type="pct"/>
            <w:vMerge w:val="restart"/>
          </w:tcPr>
          <w:p w14:paraId="264FCBB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6CCB026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639" w:type="pct"/>
            <w:vMerge w:val="restart"/>
          </w:tcPr>
          <w:p w14:paraId="4107ED6B">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02CEE75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前厅服务、宴会定制服务、高端接待业数字化运营管理、现代酒店服务质量管理、调酒、民宿管家、茶事策划、会展服务岗位。</w:t>
            </w:r>
          </w:p>
          <w:p w14:paraId="06654E50">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0E7EE32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1.前厅接待。</w:t>
            </w:r>
          </w:p>
          <w:p w14:paraId="78CC662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2.客房预订。</w:t>
            </w:r>
          </w:p>
          <w:p w14:paraId="655075E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3.投诉处理。</w:t>
            </w:r>
          </w:p>
          <w:p w14:paraId="49C19A9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4.主题宴会设计。</w:t>
            </w:r>
          </w:p>
          <w:p w14:paraId="5A0C3BB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5.宴会管理与服务。</w:t>
            </w:r>
          </w:p>
          <w:p w14:paraId="4727A425">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6</w:t>
            </w:r>
            <w:r>
              <w:rPr>
                <w:rFonts w:ascii="Times New Roman" w:hAnsi="Times New Roman" w:eastAsia="仿宋_GB2312"/>
                <w:kern w:val="0"/>
                <w:sz w:val="28"/>
                <w:szCs w:val="28"/>
                <w:lang w:bidi="ar"/>
              </w:rPr>
              <w:t>.休闲餐厅服务。</w:t>
            </w:r>
          </w:p>
          <w:p w14:paraId="034F11F2">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7</w:t>
            </w:r>
            <w:r>
              <w:rPr>
                <w:rFonts w:ascii="Times New Roman" w:hAnsi="Times New Roman" w:eastAsia="仿宋_GB2312"/>
                <w:kern w:val="0"/>
                <w:sz w:val="28"/>
                <w:szCs w:val="28"/>
                <w:lang w:bidi="ar"/>
              </w:rPr>
              <w:t>.茶事策划与服务。</w:t>
            </w:r>
          </w:p>
          <w:p w14:paraId="7B15944D">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8</w:t>
            </w:r>
            <w:r>
              <w:rPr>
                <w:rFonts w:ascii="Times New Roman" w:hAnsi="Times New Roman" w:eastAsia="仿宋_GB2312"/>
                <w:kern w:val="0"/>
                <w:sz w:val="28"/>
                <w:szCs w:val="28"/>
                <w:lang w:bidi="ar"/>
              </w:rPr>
              <w:t>.会展接待服务。</w:t>
            </w:r>
          </w:p>
        </w:tc>
      </w:tr>
      <w:tr w14:paraId="6E5CCF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06" w:hRule="atLeast"/>
          <w:jc w:val="center"/>
        </w:trPr>
        <w:tc>
          <w:tcPr>
            <w:tcW w:w="363" w:type="pct"/>
            <w:vMerge w:val="continue"/>
            <w:vAlign w:val="center"/>
          </w:tcPr>
          <w:p w14:paraId="13036A27">
            <w:pPr>
              <w:widowControl/>
              <w:snapToGrid w:val="0"/>
              <w:spacing w:line="400" w:lineRule="exact"/>
              <w:jc w:val="center"/>
              <w:textAlignment w:val="center"/>
              <w:rPr>
                <w:rFonts w:ascii="Times New Roman" w:hAnsi="Times New Roman" w:eastAsia="仿宋_GB2312"/>
                <w:sz w:val="28"/>
                <w:szCs w:val="28"/>
              </w:rPr>
            </w:pPr>
          </w:p>
        </w:tc>
        <w:tc>
          <w:tcPr>
            <w:tcW w:w="281" w:type="pct"/>
            <w:vMerge w:val="continue"/>
            <w:vAlign w:val="center"/>
          </w:tcPr>
          <w:p w14:paraId="3455CB1A">
            <w:pPr>
              <w:widowControl/>
              <w:spacing w:line="400" w:lineRule="exact"/>
              <w:textAlignment w:val="center"/>
              <w:rPr>
                <w:rFonts w:ascii="Times New Roman" w:hAnsi="Times New Roman" w:eastAsia="仿宋_GB2312"/>
                <w:kern w:val="0"/>
                <w:sz w:val="28"/>
                <w:szCs w:val="28"/>
                <w:lang w:bidi="ar"/>
              </w:rPr>
            </w:pPr>
          </w:p>
        </w:tc>
        <w:tc>
          <w:tcPr>
            <w:tcW w:w="374" w:type="pct"/>
            <w:tcBorders>
              <w:top w:val="single" w:color="auto" w:sz="4" w:space="0"/>
            </w:tcBorders>
            <w:vAlign w:val="center"/>
          </w:tcPr>
          <w:p w14:paraId="5660B8D6">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航空运输类</w:t>
            </w:r>
          </w:p>
        </w:tc>
        <w:tc>
          <w:tcPr>
            <w:tcW w:w="523" w:type="pct"/>
            <w:tcBorders>
              <w:top w:val="single" w:color="auto" w:sz="4" w:space="0"/>
            </w:tcBorders>
            <w:vAlign w:val="center"/>
          </w:tcPr>
          <w:p w14:paraId="4269C18A">
            <w:pPr>
              <w:spacing w:line="400" w:lineRule="exact"/>
              <w:rPr>
                <w:rFonts w:ascii="Times New Roman" w:hAnsi="Times New Roman" w:eastAsia="仿宋_GB2312"/>
                <w:kern w:val="0"/>
                <w:sz w:val="28"/>
                <w:szCs w:val="28"/>
                <w:lang w:bidi="ar"/>
              </w:rPr>
            </w:pPr>
            <w:r>
              <w:rPr>
                <w:rFonts w:ascii="Times New Roman" w:hAnsi="Times New Roman" w:eastAsia="仿宋_GB2312"/>
                <w:sz w:val="28"/>
                <w:szCs w:val="28"/>
              </w:rPr>
              <w:t>国际邮轮乘务管理</w:t>
            </w:r>
          </w:p>
        </w:tc>
        <w:tc>
          <w:tcPr>
            <w:tcW w:w="998" w:type="pct"/>
            <w:vMerge w:val="continue"/>
          </w:tcPr>
          <w:p w14:paraId="6D19AE75">
            <w:pPr>
              <w:widowControl/>
              <w:spacing w:line="400" w:lineRule="exact"/>
              <w:textAlignment w:val="center"/>
              <w:rPr>
                <w:rFonts w:ascii="Times New Roman" w:hAnsi="Times New Roman" w:eastAsia="仿宋_GB2312"/>
                <w:bCs/>
                <w:kern w:val="0"/>
                <w:sz w:val="28"/>
                <w:szCs w:val="28"/>
                <w:lang w:bidi="ar"/>
              </w:rPr>
            </w:pPr>
          </w:p>
        </w:tc>
        <w:tc>
          <w:tcPr>
            <w:tcW w:w="818" w:type="pct"/>
            <w:vMerge w:val="continue"/>
          </w:tcPr>
          <w:p w14:paraId="310CF436">
            <w:pPr>
              <w:widowControl/>
              <w:spacing w:line="400" w:lineRule="exact"/>
              <w:textAlignment w:val="center"/>
              <w:rPr>
                <w:rFonts w:ascii="Times New Roman" w:hAnsi="Times New Roman" w:eastAsia="仿宋_GB2312"/>
                <w:kern w:val="0"/>
                <w:sz w:val="28"/>
                <w:szCs w:val="28"/>
                <w:lang w:bidi="ar"/>
              </w:rPr>
            </w:pPr>
          </w:p>
        </w:tc>
        <w:tc>
          <w:tcPr>
            <w:tcW w:w="1639" w:type="pct"/>
            <w:vMerge w:val="continue"/>
          </w:tcPr>
          <w:p w14:paraId="46EA58B5">
            <w:pPr>
              <w:widowControl/>
              <w:spacing w:line="400" w:lineRule="exact"/>
              <w:textAlignment w:val="center"/>
              <w:rPr>
                <w:rFonts w:ascii="Times New Roman" w:hAnsi="Times New Roman" w:eastAsia="仿宋_GB2312"/>
                <w:kern w:val="0"/>
                <w:sz w:val="28"/>
                <w:szCs w:val="28"/>
                <w:lang w:bidi="ar"/>
              </w:rPr>
            </w:pPr>
          </w:p>
        </w:tc>
      </w:tr>
    </w:tbl>
    <w:p w14:paraId="12AD2EF1">
      <w:pPr>
        <w:rPr>
          <w:rFonts w:ascii="Times New Roman" w:hAnsi="Times New Roman" w:eastAsia="方正小标宋_GBK"/>
          <w:color w:val="000000"/>
          <w:sz w:val="15"/>
          <w:szCs w:val="15"/>
          <w:lang w:bidi="ar"/>
        </w:rPr>
      </w:pPr>
      <w:bookmarkStart w:id="99" w:name="pindex7358"/>
      <w:bookmarkEnd w:id="99"/>
      <w:r>
        <w:rPr>
          <w:rFonts w:ascii="Times New Roman" w:hAnsi="Times New Roman" w:eastAsia="方正小标宋_GBK"/>
          <w:color w:val="000000"/>
          <w:sz w:val="15"/>
          <w:szCs w:val="15"/>
          <w:lang w:bidi="ar"/>
        </w:rPr>
        <w:br w:type="page"/>
      </w:r>
    </w:p>
    <w:p w14:paraId="352BA226">
      <w:pPr>
        <w:pStyle w:val="2"/>
      </w:pPr>
    </w:p>
    <w:tbl>
      <w:tblPr>
        <w:tblStyle w:val="11"/>
        <w:tblW w:w="470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7"/>
        <w:gridCol w:w="831"/>
        <w:gridCol w:w="1130"/>
        <w:gridCol w:w="1442"/>
        <w:gridCol w:w="4384"/>
        <w:gridCol w:w="2398"/>
        <w:gridCol w:w="3405"/>
      </w:tblGrid>
      <w:tr w14:paraId="2A7AF8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6" w:type="pct"/>
            <w:vMerge w:val="restart"/>
            <w:vAlign w:val="center"/>
          </w:tcPr>
          <w:p w14:paraId="648E0CE5">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7D8D3043">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2" w:type="pct"/>
            <w:vMerge w:val="restart"/>
            <w:vAlign w:val="center"/>
          </w:tcPr>
          <w:p w14:paraId="0CC2CB18">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84" w:type="pct"/>
            <w:vMerge w:val="restart"/>
            <w:vAlign w:val="center"/>
          </w:tcPr>
          <w:p w14:paraId="4D594F78">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490" w:type="pct"/>
            <w:vMerge w:val="restart"/>
            <w:vAlign w:val="center"/>
          </w:tcPr>
          <w:p w14:paraId="63D53EFB">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65" w:type="pct"/>
            <w:gridSpan w:val="3"/>
            <w:vAlign w:val="center"/>
          </w:tcPr>
          <w:p w14:paraId="710BE97A">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38D099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6" w:type="pct"/>
            <w:vMerge w:val="continue"/>
            <w:vAlign w:val="center"/>
          </w:tcPr>
          <w:p w14:paraId="5E877795">
            <w:pPr>
              <w:spacing w:line="400" w:lineRule="exact"/>
              <w:jc w:val="center"/>
              <w:rPr>
                <w:rFonts w:ascii="Times New Roman" w:hAnsi="Times New Roman" w:eastAsia="黑体"/>
                <w:color w:val="000000"/>
                <w:sz w:val="28"/>
                <w:szCs w:val="28"/>
              </w:rPr>
            </w:pPr>
          </w:p>
        </w:tc>
        <w:tc>
          <w:tcPr>
            <w:tcW w:w="282" w:type="pct"/>
            <w:vMerge w:val="continue"/>
            <w:vAlign w:val="center"/>
          </w:tcPr>
          <w:p w14:paraId="2A4FF8F8">
            <w:pPr>
              <w:widowControl/>
              <w:snapToGrid w:val="0"/>
              <w:spacing w:line="400" w:lineRule="exact"/>
              <w:jc w:val="center"/>
              <w:textAlignment w:val="center"/>
              <w:rPr>
                <w:rFonts w:ascii="Times New Roman" w:hAnsi="Times New Roman" w:eastAsia="黑体"/>
                <w:color w:val="000000"/>
                <w:sz w:val="28"/>
                <w:szCs w:val="28"/>
              </w:rPr>
            </w:pPr>
          </w:p>
        </w:tc>
        <w:tc>
          <w:tcPr>
            <w:tcW w:w="384" w:type="pct"/>
            <w:vMerge w:val="continue"/>
            <w:vAlign w:val="center"/>
          </w:tcPr>
          <w:p w14:paraId="1EAC2AB1">
            <w:pPr>
              <w:widowControl/>
              <w:snapToGrid w:val="0"/>
              <w:spacing w:line="400" w:lineRule="exact"/>
              <w:jc w:val="center"/>
              <w:textAlignment w:val="center"/>
              <w:rPr>
                <w:rFonts w:ascii="Times New Roman" w:hAnsi="Times New Roman" w:eastAsia="黑体"/>
                <w:color w:val="000000"/>
                <w:sz w:val="28"/>
                <w:szCs w:val="28"/>
              </w:rPr>
            </w:pPr>
          </w:p>
        </w:tc>
        <w:tc>
          <w:tcPr>
            <w:tcW w:w="490" w:type="pct"/>
            <w:vMerge w:val="continue"/>
            <w:vAlign w:val="center"/>
          </w:tcPr>
          <w:p w14:paraId="468F3C61">
            <w:pPr>
              <w:widowControl/>
              <w:snapToGrid w:val="0"/>
              <w:spacing w:line="400" w:lineRule="exact"/>
              <w:jc w:val="center"/>
              <w:textAlignment w:val="center"/>
              <w:rPr>
                <w:rFonts w:ascii="Times New Roman" w:hAnsi="Times New Roman" w:eastAsia="黑体"/>
                <w:color w:val="000000"/>
                <w:sz w:val="28"/>
                <w:szCs w:val="28"/>
              </w:rPr>
            </w:pPr>
          </w:p>
        </w:tc>
        <w:tc>
          <w:tcPr>
            <w:tcW w:w="1491" w:type="pct"/>
            <w:vAlign w:val="center"/>
          </w:tcPr>
          <w:p w14:paraId="7A3FEAE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15" w:type="pct"/>
            <w:vAlign w:val="center"/>
          </w:tcPr>
          <w:p w14:paraId="795208C1">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158" w:type="pct"/>
            <w:vAlign w:val="center"/>
          </w:tcPr>
          <w:p w14:paraId="3F37370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CA4DEE5">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14:paraId="3ECCD5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22" w:hRule="atLeast"/>
          <w:jc w:val="center"/>
        </w:trPr>
        <w:tc>
          <w:tcPr>
            <w:tcW w:w="376" w:type="pct"/>
            <w:vMerge w:val="restart"/>
            <w:vAlign w:val="center"/>
          </w:tcPr>
          <w:p w14:paraId="0D3DB194">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GZ052</w:t>
            </w:r>
          </w:p>
        </w:tc>
        <w:tc>
          <w:tcPr>
            <w:tcW w:w="282" w:type="pct"/>
            <w:vMerge w:val="restart"/>
            <w:vAlign w:val="center"/>
          </w:tcPr>
          <w:p w14:paraId="7D509F1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酒水服务</w:t>
            </w:r>
          </w:p>
        </w:tc>
        <w:tc>
          <w:tcPr>
            <w:tcW w:w="384" w:type="pct"/>
            <w:vAlign w:val="center"/>
          </w:tcPr>
          <w:p w14:paraId="1D9D280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旅游类</w:t>
            </w:r>
          </w:p>
        </w:tc>
        <w:tc>
          <w:tcPr>
            <w:tcW w:w="490" w:type="pct"/>
            <w:vAlign w:val="center"/>
          </w:tcPr>
          <w:p w14:paraId="5EA94F0B">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旅游管理、酒店管理与数字化运营、葡萄酒文化与营销、会展策划与管理</w:t>
            </w:r>
          </w:p>
        </w:tc>
        <w:tc>
          <w:tcPr>
            <w:tcW w:w="1491" w:type="pct"/>
            <w:vMerge w:val="restart"/>
          </w:tcPr>
          <w:p w14:paraId="650CFB33">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1C65856E">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主要考查选手葡萄酒、鸡尾酒等酒水基础知识，以及调制、搭配与服务、侍酒等技能，服务意识、社交礼仪素养等。</w:t>
            </w:r>
          </w:p>
          <w:p w14:paraId="11084DD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5B3D324B">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1.结合不同场景和需求，为客人调配葡萄酒和鸡尾酒等。</w:t>
            </w:r>
          </w:p>
          <w:p w14:paraId="4DC9BF6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2.给指定餐单上的餐品搭配合适的酒。</w:t>
            </w:r>
          </w:p>
          <w:p w14:paraId="0B80DE6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3.通过酒标等信息或品尝，准确描述葡萄酒、鸡尾酒的重要信息。</w:t>
            </w:r>
          </w:p>
          <w:p w14:paraId="2B516CC2">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4.开瓶与分酒。</w:t>
            </w:r>
          </w:p>
        </w:tc>
        <w:tc>
          <w:tcPr>
            <w:tcW w:w="815" w:type="pct"/>
            <w:vMerge w:val="restart"/>
          </w:tcPr>
          <w:p w14:paraId="7125AD7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A135207">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158" w:type="pct"/>
            <w:vMerge w:val="restart"/>
          </w:tcPr>
          <w:p w14:paraId="3DBE30DD">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24D8910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品酒、调酒、侍酒、调饮、餐厅服务、酒水制造与服务、酒类销售等位。</w:t>
            </w:r>
          </w:p>
          <w:p w14:paraId="70188FF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黑体"/>
                <w:kern w:val="0"/>
                <w:sz w:val="28"/>
                <w:szCs w:val="28"/>
                <w:lang w:bidi="ar"/>
              </w:rPr>
              <w:t>典型工作任务：</w:t>
            </w:r>
          </w:p>
          <w:p w14:paraId="3E07D34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1.葡萄酒及鸡尾酒调制搭配。</w:t>
            </w:r>
          </w:p>
          <w:p w14:paraId="2F32567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2.葡萄酒及鸡尾酒品尝鉴别。</w:t>
            </w:r>
          </w:p>
          <w:p w14:paraId="3C8DCAF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3.酒水与餐食的搭配。</w:t>
            </w:r>
          </w:p>
          <w:p w14:paraId="64CB448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4.专属酒水服务等。</w:t>
            </w:r>
          </w:p>
        </w:tc>
      </w:tr>
      <w:tr w14:paraId="0F16F1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6" w:hRule="atLeast"/>
          <w:jc w:val="center"/>
        </w:trPr>
        <w:tc>
          <w:tcPr>
            <w:tcW w:w="376" w:type="pct"/>
            <w:vMerge w:val="continue"/>
            <w:vAlign w:val="center"/>
          </w:tcPr>
          <w:p w14:paraId="598E9ECF">
            <w:pPr>
              <w:snapToGrid w:val="0"/>
              <w:spacing w:line="400" w:lineRule="exact"/>
              <w:jc w:val="center"/>
              <w:rPr>
                <w:rFonts w:ascii="Times New Roman" w:hAnsi="Times New Roman" w:eastAsia="Times New Roman Regular"/>
                <w:color w:val="000000"/>
                <w:sz w:val="28"/>
                <w:szCs w:val="28"/>
              </w:rPr>
            </w:pPr>
          </w:p>
        </w:tc>
        <w:tc>
          <w:tcPr>
            <w:tcW w:w="282" w:type="pct"/>
            <w:vMerge w:val="continue"/>
            <w:vAlign w:val="center"/>
          </w:tcPr>
          <w:p w14:paraId="1C606269">
            <w:pPr>
              <w:snapToGrid w:val="0"/>
              <w:spacing w:line="400" w:lineRule="exact"/>
              <w:jc w:val="center"/>
              <w:rPr>
                <w:rFonts w:ascii="Times New Roman" w:hAnsi="Times New Roman" w:eastAsia="仿宋"/>
                <w:color w:val="000000"/>
                <w:sz w:val="24"/>
              </w:rPr>
            </w:pPr>
          </w:p>
        </w:tc>
        <w:tc>
          <w:tcPr>
            <w:tcW w:w="384" w:type="pct"/>
            <w:vAlign w:val="center"/>
          </w:tcPr>
          <w:p w14:paraId="7090FE1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餐饮类</w:t>
            </w:r>
          </w:p>
        </w:tc>
        <w:tc>
          <w:tcPr>
            <w:tcW w:w="490" w:type="pct"/>
            <w:vAlign w:val="center"/>
          </w:tcPr>
          <w:p w14:paraId="71210A9F">
            <w:pPr>
              <w:spacing w:line="400" w:lineRule="exact"/>
              <w:rPr>
                <w:rFonts w:ascii="Times New Roman" w:hAnsi="Times New Roman" w:eastAsia="仿宋_GB2312"/>
                <w:sz w:val="28"/>
                <w:szCs w:val="28"/>
              </w:rPr>
            </w:pPr>
            <w:r>
              <w:rPr>
                <w:rFonts w:ascii="Times New Roman" w:hAnsi="Times New Roman" w:eastAsia="仿宋_GB2312"/>
                <w:sz w:val="28"/>
                <w:szCs w:val="28"/>
              </w:rPr>
              <w:t>餐饮智能管理、营养配餐</w:t>
            </w:r>
          </w:p>
        </w:tc>
        <w:tc>
          <w:tcPr>
            <w:tcW w:w="1491" w:type="pct"/>
            <w:vMerge w:val="continue"/>
            <w:vAlign w:val="center"/>
          </w:tcPr>
          <w:p w14:paraId="1CDAE03E">
            <w:pPr>
              <w:snapToGrid w:val="0"/>
              <w:spacing w:line="400" w:lineRule="exact"/>
              <w:jc w:val="left"/>
              <w:rPr>
                <w:rFonts w:ascii="Times New Roman" w:hAnsi="Times New Roman" w:eastAsia="仿宋"/>
                <w:color w:val="000000"/>
                <w:sz w:val="24"/>
              </w:rPr>
            </w:pPr>
          </w:p>
        </w:tc>
        <w:tc>
          <w:tcPr>
            <w:tcW w:w="815" w:type="pct"/>
            <w:vMerge w:val="continue"/>
            <w:vAlign w:val="center"/>
          </w:tcPr>
          <w:p w14:paraId="74C75C9B">
            <w:pPr>
              <w:snapToGrid w:val="0"/>
              <w:spacing w:line="400" w:lineRule="exact"/>
              <w:jc w:val="left"/>
              <w:rPr>
                <w:rFonts w:ascii="Times New Roman" w:hAnsi="Times New Roman" w:eastAsia="仿宋"/>
                <w:color w:val="000000"/>
                <w:sz w:val="24"/>
              </w:rPr>
            </w:pPr>
          </w:p>
        </w:tc>
        <w:tc>
          <w:tcPr>
            <w:tcW w:w="1158" w:type="pct"/>
            <w:vMerge w:val="continue"/>
            <w:vAlign w:val="center"/>
          </w:tcPr>
          <w:p w14:paraId="4B4831BE">
            <w:pPr>
              <w:snapToGrid w:val="0"/>
              <w:spacing w:line="400" w:lineRule="exact"/>
              <w:jc w:val="left"/>
              <w:rPr>
                <w:rFonts w:ascii="Times New Roman" w:hAnsi="Times New Roman" w:eastAsia="仿宋"/>
                <w:color w:val="000000"/>
                <w:sz w:val="24"/>
              </w:rPr>
            </w:pPr>
          </w:p>
        </w:tc>
      </w:tr>
    </w:tbl>
    <w:p w14:paraId="686AEE01">
      <w:pPr>
        <w:rPr>
          <w:rFonts w:ascii="Times New Roman" w:hAnsi="Times New Roman" w:eastAsia="等线"/>
          <w:szCs w:val="22"/>
        </w:rPr>
      </w:pPr>
      <w:r>
        <w:rPr>
          <w:rFonts w:ascii="Times New Roman" w:hAnsi="Times New Roman" w:eastAsia="方正小标宋_GBK"/>
          <w:color w:val="000000"/>
          <w:sz w:val="44"/>
          <w:szCs w:val="44"/>
          <w:lang w:bidi="ar"/>
        </w:rPr>
        <w:br w:type="page"/>
      </w:r>
    </w:p>
    <w:tbl>
      <w:tblPr>
        <w:tblStyle w:val="11"/>
        <w:tblW w:w="460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9"/>
        <w:gridCol w:w="911"/>
        <w:gridCol w:w="1268"/>
        <w:gridCol w:w="2069"/>
        <w:gridCol w:w="2857"/>
        <w:gridCol w:w="2697"/>
        <w:gridCol w:w="3399"/>
      </w:tblGrid>
      <w:tr w14:paraId="73DE0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blHeader/>
          <w:jc w:val="center"/>
        </w:trPr>
        <w:tc>
          <w:tcPr>
            <w:tcW w:w="406" w:type="pct"/>
            <w:vMerge w:val="restart"/>
            <w:vAlign w:val="center"/>
          </w:tcPr>
          <w:p w14:paraId="1D54D88B">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3D99945E">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16" w:type="pct"/>
            <w:vMerge w:val="restart"/>
            <w:vAlign w:val="center"/>
          </w:tcPr>
          <w:p w14:paraId="1E53B9AB">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41" w:type="pct"/>
            <w:vMerge w:val="restart"/>
            <w:vAlign w:val="center"/>
          </w:tcPr>
          <w:p w14:paraId="2FB1BA9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719" w:type="pct"/>
            <w:vMerge w:val="restart"/>
            <w:vAlign w:val="center"/>
          </w:tcPr>
          <w:p w14:paraId="6A11434B">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w:t>
            </w:r>
          </w:p>
          <w:p w14:paraId="3B5A3406">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名称</w:t>
            </w:r>
          </w:p>
        </w:tc>
        <w:tc>
          <w:tcPr>
            <w:tcW w:w="3115" w:type="pct"/>
            <w:gridSpan w:val="3"/>
            <w:vAlign w:val="center"/>
          </w:tcPr>
          <w:p w14:paraId="4363779D">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318A0A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06" w:type="pct"/>
            <w:vMerge w:val="continue"/>
            <w:tcBorders>
              <w:bottom w:val="single" w:color="auto" w:sz="4" w:space="0"/>
            </w:tcBorders>
            <w:vAlign w:val="center"/>
          </w:tcPr>
          <w:p w14:paraId="0AF03501">
            <w:pPr>
              <w:widowControl/>
              <w:spacing w:line="400" w:lineRule="exact"/>
              <w:jc w:val="center"/>
              <w:rPr>
                <w:rFonts w:ascii="Times New Roman" w:hAnsi="Times New Roman" w:eastAsia="黑体"/>
                <w:kern w:val="0"/>
                <w:sz w:val="28"/>
                <w:szCs w:val="28"/>
              </w:rPr>
            </w:pPr>
          </w:p>
        </w:tc>
        <w:tc>
          <w:tcPr>
            <w:tcW w:w="316" w:type="pct"/>
            <w:vMerge w:val="continue"/>
            <w:tcBorders>
              <w:bottom w:val="single" w:color="auto" w:sz="4" w:space="0"/>
            </w:tcBorders>
            <w:vAlign w:val="center"/>
          </w:tcPr>
          <w:p w14:paraId="5B7EDEDC">
            <w:pPr>
              <w:widowControl/>
              <w:spacing w:line="400" w:lineRule="exact"/>
              <w:jc w:val="center"/>
              <w:rPr>
                <w:rFonts w:ascii="Times New Roman" w:hAnsi="Times New Roman" w:eastAsia="黑体"/>
                <w:kern w:val="0"/>
                <w:sz w:val="28"/>
                <w:szCs w:val="28"/>
              </w:rPr>
            </w:pPr>
          </w:p>
        </w:tc>
        <w:tc>
          <w:tcPr>
            <w:tcW w:w="441" w:type="pct"/>
            <w:vMerge w:val="continue"/>
            <w:tcBorders>
              <w:bottom w:val="single" w:color="auto" w:sz="4" w:space="0"/>
            </w:tcBorders>
            <w:vAlign w:val="center"/>
          </w:tcPr>
          <w:p w14:paraId="0B5A0BA3">
            <w:pPr>
              <w:widowControl/>
              <w:spacing w:line="400" w:lineRule="exact"/>
              <w:jc w:val="center"/>
              <w:rPr>
                <w:rFonts w:ascii="Times New Roman" w:hAnsi="Times New Roman" w:eastAsia="黑体"/>
                <w:kern w:val="0"/>
                <w:sz w:val="28"/>
                <w:szCs w:val="28"/>
              </w:rPr>
            </w:pPr>
          </w:p>
        </w:tc>
        <w:tc>
          <w:tcPr>
            <w:tcW w:w="719" w:type="pct"/>
            <w:vMerge w:val="continue"/>
            <w:tcBorders>
              <w:bottom w:val="single" w:color="auto" w:sz="4" w:space="0"/>
            </w:tcBorders>
            <w:vAlign w:val="center"/>
          </w:tcPr>
          <w:p w14:paraId="4FC8A79F">
            <w:pPr>
              <w:widowControl/>
              <w:spacing w:line="400" w:lineRule="exact"/>
              <w:jc w:val="center"/>
              <w:rPr>
                <w:rFonts w:ascii="Times New Roman" w:hAnsi="Times New Roman" w:eastAsia="黑体"/>
                <w:kern w:val="0"/>
                <w:sz w:val="28"/>
                <w:szCs w:val="28"/>
              </w:rPr>
            </w:pPr>
          </w:p>
        </w:tc>
        <w:tc>
          <w:tcPr>
            <w:tcW w:w="994" w:type="pct"/>
            <w:tcBorders>
              <w:bottom w:val="single" w:color="auto" w:sz="4" w:space="0"/>
            </w:tcBorders>
            <w:vAlign w:val="center"/>
          </w:tcPr>
          <w:p w14:paraId="52001642">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938" w:type="pct"/>
            <w:tcBorders>
              <w:bottom w:val="single" w:color="auto" w:sz="4" w:space="0"/>
            </w:tcBorders>
            <w:vAlign w:val="center"/>
          </w:tcPr>
          <w:p w14:paraId="7C3557BD">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w:t>
            </w:r>
          </w:p>
          <w:p w14:paraId="4B473CBB">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产业情况</w:t>
            </w:r>
          </w:p>
        </w:tc>
        <w:tc>
          <w:tcPr>
            <w:tcW w:w="1182" w:type="pct"/>
            <w:tcBorders>
              <w:bottom w:val="single" w:color="auto" w:sz="4" w:space="0"/>
            </w:tcBorders>
            <w:vAlign w:val="center"/>
          </w:tcPr>
          <w:p w14:paraId="414DCBE6">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14:paraId="43DEE43C">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14:paraId="6BCB1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6" w:type="pct"/>
            <w:vMerge w:val="restart"/>
            <w:tcBorders>
              <w:top w:val="single" w:color="auto" w:sz="4" w:space="0"/>
            </w:tcBorders>
            <w:vAlign w:val="center"/>
          </w:tcPr>
          <w:p w14:paraId="5169B216">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GZ053</w:t>
            </w:r>
          </w:p>
        </w:tc>
        <w:tc>
          <w:tcPr>
            <w:tcW w:w="316" w:type="pct"/>
            <w:vMerge w:val="restart"/>
            <w:tcBorders>
              <w:top w:val="single" w:color="auto" w:sz="4" w:space="0"/>
            </w:tcBorders>
            <w:vAlign w:val="center"/>
          </w:tcPr>
          <w:p w14:paraId="34E8EFF7">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视觉艺术设计</w:t>
            </w:r>
          </w:p>
        </w:tc>
        <w:tc>
          <w:tcPr>
            <w:tcW w:w="441" w:type="pct"/>
            <w:tcBorders>
              <w:top w:val="single" w:color="auto" w:sz="4" w:space="0"/>
            </w:tcBorders>
            <w:vAlign w:val="center"/>
          </w:tcPr>
          <w:p w14:paraId="584C5BCE">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719" w:type="pct"/>
            <w:tcBorders>
              <w:top w:val="single" w:color="auto" w:sz="4" w:space="0"/>
            </w:tcBorders>
            <w:vAlign w:val="center"/>
          </w:tcPr>
          <w:p w14:paraId="6E64CB6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视觉传达设计、广告艺术设计、包装艺术设计、艺术设计、摄影与摄像艺术</w:t>
            </w:r>
          </w:p>
        </w:tc>
        <w:tc>
          <w:tcPr>
            <w:tcW w:w="994" w:type="pct"/>
            <w:vMerge w:val="restart"/>
            <w:tcBorders>
              <w:top w:val="single" w:color="auto" w:sz="4" w:space="0"/>
            </w:tcBorders>
          </w:tcPr>
          <w:p w14:paraId="10E2000B">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26E76235">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主要考查选手图形创意、字体设计、</w:t>
            </w:r>
            <w:bookmarkStart w:id="100" w:name="bkReivew2081845"/>
            <w:r>
              <w:rPr>
                <w:rFonts w:ascii="Times New Roman" w:hAnsi="Times New Roman" w:eastAsia="仿宋_GB2312"/>
                <w:kern w:val="0"/>
                <w:sz w:val="28"/>
                <w:szCs w:val="28"/>
              </w:rPr>
              <w:t>VI</w:t>
            </w:r>
            <w:bookmarkEnd w:id="100"/>
            <w:r>
              <w:rPr>
                <w:rFonts w:ascii="Times New Roman" w:hAnsi="Times New Roman" w:eastAsia="仿宋_GB2312"/>
                <w:kern w:val="0"/>
                <w:sz w:val="28"/>
                <w:szCs w:val="28"/>
              </w:rPr>
              <w:t>视觉形象设计以及新媒体视觉艺术设计等专业核心技能和素养。</w:t>
            </w:r>
          </w:p>
          <w:p w14:paraId="3D0809E3">
            <w:pPr>
              <w:widowControl/>
              <w:spacing w:line="400" w:lineRule="exact"/>
              <w:rPr>
                <w:rFonts w:ascii="Times New Roman" w:hAnsi="Times New Roman" w:eastAsia="仿宋"/>
                <w:b/>
                <w:bCs/>
                <w:kern w:val="0"/>
                <w:szCs w:val="21"/>
              </w:rPr>
            </w:pPr>
            <w:r>
              <w:rPr>
                <w:rFonts w:ascii="Times New Roman" w:hAnsi="Times New Roman" w:eastAsia="黑体"/>
                <w:kern w:val="0"/>
                <w:sz w:val="28"/>
                <w:szCs w:val="28"/>
              </w:rPr>
              <w:t>比赛内容：</w:t>
            </w:r>
          </w:p>
          <w:p w14:paraId="582BBA1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1.设计创意与构思。</w:t>
            </w:r>
          </w:p>
          <w:p w14:paraId="2D1D833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2.设计文案编写。</w:t>
            </w:r>
          </w:p>
          <w:p w14:paraId="778F516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3.采用专业软件进行设计图稿绘制。</w:t>
            </w:r>
          </w:p>
          <w:p w14:paraId="3C52A019">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4.选择合适的材料或终端呈现。</w:t>
            </w:r>
          </w:p>
        </w:tc>
        <w:tc>
          <w:tcPr>
            <w:tcW w:w="938" w:type="pct"/>
            <w:vMerge w:val="restart"/>
            <w:tcBorders>
              <w:top w:val="single" w:color="auto" w:sz="4" w:space="0"/>
            </w:tcBorders>
          </w:tcPr>
          <w:p w14:paraId="3724463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6D7CC27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35BCAF4B">
            <w:pPr>
              <w:widowControl/>
              <w:spacing w:line="400" w:lineRule="exact"/>
              <w:rPr>
                <w:rFonts w:ascii="Times New Roman" w:hAnsi="Times New Roman" w:eastAsia="仿宋"/>
                <w:kern w:val="0"/>
                <w:szCs w:val="21"/>
              </w:rPr>
            </w:pPr>
          </w:p>
        </w:tc>
        <w:tc>
          <w:tcPr>
            <w:tcW w:w="1182" w:type="pct"/>
            <w:vMerge w:val="restart"/>
            <w:tcBorders>
              <w:top w:val="single" w:color="auto" w:sz="4" w:space="0"/>
            </w:tcBorders>
            <w:vAlign w:val="center"/>
          </w:tcPr>
          <w:p w14:paraId="37E79895">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129FF4C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印刷、广告、出版、文化艺术、专业设计服务、数字内容等岗位。</w:t>
            </w:r>
          </w:p>
          <w:p w14:paraId="2B88B29E">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3423ED35">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1.印刷与创意字体设计、图形图像处理、设计创意、版面设计、书籍设计及模型制作、包装结构工艺与视觉设计。</w:t>
            </w:r>
          </w:p>
          <w:p w14:paraId="088A8E4D">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2.摄影摄像与后期处理、品牌识别系统设计与制作、品牌创意与设计、广告策划与文案创意、电商设计与制作、数字出版物设计与制作、交互设计与开发、新媒体视觉设计等。</w:t>
            </w:r>
          </w:p>
        </w:tc>
      </w:tr>
      <w:tr w14:paraId="27808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6" w:type="pct"/>
            <w:vMerge w:val="continue"/>
            <w:vAlign w:val="center"/>
          </w:tcPr>
          <w:p w14:paraId="26061FCD">
            <w:pPr>
              <w:widowControl/>
              <w:spacing w:line="400" w:lineRule="exact"/>
              <w:jc w:val="center"/>
              <w:rPr>
                <w:rFonts w:ascii="Times New Roman" w:hAnsi="Times New Roman" w:eastAsia="仿宋_GB2312"/>
                <w:kern w:val="0"/>
                <w:sz w:val="28"/>
                <w:szCs w:val="28"/>
              </w:rPr>
            </w:pPr>
          </w:p>
        </w:tc>
        <w:tc>
          <w:tcPr>
            <w:tcW w:w="316" w:type="pct"/>
            <w:vMerge w:val="continue"/>
            <w:vAlign w:val="center"/>
          </w:tcPr>
          <w:p w14:paraId="0DBDAF7F">
            <w:pPr>
              <w:widowControl/>
              <w:spacing w:line="400" w:lineRule="exact"/>
              <w:jc w:val="center"/>
              <w:rPr>
                <w:rFonts w:ascii="Times New Roman" w:hAnsi="Times New Roman" w:eastAsia="仿宋_GB2312"/>
                <w:kern w:val="0"/>
                <w:sz w:val="28"/>
                <w:szCs w:val="28"/>
              </w:rPr>
            </w:pPr>
          </w:p>
        </w:tc>
        <w:tc>
          <w:tcPr>
            <w:tcW w:w="441" w:type="pct"/>
            <w:vAlign w:val="center"/>
          </w:tcPr>
          <w:p w14:paraId="4151176A">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719" w:type="pct"/>
            <w:vAlign w:val="center"/>
          </w:tcPr>
          <w:p w14:paraId="4782BDC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文化创意与策划</w:t>
            </w:r>
          </w:p>
        </w:tc>
        <w:tc>
          <w:tcPr>
            <w:tcW w:w="994" w:type="pct"/>
            <w:vMerge w:val="continue"/>
            <w:vAlign w:val="center"/>
          </w:tcPr>
          <w:p w14:paraId="089966E4">
            <w:pPr>
              <w:widowControl/>
              <w:spacing w:line="400" w:lineRule="exact"/>
              <w:rPr>
                <w:rFonts w:ascii="Times New Roman" w:hAnsi="Times New Roman" w:eastAsia="黑体"/>
                <w:kern w:val="0"/>
                <w:sz w:val="24"/>
                <w:highlight w:val="yellow"/>
              </w:rPr>
            </w:pPr>
          </w:p>
        </w:tc>
        <w:tc>
          <w:tcPr>
            <w:tcW w:w="938" w:type="pct"/>
            <w:vMerge w:val="continue"/>
            <w:vAlign w:val="center"/>
          </w:tcPr>
          <w:p w14:paraId="0E8BDA04">
            <w:pPr>
              <w:widowControl/>
              <w:spacing w:line="400" w:lineRule="exact"/>
              <w:rPr>
                <w:rFonts w:ascii="Times New Roman" w:hAnsi="Times New Roman" w:eastAsia="黑体"/>
                <w:kern w:val="0"/>
                <w:sz w:val="24"/>
                <w:highlight w:val="yellow"/>
              </w:rPr>
            </w:pPr>
          </w:p>
        </w:tc>
        <w:tc>
          <w:tcPr>
            <w:tcW w:w="1182" w:type="pct"/>
            <w:vMerge w:val="continue"/>
            <w:vAlign w:val="center"/>
          </w:tcPr>
          <w:p w14:paraId="3690AB2E">
            <w:pPr>
              <w:widowControl/>
              <w:spacing w:line="400" w:lineRule="exact"/>
              <w:rPr>
                <w:rFonts w:ascii="Times New Roman" w:hAnsi="Times New Roman" w:eastAsia="黑体"/>
                <w:kern w:val="0"/>
                <w:sz w:val="24"/>
                <w:highlight w:val="yellow"/>
              </w:rPr>
            </w:pPr>
          </w:p>
        </w:tc>
      </w:tr>
    </w:tbl>
    <w:p w14:paraId="21D89AFA">
      <w:pPr>
        <w:rPr>
          <w:rFonts w:ascii="Times New Roman" w:hAnsi="Times New Roman" w:eastAsia="等线"/>
          <w:szCs w:val="22"/>
        </w:rPr>
      </w:pPr>
      <w:r>
        <w:rPr>
          <w:rFonts w:ascii="Times New Roman" w:hAnsi="Times New Roman" w:eastAsia="等线"/>
          <w:szCs w:val="22"/>
        </w:rPr>
        <w:br w:type="page"/>
      </w:r>
    </w:p>
    <w:p w14:paraId="082A02BB">
      <w:pPr>
        <w:widowControl/>
        <w:jc w:val="left"/>
        <w:rPr>
          <w:rFonts w:ascii="Times New Roman" w:hAnsi="Times New Roman" w:eastAsia="等线"/>
          <w:sz w:val="15"/>
          <w:szCs w:val="15"/>
        </w:rPr>
      </w:pPr>
      <w:bookmarkStart w:id="101" w:name="pindex7925"/>
      <w:bookmarkEnd w:id="101"/>
    </w:p>
    <w:tbl>
      <w:tblPr>
        <w:tblStyle w:val="11"/>
        <w:tblW w:w="461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3"/>
        <w:gridCol w:w="987"/>
        <w:gridCol w:w="1134"/>
        <w:gridCol w:w="1143"/>
        <w:gridCol w:w="2853"/>
        <w:gridCol w:w="2073"/>
        <w:gridCol w:w="4947"/>
      </w:tblGrid>
      <w:tr w14:paraId="4617C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444" w:type="pct"/>
            <w:vMerge w:val="restart"/>
            <w:vAlign w:val="center"/>
          </w:tcPr>
          <w:p w14:paraId="5536CEB4">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0F018BC5">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42" w:type="pct"/>
            <w:vMerge w:val="restart"/>
            <w:vAlign w:val="center"/>
          </w:tcPr>
          <w:p w14:paraId="3DE10DA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393" w:type="pct"/>
            <w:vMerge w:val="restart"/>
            <w:vAlign w:val="center"/>
          </w:tcPr>
          <w:p w14:paraId="1764BAE3">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396" w:type="pct"/>
            <w:vMerge w:val="restart"/>
            <w:vAlign w:val="center"/>
          </w:tcPr>
          <w:p w14:paraId="13708C44">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423" w:type="pct"/>
            <w:gridSpan w:val="3"/>
            <w:vAlign w:val="center"/>
          </w:tcPr>
          <w:p w14:paraId="216138D8">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7C94D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44" w:type="pct"/>
            <w:vMerge w:val="continue"/>
            <w:vAlign w:val="center"/>
          </w:tcPr>
          <w:p w14:paraId="782CB10D">
            <w:pPr>
              <w:widowControl/>
              <w:spacing w:line="400" w:lineRule="exact"/>
              <w:jc w:val="center"/>
              <w:rPr>
                <w:rFonts w:ascii="Times New Roman" w:hAnsi="Times New Roman" w:eastAsia="黑体"/>
                <w:kern w:val="0"/>
                <w:sz w:val="28"/>
                <w:szCs w:val="28"/>
              </w:rPr>
            </w:pPr>
          </w:p>
        </w:tc>
        <w:tc>
          <w:tcPr>
            <w:tcW w:w="342" w:type="pct"/>
            <w:vMerge w:val="continue"/>
            <w:vAlign w:val="center"/>
          </w:tcPr>
          <w:p w14:paraId="3D6D3B7A">
            <w:pPr>
              <w:widowControl/>
              <w:spacing w:line="400" w:lineRule="exact"/>
              <w:jc w:val="center"/>
              <w:rPr>
                <w:rFonts w:ascii="Times New Roman" w:hAnsi="Times New Roman" w:eastAsia="黑体"/>
                <w:kern w:val="0"/>
                <w:sz w:val="28"/>
                <w:szCs w:val="28"/>
              </w:rPr>
            </w:pPr>
          </w:p>
        </w:tc>
        <w:tc>
          <w:tcPr>
            <w:tcW w:w="393" w:type="pct"/>
            <w:vMerge w:val="continue"/>
            <w:vAlign w:val="center"/>
          </w:tcPr>
          <w:p w14:paraId="482C6FF6">
            <w:pPr>
              <w:widowControl/>
              <w:spacing w:line="400" w:lineRule="exact"/>
              <w:jc w:val="center"/>
              <w:rPr>
                <w:rFonts w:ascii="Times New Roman" w:hAnsi="Times New Roman" w:eastAsia="黑体"/>
                <w:kern w:val="0"/>
                <w:sz w:val="28"/>
                <w:szCs w:val="28"/>
              </w:rPr>
            </w:pPr>
          </w:p>
        </w:tc>
        <w:tc>
          <w:tcPr>
            <w:tcW w:w="396" w:type="pct"/>
            <w:vMerge w:val="continue"/>
            <w:vAlign w:val="center"/>
          </w:tcPr>
          <w:p w14:paraId="235D20A1">
            <w:pPr>
              <w:widowControl/>
              <w:spacing w:line="400" w:lineRule="exact"/>
              <w:jc w:val="center"/>
              <w:rPr>
                <w:rFonts w:ascii="Times New Roman" w:hAnsi="Times New Roman" w:eastAsia="黑体"/>
                <w:kern w:val="0"/>
                <w:sz w:val="28"/>
                <w:szCs w:val="28"/>
              </w:rPr>
            </w:pPr>
          </w:p>
        </w:tc>
        <w:tc>
          <w:tcPr>
            <w:tcW w:w="989" w:type="pct"/>
            <w:vAlign w:val="center"/>
          </w:tcPr>
          <w:p w14:paraId="1E695F02">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718" w:type="pct"/>
            <w:vAlign w:val="center"/>
          </w:tcPr>
          <w:p w14:paraId="685B4D6D">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715" w:type="pct"/>
            <w:vAlign w:val="center"/>
          </w:tcPr>
          <w:p w14:paraId="018F7B3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w:t>
            </w:r>
          </w:p>
          <w:p w14:paraId="067F944A">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r>
      <w:tr w14:paraId="40B951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44" w:type="pct"/>
            <w:vAlign w:val="center"/>
          </w:tcPr>
          <w:p w14:paraId="506B295F">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GZ054</w:t>
            </w:r>
          </w:p>
        </w:tc>
        <w:tc>
          <w:tcPr>
            <w:tcW w:w="342" w:type="pct"/>
            <w:vAlign w:val="center"/>
          </w:tcPr>
          <w:p w14:paraId="40106670">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数字艺术设计</w:t>
            </w:r>
          </w:p>
        </w:tc>
        <w:tc>
          <w:tcPr>
            <w:tcW w:w="393" w:type="pct"/>
            <w:vAlign w:val="center"/>
          </w:tcPr>
          <w:p w14:paraId="0241339B">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396" w:type="pct"/>
            <w:vAlign w:val="center"/>
          </w:tcPr>
          <w:p w14:paraId="51EB0BB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数字媒体艺术设计、游戏艺术设计、动漫设计、艺术设计</w:t>
            </w:r>
          </w:p>
        </w:tc>
        <w:tc>
          <w:tcPr>
            <w:tcW w:w="989" w:type="pct"/>
          </w:tcPr>
          <w:p w14:paraId="5BE184B7">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01699A2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主要考查选手数字艺术类专项技术和专业核心技能，数字创新创意能力和实践动手能力，艺术与科学的交叉融合</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规范操作、工作效率、质量意识</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素养。</w:t>
            </w:r>
          </w:p>
          <w:p w14:paraId="7B5E7CEC">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52883E8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1.数字绘画、数字建模、创意交互等数字创意设计与制作。</w:t>
            </w:r>
          </w:p>
          <w:p w14:paraId="7A3B4E1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2.数字艺术通识素养测试和专业技能测试。</w:t>
            </w:r>
          </w:p>
          <w:p w14:paraId="6648C2FF">
            <w:pPr>
              <w:widowControl/>
              <w:spacing w:line="400" w:lineRule="exact"/>
              <w:rPr>
                <w:rFonts w:ascii="Times New Roman" w:hAnsi="Times New Roman" w:eastAsia="仿宋"/>
                <w:kern w:val="0"/>
                <w:szCs w:val="21"/>
              </w:rPr>
            </w:pPr>
          </w:p>
        </w:tc>
        <w:tc>
          <w:tcPr>
            <w:tcW w:w="718" w:type="pct"/>
          </w:tcPr>
          <w:p w14:paraId="5AF1028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79FC0D5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591D41E7">
            <w:pPr>
              <w:widowControl/>
              <w:spacing w:line="400" w:lineRule="exact"/>
              <w:rPr>
                <w:rFonts w:ascii="Times New Roman" w:hAnsi="Times New Roman" w:eastAsia="仿宋"/>
                <w:kern w:val="0"/>
                <w:szCs w:val="21"/>
              </w:rPr>
            </w:pPr>
          </w:p>
        </w:tc>
        <w:tc>
          <w:tcPr>
            <w:tcW w:w="1715" w:type="pct"/>
          </w:tcPr>
          <w:p w14:paraId="45550EFB">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7B07D346">
            <w:pPr>
              <w:widowControl/>
              <w:spacing w:line="400" w:lineRule="exact"/>
            </w:pPr>
            <w:r>
              <w:rPr>
                <w:rFonts w:ascii="Times New Roman" w:hAnsi="Times New Roman" w:eastAsia="仿宋_GB2312"/>
                <w:kern w:val="0"/>
                <w:sz w:val="28"/>
                <w:szCs w:val="28"/>
              </w:rPr>
              <w:t>游戏设计、互联网游戏服务、虚拟现实技术应用与设计、交互产品设计</w:t>
            </w:r>
            <w:r>
              <w:rPr>
                <w:rFonts w:hint="eastAsia" w:ascii="Times New Roman" w:hAnsi="Times New Roman" w:eastAsia="仿宋_GB2312"/>
                <w:kern w:val="0"/>
                <w:sz w:val="28"/>
                <w:szCs w:val="28"/>
              </w:rPr>
              <w:t>、</w:t>
            </w:r>
            <w:r>
              <w:rPr>
                <w:rFonts w:ascii="Times New Roman" w:hAnsi="Times New Roman" w:eastAsia="仿宋_GB2312"/>
                <w:kern w:val="0"/>
                <w:sz w:val="28"/>
                <w:szCs w:val="28"/>
              </w:rPr>
              <w:t>文创开发、界面设计、广告设计、工艺美术与创意设计等岗位。</w:t>
            </w:r>
          </w:p>
          <w:p w14:paraId="160D2EE3">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6902A047">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1.计算机图形图像处理</w:t>
            </w:r>
            <w:r>
              <w:rPr>
                <w:rFonts w:hint="eastAsia" w:ascii="Times New Roman" w:hAnsi="Times New Roman" w:eastAsia="仿宋_GB2312"/>
                <w:kern w:val="0"/>
                <w:sz w:val="28"/>
                <w:szCs w:val="28"/>
              </w:rPr>
              <w:t>，</w:t>
            </w:r>
            <w:r>
              <w:rPr>
                <w:rFonts w:ascii="Times New Roman" w:hAnsi="Times New Roman" w:eastAsia="仿宋_GB2312"/>
                <w:kern w:val="0"/>
                <w:sz w:val="28"/>
                <w:szCs w:val="28"/>
              </w:rPr>
              <w:t>游戏角色、场景造型的绘制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动画中间画的绘制。</w:t>
            </w:r>
          </w:p>
          <w:p w14:paraId="5C6BACA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2.分镜头的绘制。</w:t>
            </w:r>
          </w:p>
          <w:p w14:paraId="3401EB4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3.三维软件进行模型制作、贴图绘制、动画制作与输出。</w:t>
            </w:r>
          </w:p>
          <w:p w14:paraId="51E6496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4.后期软件进行影片的后期合成。</w:t>
            </w:r>
          </w:p>
          <w:p w14:paraId="0FC12AF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5.VR虚拟现实技术，交互动画的制作。</w:t>
            </w:r>
          </w:p>
          <w:p w14:paraId="11438BD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6.使用影像设备进行图形图像的采集输出。</w:t>
            </w:r>
          </w:p>
          <w:p w14:paraId="3213709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7.使用视频剪辑软件进行视频的剪辑、包装、合成与输出。</w:t>
            </w:r>
          </w:p>
        </w:tc>
      </w:tr>
    </w:tbl>
    <w:p w14:paraId="4A3D8AC5">
      <w:pPr>
        <w:rPr>
          <w:rFonts w:ascii="Times New Roman" w:hAnsi="Times New Roman" w:eastAsia="等线"/>
          <w:szCs w:val="22"/>
        </w:rPr>
      </w:pPr>
      <w:r>
        <w:rPr>
          <w:rFonts w:ascii="Times New Roman" w:hAnsi="Times New Roman" w:eastAsia="等线"/>
          <w:szCs w:val="22"/>
        </w:rPr>
        <w:br w:type="page"/>
      </w:r>
    </w:p>
    <w:p w14:paraId="2A550467">
      <w:pPr>
        <w:widowControl/>
        <w:jc w:val="left"/>
        <w:rPr>
          <w:rFonts w:ascii="Times New Roman" w:hAnsi="Times New Roman" w:eastAsia="等线"/>
          <w:szCs w:val="22"/>
        </w:rPr>
      </w:pPr>
      <w:bookmarkStart w:id="102" w:name="pindex7968"/>
      <w:bookmarkEnd w:id="102"/>
    </w:p>
    <w:tbl>
      <w:tblPr>
        <w:tblStyle w:val="11"/>
        <w:tblW w:w="469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6"/>
        <w:gridCol w:w="938"/>
        <w:gridCol w:w="1074"/>
        <w:gridCol w:w="1302"/>
        <w:gridCol w:w="4660"/>
        <w:gridCol w:w="2076"/>
        <w:gridCol w:w="3406"/>
      </w:tblGrid>
      <w:tr w14:paraId="02D13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408" w:type="pct"/>
            <w:vMerge w:val="restart"/>
            <w:vAlign w:val="center"/>
          </w:tcPr>
          <w:p w14:paraId="3F7F5117">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5A234B61">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19" w:type="pct"/>
            <w:vMerge w:val="restart"/>
            <w:vAlign w:val="center"/>
          </w:tcPr>
          <w:p w14:paraId="7383B469">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366" w:type="pct"/>
            <w:vMerge w:val="restart"/>
            <w:vAlign w:val="center"/>
          </w:tcPr>
          <w:p w14:paraId="6B72B4FA">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44" w:type="pct"/>
            <w:vMerge w:val="restart"/>
            <w:vAlign w:val="center"/>
          </w:tcPr>
          <w:p w14:paraId="763E48D1">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461" w:type="pct"/>
            <w:gridSpan w:val="3"/>
            <w:vAlign w:val="center"/>
          </w:tcPr>
          <w:p w14:paraId="6DBD5AB6">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2F731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08" w:type="pct"/>
            <w:vMerge w:val="continue"/>
            <w:vAlign w:val="center"/>
          </w:tcPr>
          <w:p w14:paraId="45D6F95E">
            <w:pPr>
              <w:widowControl/>
              <w:spacing w:line="400" w:lineRule="exact"/>
              <w:jc w:val="center"/>
              <w:rPr>
                <w:rFonts w:ascii="Times New Roman" w:hAnsi="Times New Roman" w:eastAsia="黑体"/>
                <w:kern w:val="0"/>
                <w:sz w:val="28"/>
                <w:szCs w:val="28"/>
              </w:rPr>
            </w:pPr>
          </w:p>
        </w:tc>
        <w:tc>
          <w:tcPr>
            <w:tcW w:w="319" w:type="pct"/>
            <w:vMerge w:val="continue"/>
            <w:vAlign w:val="center"/>
          </w:tcPr>
          <w:p w14:paraId="435105F3">
            <w:pPr>
              <w:widowControl/>
              <w:spacing w:line="400" w:lineRule="exact"/>
              <w:jc w:val="center"/>
              <w:rPr>
                <w:rFonts w:ascii="Times New Roman" w:hAnsi="Times New Roman" w:eastAsia="黑体"/>
                <w:kern w:val="0"/>
                <w:sz w:val="28"/>
                <w:szCs w:val="28"/>
              </w:rPr>
            </w:pPr>
          </w:p>
        </w:tc>
        <w:tc>
          <w:tcPr>
            <w:tcW w:w="366" w:type="pct"/>
            <w:vMerge w:val="continue"/>
            <w:vAlign w:val="center"/>
          </w:tcPr>
          <w:p w14:paraId="339ED2E2">
            <w:pPr>
              <w:widowControl/>
              <w:spacing w:line="400" w:lineRule="exact"/>
              <w:jc w:val="center"/>
              <w:rPr>
                <w:rFonts w:ascii="Times New Roman" w:hAnsi="Times New Roman" w:eastAsia="黑体"/>
                <w:kern w:val="0"/>
                <w:sz w:val="28"/>
                <w:szCs w:val="28"/>
              </w:rPr>
            </w:pPr>
          </w:p>
        </w:tc>
        <w:tc>
          <w:tcPr>
            <w:tcW w:w="444" w:type="pct"/>
            <w:vMerge w:val="continue"/>
            <w:vAlign w:val="center"/>
          </w:tcPr>
          <w:p w14:paraId="022BEE6D">
            <w:pPr>
              <w:widowControl/>
              <w:spacing w:line="400" w:lineRule="exact"/>
              <w:jc w:val="center"/>
              <w:rPr>
                <w:rFonts w:ascii="Times New Roman" w:hAnsi="Times New Roman" w:eastAsia="黑体"/>
                <w:kern w:val="0"/>
                <w:sz w:val="28"/>
                <w:szCs w:val="28"/>
              </w:rPr>
            </w:pPr>
          </w:p>
        </w:tc>
        <w:tc>
          <w:tcPr>
            <w:tcW w:w="1590" w:type="pct"/>
            <w:vAlign w:val="center"/>
          </w:tcPr>
          <w:p w14:paraId="304657D2">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708" w:type="pct"/>
            <w:vAlign w:val="center"/>
          </w:tcPr>
          <w:p w14:paraId="76399409">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162" w:type="pct"/>
            <w:vAlign w:val="center"/>
          </w:tcPr>
          <w:p w14:paraId="48DAE32F">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14:paraId="26EA7FCC">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14:paraId="62472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8" w:type="pct"/>
            <w:vMerge w:val="restart"/>
            <w:vAlign w:val="center"/>
          </w:tcPr>
          <w:p w14:paraId="18B3FEFB">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GZ055</w:t>
            </w:r>
          </w:p>
        </w:tc>
        <w:tc>
          <w:tcPr>
            <w:tcW w:w="319" w:type="pct"/>
            <w:vMerge w:val="restart"/>
            <w:vAlign w:val="center"/>
          </w:tcPr>
          <w:p w14:paraId="5E622F2D">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环境艺术设计</w:t>
            </w:r>
          </w:p>
        </w:tc>
        <w:tc>
          <w:tcPr>
            <w:tcW w:w="366" w:type="pct"/>
            <w:vAlign w:val="center"/>
          </w:tcPr>
          <w:p w14:paraId="6BE5F880">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444" w:type="pct"/>
            <w:vAlign w:val="center"/>
          </w:tcPr>
          <w:p w14:paraId="07EAD1A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环境艺术设计、室内艺术设计、展示艺术设计、艺术设计、雕塑设计、公共艺术设计</w:t>
            </w:r>
          </w:p>
        </w:tc>
        <w:tc>
          <w:tcPr>
            <w:tcW w:w="1590" w:type="pct"/>
            <w:vMerge w:val="restart"/>
            <w:vAlign w:val="center"/>
          </w:tcPr>
          <w:p w14:paraId="18C5628B">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5DB87EF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艺术造型、空间、色彩布局，营造构筑、光影运用等专业基础知识；空间设计类造型主题表现、装饰设计应用、光影与色彩运用、形体与空间构成的表现技能；城乡公共空间与人居空间的艺术表现、工艺设计与主体装饰、主题表达与创意制作等技能</w:t>
            </w:r>
            <w:r>
              <w:rPr>
                <w:rFonts w:hint="eastAsia" w:ascii="Times New Roman" w:hAnsi="Times New Roman" w:eastAsia="仿宋_GB2312"/>
                <w:kern w:val="0"/>
                <w:sz w:val="28"/>
                <w:szCs w:val="28"/>
              </w:rPr>
              <w:t>；</w:t>
            </w:r>
            <w:r>
              <w:rPr>
                <w:rFonts w:ascii="Times New Roman" w:hAnsi="Times New Roman" w:eastAsia="仿宋_GB2312"/>
                <w:kern w:val="0"/>
                <w:sz w:val="28"/>
                <w:szCs w:val="28"/>
              </w:rPr>
              <w:t>文化修养与审美、创新意识、团队协作等方面的职业素养。</w:t>
            </w:r>
          </w:p>
          <w:p w14:paraId="0E4C775B">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54DAAFF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1.专业基础理论知识、国家制图与工艺标准。</w:t>
            </w:r>
          </w:p>
          <w:p w14:paraId="58B6753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2.使用主流软件绘制效果图、施工图及编制工程预算，完成整个项目</w:t>
            </w:r>
            <w:r>
              <w:rPr>
                <w:rFonts w:hint="eastAsia" w:ascii="Times New Roman" w:hAnsi="Times New Roman" w:eastAsia="仿宋_GB2312"/>
                <w:kern w:val="0"/>
                <w:sz w:val="28"/>
                <w:szCs w:val="28"/>
              </w:rPr>
              <w:t>的</w:t>
            </w:r>
            <w:r>
              <w:rPr>
                <w:rFonts w:ascii="Times New Roman" w:hAnsi="Times New Roman" w:eastAsia="仿宋_GB2312"/>
                <w:kern w:val="0"/>
                <w:sz w:val="28"/>
                <w:szCs w:val="28"/>
              </w:rPr>
              <w:t>实操。</w:t>
            </w:r>
          </w:p>
          <w:p w14:paraId="2AB77BE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3.公共艺术理论、手绘构思设计方案、效果图施工图绘制等。</w:t>
            </w:r>
          </w:p>
        </w:tc>
        <w:tc>
          <w:tcPr>
            <w:tcW w:w="708" w:type="pct"/>
            <w:vMerge w:val="restart"/>
          </w:tcPr>
          <w:p w14:paraId="17F9BB93">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加快发展数字经济，促进数字经济和实体经济深度融合，打造具有国际竞争力的数字产业集群</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2D777AE3">
            <w:pPr>
              <w:widowControl/>
              <w:tabs>
                <w:tab w:val="left" w:pos="312"/>
              </w:tabs>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生态环境持续改善，生态安全屏障更加牢固，城乡人居环境明显改善，促进设计服务业创新、人居环境创新</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62" w:type="pct"/>
            <w:vMerge w:val="restart"/>
          </w:tcPr>
          <w:p w14:paraId="769817F8">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11005E2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室内设计、景观设计、展示设计、舞台设计、施工图绘图、效果图设计、雕塑制作、装饰工程预算等岗位。</w:t>
            </w:r>
          </w:p>
          <w:p w14:paraId="7829EAA4">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6741785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1.运用掌握的专业基础技术呈现空间造型构思创意。</w:t>
            </w:r>
          </w:p>
          <w:p w14:paraId="3791CC2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2.完成图稿绘制、数字图形图像软件应用、数字影像处理、模型样品制作等技术技能任务。</w:t>
            </w:r>
          </w:p>
          <w:p w14:paraId="42FDB86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3.运用图形图像、根据主题需求，对空间进行布局规划及材料制作的空间表达。</w:t>
            </w:r>
          </w:p>
        </w:tc>
      </w:tr>
      <w:tr w14:paraId="3C52B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8" w:type="pct"/>
            <w:vMerge w:val="continue"/>
            <w:vAlign w:val="center"/>
          </w:tcPr>
          <w:p w14:paraId="498CF874">
            <w:pPr>
              <w:widowControl/>
              <w:spacing w:line="400" w:lineRule="exact"/>
              <w:jc w:val="center"/>
              <w:rPr>
                <w:rFonts w:ascii="Times New Roman" w:hAnsi="Times New Roman" w:eastAsia="仿宋_GB2312"/>
                <w:kern w:val="0"/>
                <w:sz w:val="28"/>
                <w:szCs w:val="28"/>
              </w:rPr>
            </w:pPr>
          </w:p>
        </w:tc>
        <w:tc>
          <w:tcPr>
            <w:tcW w:w="319" w:type="pct"/>
            <w:vMerge w:val="continue"/>
            <w:vAlign w:val="center"/>
          </w:tcPr>
          <w:p w14:paraId="0511FE7D">
            <w:pPr>
              <w:widowControl/>
              <w:spacing w:line="400" w:lineRule="exact"/>
              <w:jc w:val="center"/>
              <w:rPr>
                <w:rFonts w:ascii="Times New Roman" w:hAnsi="Times New Roman" w:eastAsia="仿宋_GB2312"/>
                <w:kern w:val="0"/>
                <w:sz w:val="28"/>
                <w:szCs w:val="28"/>
              </w:rPr>
            </w:pPr>
          </w:p>
        </w:tc>
        <w:tc>
          <w:tcPr>
            <w:tcW w:w="366" w:type="pct"/>
            <w:vAlign w:val="center"/>
          </w:tcPr>
          <w:p w14:paraId="6D12789F">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444" w:type="pct"/>
            <w:vAlign w:val="center"/>
          </w:tcPr>
          <w:p w14:paraId="72AE995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文物展示利用技术</w:t>
            </w:r>
          </w:p>
        </w:tc>
        <w:tc>
          <w:tcPr>
            <w:tcW w:w="1590" w:type="pct"/>
            <w:vMerge w:val="continue"/>
            <w:vAlign w:val="center"/>
          </w:tcPr>
          <w:p w14:paraId="2BDFE3FE">
            <w:pPr>
              <w:widowControl/>
              <w:spacing w:line="400" w:lineRule="exact"/>
              <w:jc w:val="center"/>
              <w:rPr>
                <w:rFonts w:ascii="Times New Roman" w:hAnsi="Times New Roman" w:eastAsia="黑体"/>
                <w:kern w:val="0"/>
                <w:sz w:val="24"/>
                <w:highlight w:val="cyan"/>
              </w:rPr>
            </w:pPr>
          </w:p>
        </w:tc>
        <w:tc>
          <w:tcPr>
            <w:tcW w:w="708" w:type="pct"/>
            <w:vMerge w:val="continue"/>
            <w:vAlign w:val="center"/>
          </w:tcPr>
          <w:p w14:paraId="26C253F1">
            <w:pPr>
              <w:widowControl/>
              <w:spacing w:line="400" w:lineRule="exact"/>
              <w:jc w:val="center"/>
              <w:rPr>
                <w:rFonts w:ascii="Times New Roman" w:hAnsi="Times New Roman" w:eastAsia="黑体"/>
                <w:kern w:val="0"/>
                <w:sz w:val="24"/>
                <w:highlight w:val="cyan"/>
              </w:rPr>
            </w:pPr>
          </w:p>
        </w:tc>
        <w:tc>
          <w:tcPr>
            <w:tcW w:w="1162" w:type="pct"/>
            <w:vMerge w:val="continue"/>
            <w:vAlign w:val="center"/>
          </w:tcPr>
          <w:p w14:paraId="31CEB13D">
            <w:pPr>
              <w:widowControl/>
              <w:spacing w:line="400" w:lineRule="exact"/>
              <w:jc w:val="center"/>
              <w:rPr>
                <w:rFonts w:ascii="Times New Roman" w:hAnsi="Times New Roman" w:eastAsia="黑体"/>
                <w:kern w:val="0"/>
                <w:sz w:val="24"/>
                <w:highlight w:val="cyan"/>
              </w:rPr>
            </w:pPr>
          </w:p>
        </w:tc>
      </w:tr>
      <w:tr w14:paraId="4352D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8" w:type="pct"/>
            <w:vMerge w:val="continue"/>
            <w:vAlign w:val="center"/>
          </w:tcPr>
          <w:p w14:paraId="02BA6B0A">
            <w:pPr>
              <w:widowControl/>
              <w:spacing w:line="400" w:lineRule="exact"/>
              <w:jc w:val="center"/>
              <w:rPr>
                <w:rFonts w:ascii="Times New Roman" w:hAnsi="Times New Roman" w:eastAsia="仿宋_GB2312"/>
                <w:kern w:val="0"/>
                <w:sz w:val="28"/>
                <w:szCs w:val="28"/>
              </w:rPr>
            </w:pPr>
          </w:p>
        </w:tc>
        <w:tc>
          <w:tcPr>
            <w:tcW w:w="319" w:type="pct"/>
            <w:vMerge w:val="continue"/>
            <w:vAlign w:val="center"/>
          </w:tcPr>
          <w:p w14:paraId="7DE08526">
            <w:pPr>
              <w:widowControl/>
              <w:spacing w:line="400" w:lineRule="exact"/>
              <w:jc w:val="center"/>
              <w:rPr>
                <w:rFonts w:ascii="Times New Roman" w:hAnsi="Times New Roman" w:eastAsia="仿宋_GB2312"/>
                <w:kern w:val="0"/>
                <w:sz w:val="28"/>
                <w:szCs w:val="28"/>
              </w:rPr>
            </w:pPr>
          </w:p>
        </w:tc>
        <w:tc>
          <w:tcPr>
            <w:tcW w:w="366" w:type="pct"/>
            <w:vAlign w:val="center"/>
          </w:tcPr>
          <w:p w14:paraId="2A56A2CA">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444" w:type="pct"/>
            <w:vAlign w:val="center"/>
          </w:tcPr>
          <w:p w14:paraId="4421E89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舞台艺术设计与制作</w:t>
            </w:r>
          </w:p>
        </w:tc>
        <w:tc>
          <w:tcPr>
            <w:tcW w:w="1590" w:type="pct"/>
            <w:vMerge w:val="continue"/>
            <w:vAlign w:val="center"/>
          </w:tcPr>
          <w:p w14:paraId="6A9D247A">
            <w:pPr>
              <w:widowControl/>
              <w:spacing w:line="400" w:lineRule="exact"/>
              <w:jc w:val="center"/>
              <w:rPr>
                <w:rFonts w:ascii="Times New Roman" w:hAnsi="Times New Roman" w:eastAsia="黑体"/>
                <w:kern w:val="0"/>
                <w:sz w:val="24"/>
                <w:highlight w:val="cyan"/>
              </w:rPr>
            </w:pPr>
          </w:p>
        </w:tc>
        <w:tc>
          <w:tcPr>
            <w:tcW w:w="708" w:type="pct"/>
            <w:vMerge w:val="continue"/>
            <w:vAlign w:val="center"/>
          </w:tcPr>
          <w:p w14:paraId="2BB20C34">
            <w:pPr>
              <w:widowControl/>
              <w:spacing w:line="400" w:lineRule="exact"/>
              <w:jc w:val="center"/>
              <w:rPr>
                <w:rFonts w:ascii="Times New Roman" w:hAnsi="Times New Roman" w:eastAsia="黑体"/>
                <w:kern w:val="0"/>
                <w:sz w:val="24"/>
                <w:highlight w:val="cyan"/>
              </w:rPr>
            </w:pPr>
          </w:p>
        </w:tc>
        <w:tc>
          <w:tcPr>
            <w:tcW w:w="1162" w:type="pct"/>
            <w:vMerge w:val="continue"/>
            <w:vAlign w:val="center"/>
          </w:tcPr>
          <w:p w14:paraId="33597D41">
            <w:pPr>
              <w:widowControl/>
              <w:spacing w:line="400" w:lineRule="exact"/>
              <w:jc w:val="center"/>
              <w:rPr>
                <w:rFonts w:ascii="Times New Roman" w:hAnsi="Times New Roman" w:eastAsia="黑体"/>
                <w:kern w:val="0"/>
                <w:sz w:val="24"/>
                <w:highlight w:val="cyan"/>
              </w:rPr>
            </w:pPr>
          </w:p>
        </w:tc>
      </w:tr>
    </w:tbl>
    <w:p w14:paraId="29E3C43F">
      <w:pPr>
        <w:rPr>
          <w:rFonts w:ascii="Times New Roman" w:hAnsi="Times New Roman" w:eastAsia="等线"/>
          <w:szCs w:val="22"/>
        </w:rPr>
      </w:pPr>
      <w:bookmarkStart w:id="103" w:name="pindex8023"/>
      <w:bookmarkEnd w:id="103"/>
      <w:r>
        <w:rPr>
          <w:rFonts w:ascii="Times New Roman" w:hAnsi="Times New Roman" w:eastAsia="等线"/>
          <w:szCs w:val="22"/>
        </w:rPr>
        <w:br w:type="page"/>
      </w:r>
    </w:p>
    <w:p w14:paraId="0F6FE8DA">
      <w:pPr>
        <w:pStyle w:val="2"/>
      </w:pPr>
    </w:p>
    <w:tbl>
      <w:tblPr>
        <w:tblStyle w:val="11"/>
        <w:tblW w:w="464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8"/>
        <w:gridCol w:w="1015"/>
        <w:gridCol w:w="1270"/>
        <w:gridCol w:w="2372"/>
        <w:gridCol w:w="3116"/>
        <w:gridCol w:w="2286"/>
        <w:gridCol w:w="3395"/>
      </w:tblGrid>
      <w:tr w14:paraId="5B437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364" w:type="pct"/>
            <w:vMerge w:val="restart"/>
            <w:vAlign w:val="center"/>
          </w:tcPr>
          <w:p w14:paraId="4DFAB247">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赛项编号</w:t>
            </w:r>
          </w:p>
        </w:tc>
        <w:tc>
          <w:tcPr>
            <w:tcW w:w="349" w:type="pct"/>
            <w:vMerge w:val="restart"/>
            <w:vAlign w:val="center"/>
          </w:tcPr>
          <w:p w14:paraId="73563AE4">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7" w:type="pct"/>
            <w:vMerge w:val="restart"/>
            <w:vAlign w:val="center"/>
          </w:tcPr>
          <w:p w14:paraId="7FBDBF47">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817" w:type="pct"/>
            <w:vMerge w:val="restart"/>
            <w:vAlign w:val="center"/>
          </w:tcPr>
          <w:p w14:paraId="3DFD04D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031" w:type="pct"/>
            <w:gridSpan w:val="3"/>
            <w:vAlign w:val="center"/>
          </w:tcPr>
          <w:p w14:paraId="7600F453">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5A82F1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64" w:type="pct"/>
            <w:vMerge w:val="continue"/>
            <w:vAlign w:val="center"/>
          </w:tcPr>
          <w:p w14:paraId="74822FF4">
            <w:pPr>
              <w:widowControl/>
              <w:spacing w:line="400" w:lineRule="exact"/>
              <w:jc w:val="center"/>
              <w:rPr>
                <w:rFonts w:ascii="Times New Roman" w:hAnsi="Times New Roman" w:eastAsia="黑体"/>
                <w:kern w:val="0"/>
                <w:sz w:val="28"/>
                <w:szCs w:val="28"/>
              </w:rPr>
            </w:pPr>
          </w:p>
        </w:tc>
        <w:tc>
          <w:tcPr>
            <w:tcW w:w="349" w:type="pct"/>
            <w:vMerge w:val="continue"/>
            <w:vAlign w:val="center"/>
          </w:tcPr>
          <w:p w14:paraId="6BB27051">
            <w:pPr>
              <w:widowControl/>
              <w:spacing w:line="400" w:lineRule="exact"/>
              <w:jc w:val="center"/>
              <w:rPr>
                <w:rFonts w:ascii="Times New Roman" w:hAnsi="Times New Roman" w:eastAsia="黑体"/>
                <w:kern w:val="0"/>
                <w:sz w:val="28"/>
                <w:szCs w:val="28"/>
              </w:rPr>
            </w:pPr>
          </w:p>
        </w:tc>
        <w:tc>
          <w:tcPr>
            <w:tcW w:w="437" w:type="pct"/>
            <w:vMerge w:val="continue"/>
            <w:vAlign w:val="center"/>
          </w:tcPr>
          <w:p w14:paraId="11A53576">
            <w:pPr>
              <w:widowControl/>
              <w:spacing w:line="400" w:lineRule="exact"/>
              <w:jc w:val="center"/>
              <w:rPr>
                <w:rFonts w:ascii="Times New Roman" w:hAnsi="Times New Roman" w:eastAsia="黑体"/>
                <w:kern w:val="0"/>
                <w:sz w:val="28"/>
                <w:szCs w:val="28"/>
              </w:rPr>
            </w:pPr>
          </w:p>
        </w:tc>
        <w:tc>
          <w:tcPr>
            <w:tcW w:w="817" w:type="pct"/>
            <w:vMerge w:val="continue"/>
            <w:vAlign w:val="center"/>
          </w:tcPr>
          <w:p w14:paraId="7DF41959">
            <w:pPr>
              <w:widowControl/>
              <w:spacing w:line="400" w:lineRule="exact"/>
              <w:jc w:val="center"/>
              <w:rPr>
                <w:rFonts w:ascii="Times New Roman" w:hAnsi="Times New Roman" w:eastAsia="黑体"/>
                <w:kern w:val="0"/>
                <w:sz w:val="28"/>
                <w:szCs w:val="28"/>
              </w:rPr>
            </w:pPr>
          </w:p>
        </w:tc>
        <w:tc>
          <w:tcPr>
            <w:tcW w:w="1073" w:type="pct"/>
            <w:vAlign w:val="center"/>
          </w:tcPr>
          <w:p w14:paraId="3F40C5CB">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787" w:type="pct"/>
            <w:vAlign w:val="center"/>
          </w:tcPr>
          <w:p w14:paraId="50FD4A6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170" w:type="pct"/>
            <w:vAlign w:val="center"/>
          </w:tcPr>
          <w:p w14:paraId="024FCCC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14:paraId="265EF53F">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14:paraId="4A694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4" w:type="pct"/>
            <w:vMerge w:val="restart"/>
            <w:vAlign w:val="center"/>
          </w:tcPr>
          <w:p w14:paraId="7ADD24C6">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GZ056</w:t>
            </w:r>
          </w:p>
        </w:tc>
        <w:tc>
          <w:tcPr>
            <w:tcW w:w="349" w:type="pct"/>
            <w:vMerge w:val="restart"/>
            <w:vAlign w:val="center"/>
          </w:tcPr>
          <w:p w14:paraId="2B2F0E1B">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声乐、器乐表演</w:t>
            </w:r>
          </w:p>
        </w:tc>
        <w:tc>
          <w:tcPr>
            <w:tcW w:w="437" w:type="pct"/>
            <w:vAlign w:val="center"/>
          </w:tcPr>
          <w:p w14:paraId="42044433">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817" w:type="pct"/>
            <w:vAlign w:val="center"/>
          </w:tcPr>
          <w:p w14:paraId="7086B42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声乐表演、表演艺术、戏剧影视表演、歌舞表演、曲艺表演、音乐剧表演、现代流行音乐、戏曲音乐、音乐制作、钢琴伴奏、作曲技术</w:t>
            </w:r>
          </w:p>
        </w:tc>
        <w:tc>
          <w:tcPr>
            <w:tcW w:w="1073" w:type="pct"/>
            <w:vMerge w:val="restart"/>
          </w:tcPr>
          <w:p w14:paraId="2FC8E4FC">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0FC5FDC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主要考查选手声乐、器乐表演的基本素质、核心素养和专业综合实践能力。</w:t>
            </w:r>
          </w:p>
          <w:p w14:paraId="6A2332B0">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1D1C93D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1.专业核心素养，如视唱练耳、基础知</w:t>
            </w:r>
            <w:r>
              <w:rPr>
                <w:rFonts w:hint="eastAsia" w:ascii="Times New Roman" w:hAnsi="Times New Roman" w:eastAsia="仿宋_GB2312"/>
                <w:kern w:val="0"/>
                <w:sz w:val="28"/>
                <w:szCs w:val="28"/>
              </w:rPr>
              <w:t>识</w:t>
            </w:r>
            <w:r>
              <w:rPr>
                <w:rFonts w:ascii="Times New Roman" w:hAnsi="Times New Roman" w:eastAsia="仿宋_GB2312"/>
                <w:kern w:val="0"/>
                <w:sz w:val="28"/>
                <w:szCs w:val="28"/>
              </w:rPr>
              <w:t>。</w:t>
            </w:r>
          </w:p>
          <w:p w14:paraId="4A8DB2EF">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2.作品现场展示，中西乐器演奏和钢琴演奏。</w:t>
            </w:r>
          </w:p>
          <w:p w14:paraId="6B314661">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3.合唱与指挥现场排练实践。</w:t>
            </w:r>
          </w:p>
        </w:tc>
        <w:tc>
          <w:tcPr>
            <w:tcW w:w="787" w:type="pct"/>
            <w:vMerge w:val="restart"/>
          </w:tcPr>
          <w:p w14:paraId="3B86065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729133FB">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70" w:type="pct"/>
            <w:vMerge w:val="restart"/>
          </w:tcPr>
          <w:p w14:paraId="56438D8E">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2E5C4B3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音乐制作、音乐文化艺术传播</w:t>
            </w:r>
            <w:r>
              <w:rPr>
                <w:rFonts w:hint="eastAsia" w:ascii="Times New Roman" w:hAnsi="Times New Roman" w:eastAsia="仿宋_GB2312"/>
                <w:kern w:val="0"/>
                <w:sz w:val="28"/>
                <w:szCs w:val="28"/>
              </w:rPr>
              <w:t>、</w:t>
            </w:r>
            <w:r>
              <w:rPr>
                <w:rFonts w:ascii="Times New Roman" w:hAnsi="Times New Roman" w:eastAsia="仿宋_GB2312"/>
                <w:kern w:val="0"/>
                <w:sz w:val="28"/>
                <w:szCs w:val="28"/>
              </w:rPr>
              <w:t>群众文化活动与策划、社会性音乐服务、音乐管理、音乐治疗等岗位。</w:t>
            </w:r>
          </w:p>
          <w:p w14:paraId="0CD51972">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3CAB3548">
            <w:pPr>
              <w:widowControl/>
              <w:spacing w:line="400" w:lineRule="exact"/>
              <w:rPr>
                <w:rFonts w:ascii="Times New Roman" w:hAnsi="Times New Roman" w:eastAsia="仿宋_GB2312"/>
                <w:kern w:val="0"/>
                <w:sz w:val="28"/>
                <w:szCs w:val="28"/>
              </w:rPr>
            </w:pPr>
            <w:r>
              <w:rPr>
                <w:rFonts w:hint="eastAsia" w:ascii="Times New Roman" w:hAnsi="Times New Roman" w:eastAsia="仿宋_GB2312"/>
                <w:kern w:val="0"/>
                <w:sz w:val="28"/>
                <w:szCs w:val="28"/>
              </w:rPr>
              <w:t>1.</w:t>
            </w:r>
            <w:r>
              <w:rPr>
                <w:rFonts w:ascii="Times New Roman" w:hAnsi="Times New Roman" w:eastAsia="仿宋_GB2312"/>
                <w:kern w:val="0"/>
                <w:sz w:val="28"/>
                <w:szCs w:val="28"/>
              </w:rPr>
              <w:t>音乐艺术表演</w:t>
            </w:r>
            <w:r>
              <w:rPr>
                <w:rFonts w:hint="eastAsia" w:ascii="Times New Roman" w:hAnsi="Times New Roman" w:eastAsia="仿宋_GB2312"/>
                <w:kern w:val="0"/>
                <w:sz w:val="28"/>
                <w:szCs w:val="28"/>
              </w:rPr>
              <w:t>。</w:t>
            </w:r>
          </w:p>
          <w:p w14:paraId="61AF2D2E">
            <w:pPr>
              <w:widowControl/>
              <w:spacing w:line="400" w:lineRule="exact"/>
              <w:rPr>
                <w:rFonts w:ascii="Times New Roman" w:hAnsi="Times New Roman" w:eastAsia="仿宋_GB2312"/>
                <w:kern w:val="0"/>
                <w:sz w:val="28"/>
                <w:szCs w:val="28"/>
              </w:rPr>
            </w:pPr>
            <w:r>
              <w:rPr>
                <w:rFonts w:hint="eastAsia" w:ascii="Times New Roman" w:hAnsi="Times New Roman" w:eastAsia="仿宋_GB2312"/>
                <w:kern w:val="0"/>
                <w:sz w:val="28"/>
                <w:szCs w:val="28"/>
              </w:rPr>
              <w:t>2.</w:t>
            </w:r>
            <w:r>
              <w:rPr>
                <w:rFonts w:ascii="Times New Roman" w:hAnsi="Times New Roman" w:eastAsia="仿宋_GB2312"/>
                <w:kern w:val="0"/>
                <w:sz w:val="28"/>
                <w:szCs w:val="28"/>
              </w:rPr>
              <w:t>音乐宣传策划、音乐普及推广、声乐辅导教学</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群众文化服务活动。</w:t>
            </w:r>
          </w:p>
        </w:tc>
      </w:tr>
      <w:tr w14:paraId="7D0AF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4" w:type="pct"/>
            <w:vMerge w:val="continue"/>
            <w:vAlign w:val="center"/>
          </w:tcPr>
          <w:p w14:paraId="50387864">
            <w:pPr>
              <w:widowControl/>
              <w:spacing w:line="400" w:lineRule="exact"/>
              <w:jc w:val="center"/>
              <w:rPr>
                <w:rFonts w:ascii="Times New Roman" w:hAnsi="Times New Roman" w:eastAsia="仿宋_GB2312"/>
                <w:kern w:val="0"/>
                <w:sz w:val="28"/>
                <w:szCs w:val="28"/>
              </w:rPr>
            </w:pPr>
          </w:p>
        </w:tc>
        <w:tc>
          <w:tcPr>
            <w:tcW w:w="349" w:type="pct"/>
            <w:vMerge w:val="continue"/>
            <w:vAlign w:val="center"/>
          </w:tcPr>
          <w:p w14:paraId="6A69EC59">
            <w:pPr>
              <w:widowControl/>
              <w:spacing w:line="400" w:lineRule="exact"/>
              <w:jc w:val="center"/>
              <w:rPr>
                <w:rFonts w:ascii="Times New Roman" w:hAnsi="Times New Roman" w:eastAsia="仿宋_GB2312"/>
                <w:kern w:val="0"/>
                <w:sz w:val="28"/>
                <w:szCs w:val="28"/>
              </w:rPr>
            </w:pPr>
          </w:p>
        </w:tc>
        <w:tc>
          <w:tcPr>
            <w:tcW w:w="437" w:type="pct"/>
            <w:vAlign w:val="center"/>
          </w:tcPr>
          <w:p w14:paraId="596E0390">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817" w:type="pct"/>
            <w:vAlign w:val="center"/>
          </w:tcPr>
          <w:p w14:paraId="5733863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民族表演艺术</w:t>
            </w:r>
          </w:p>
        </w:tc>
        <w:tc>
          <w:tcPr>
            <w:tcW w:w="1073" w:type="pct"/>
            <w:vMerge w:val="continue"/>
            <w:vAlign w:val="center"/>
          </w:tcPr>
          <w:p w14:paraId="5714402B">
            <w:pPr>
              <w:widowControl/>
              <w:spacing w:line="400" w:lineRule="exact"/>
              <w:jc w:val="center"/>
              <w:rPr>
                <w:rFonts w:ascii="Times New Roman" w:hAnsi="Times New Roman" w:eastAsia="黑体"/>
                <w:kern w:val="0"/>
                <w:sz w:val="24"/>
              </w:rPr>
            </w:pPr>
          </w:p>
        </w:tc>
        <w:tc>
          <w:tcPr>
            <w:tcW w:w="787" w:type="pct"/>
            <w:vMerge w:val="continue"/>
            <w:vAlign w:val="center"/>
          </w:tcPr>
          <w:p w14:paraId="22FF7EF7">
            <w:pPr>
              <w:widowControl/>
              <w:spacing w:line="400" w:lineRule="exact"/>
              <w:jc w:val="center"/>
              <w:rPr>
                <w:rFonts w:ascii="Times New Roman" w:hAnsi="Times New Roman" w:eastAsia="黑体"/>
                <w:kern w:val="0"/>
                <w:sz w:val="24"/>
              </w:rPr>
            </w:pPr>
          </w:p>
        </w:tc>
        <w:tc>
          <w:tcPr>
            <w:tcW w:w="1170" w:type="pct"/>
            <w:vMerge w:val="continue"/>
            <w:vAlign w:val="center"/>
          </w:tcPr>
          <w:p w14:paraId="3CA4A72C">
            <w:pPr>
              <w:widowControl/>
              <w:spacing w:line="400" w:lineRule="exact"/>
              <w:jc w:val="center"/>
              <w:rPr>
                <w:rFonts w:ascii="Times New Roman" w:hAnsi="Times New Roman" w:eastAsia="黑体"/>
                <w:kern w:val="0"/>
                <w:sz w:val="24"/>
              </w:rPr>
            </w:pPr>
          </w:p>
        </w:tc>
      </w:tr>
      <w:tr w14:paraId="0BB1F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4" w:type="pct"/>
            <w:vMerge w:val="continue"/>
            <w:vAlign w:val="center"/>
          </w:tcPr>
          <w:p w14:paraId="21A322DC">
            <w:pPr>
              <w:widowControl/>
              <w:spacing w:line="400" w:lineRule="exact"/>
              <w:jc w:val="center"/>
              <w:rPr>
                <w:rFonts w:ascii="Times New Roman" w:hAnsi="Times New Roman" w:eastAsia="仿宋_GB2312"/>
                <w:kern w:val="0"/>
                <w:sz w:val="28"/>
                <w:szCs w:val="28"/>
              </w:rPr>
            </w:pPr>
          </w:p>
        </w:tc>
        <w:tc>
          <w:tcPr>
            <w:tcW w:w="349" w:type="pct"/>
            <w:vMerge w:val="continue"/>
            <w:vAlign w:val="center"/>
          </w:tcPr>
          <w:p w14:paraId="3471AC30">
            <w:pPr>
              <w:widowControl/>
              <w:spacing w:line="400" w:lineRule="exact"/>
              <w:jc w:val="center"/>
              <w:rPr>
                <w:rFonts w:ascii="Times New Roman" w:hAnsi="Times New Roman" w:eastAsia="仿宋_GB2312"/>
                <w:kern w:val="0"/>
                <w:sz w:val="28"/>
                <w:szCs w:val="28"/>
              </w:rPr>
            </w:pPr>
          </w:p>
        </w:tc>
        <w:tc>
          <w:tcPr>
            <w:tcW w:w="437" w:type="pct"/>
            <w:vAlign w:val="center"/>
          </w:tcPr>
          <w:p w14:paraId="1ACBF482">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817" w:type="pct"/>
            <w:vAlign w:val="center"/>
          </w:tcPr>
          <w:p w14:paraId="5719405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公共文化服务与管理</w:t>
            </w:r>
          </w:p>
        </w:tc>
        <w:tc>
          <w:tcPr>
            <w:tcW w:w="1073" w:type="pct"/>
            <w:vMerge w:val="continue"/>
            <w:vAlign w:val="center"/>
          </w:tcPr>
          <w:p w14:paraId="222E96C7">
            <w:pPr>
              <w:widowControl/>
              <w:spacing w:line="400" w:lineRule="exact"/>
              <w:jc w:val="center"/>
              <w:rPr>
                <w:rFonts w:ascii="Times New Roman" w:hAnsi="Times New Roman" w:eastAsia="黑体"/>
                <w:kern w:val="0"/>
                <w:sz w:val="24"/>
              </w:rPr>
            </w:pPr>
          </w:p>
        </w:tc>
        <w:tc>
          <w:tcPr>
            <w:tcW w:w="787" w:type="pct"/>
            <w:vMerge w:val="continue"/>
            <w:vAlign w:val="center"/>
          </w:tcPr>
          <w:p w14:paraId="798CD9A2">
            <w:pPr>
              <w:widowControl/>
              <w:spacing w:line="400" w:lineRule="exact"/>
              <w:jc w:val="center"/>
              <w:rPr>
                <w:rFonts w:ascii="Times New Roman" w:hAnsi="Times New Roman" w:eastAsia="黑体"/>
                <w:kern w:val="0"/>
                <w:sz w:val="24"/>
              </w:rPr>
            </w:pPr>
          </w:p>
        </w:tc>
        <w:tc>
          <w:tcPr>
            <w:tcW w:w="1170" w:type="pct"/>
            <w:vMerge w:val="continue"/>
            <w:vAlign w:val="center"/>
          </w:tcPr>
          <w:p w14:paraId="36327FC9">
            <w:pPr>
              <w:widowControl/>
              <w:spacing w:line="400" w:lineRule="exact"/>
              <w:jc w:val="center"/>
              <w:rPr>
                <w:rFonts w:ascii="Times New Roman" w:hAnsi="Times New Roman" w:eastAsia="黑体"/>
                <w:kern w:val="0"/>
                <w:sz w:val="24"/>
              </w:rPr>
            </w:pPr>
          </w:p>
        </w:tc>
      </w:tr>
      <w:tr w14:paraId="03017F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4" w:type="pct"/>
            <w:vMerge w:val="continue"/>
            <w:vAlign w:val="center"/>
          </w:tcPr>
          <w:p w14:paraId="3E344656">
            <w:pPr>
              <w:widowControl/>
              <w:spacing w:line="400" w:lineRule="exact"/>
              <w:jc w:val="center"/>
              <w:rPr>
                <w:rFonts w:ascii="Times New Roman" w:hAnsi="Times New Roman" w:eastAsia="仿宋_GB2312"/>
                <w:kern w:val="0"/>
                <w:sz w:val="28"/>
                <w:szCs w:val="28"/>
              </w:rPr>
            </w:pPr>
          </w:p>
        </w:tc>
        <w:tc>
          <w:tcPr>
            <w:tcW w:w="349" w:type="pct"/>
            <w:vMerge w:val="continue"/>
            <w:vAlign w:val="center"/>
          </w:tcPr>
          <w:p w14:paraId="70978C1C">
            <w:pPr>
              <w:widowControl/>
              <w:spacing w:line="400" w:lineRule="exact"/>
              <w:jc w:val="center"/>
              <w:rPr>
                <w:rFonts w:ascii="Times New Roman" w:hAnsi="Times New Roman" w:eastAsia="仿宋_GB2312"/>
                <w:kern w:val="0"/>
                <w:sz w:val="28"/>
                <w:szCs w:val="28"/>
              </w:rPr>
            </w:pPr>
          </w:p>
        </w:tc>
        <w:tc>
          <w:tcPr>
            <w:tcW w:w="437" w:type="pct"/>
            <w:vAlign w:val="center"/>
          </w:tcPr>
          <w:p w14:paraId="00730379">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教育类</w:t>
            </w:r>
          </w:p>
        </w:tc>
        <w:tc>
          <w:tcPr>
            <w:tcW w:w="817" w:type="pct"/>
            <w:vAlign w:val="center"/>
          </w:tcPr>
          <w:p w14:paraId="5A69D7F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音乐教育</w:t>
            </w:r>
          </w:p>
        </w:tc>
        <w:tc>
          <w:tcPr>
            <w:tcW w:w="1073" w:type="pct"/>
            <w:vMerge w:val="continue"/>
            <w:vAlign w:val="center"/>
          </w:tcPr>
          <w:p w14:paraId="63B1EE3A">
            <w:pPr>
              <w:widowControl/>
              <w:spacing w:line="400" w:lineRule="exact"/>
              <w:jc w:val="center"/>
              <w:rPr>
                <w:rFonts w:ascii="Times New Roman" w:hAnsi="Times New Roman" w:eastAsia="黑体"/>
                <w:kern w:val="0"/>
                <w:sz w:val="24"/>
              </w:rPr>
            </w:pPr>
          </w:p>
        </w:tc>
        <w:tc>
          <w:tcPr>
            <w:tcW w:w="787" w:type="pct"/>
            <w:vMerge w:val="continue"/>
            <w:vAlign w:val="center"/>
          </w:tcPr>
          <w:p w14:paraId="4334D635">
            <w:pPr>
              <w:widowControl/>
              <w:spacing w:line="400" w:lineRule="exact"/>
              <w:jc w:val="center"/>
              <w:rPr>
                <w:rFonts w:ascii="Times New Roman" w:hAnsi="Times New Roman" w:eastAsia="黑体"/>
                <w:kern w:val="0"/>
                <w:sz w:val="24"/>
              </w:rPr>
            </w:pPr>
          </w:p>
        </w:tc>
        <w:tc>
          <w:tcPr>
            <w:tcW w:w="1170" w:type="pct"/>
            <w:vMerge w:val="continue"/>
            <w:vAlign w:val="center"/>
          </w:tcPr>
          <w:p w14:paraId="6A72FECE">
            <w:pPr>
              <w:widowControl/>
              <w:spacing w:line="400" w:lineRule="exact"/>
              <w:jc w:val="center"/>
              <w:rPr>
                <w:rFonts w:ascii="Times New Roman" w:hAnsi="Times New Roman" w:eastAsia="黑体"/>
                <w:kern w:val="0"/>
                <w:sz w:val="24"/>
              </w:rPr>
            </w:pPr>
          </w:p>
        </w:tc>
      </w:tr>
    </w:tbl>
    <w:p w14:paraId="234C7689">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1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9"/>
        <w:gridCol w:w="1021"/>
        <w:gridCol w:w="1394"/>
        <w:gridCol w:w="3300"/>
        <w:gridCol w:w="3270"/>
        <w:gridCol w:w="2182"/>
        <w:gridCol w:w="2516"/>
      </w:tblGrid>
      <w:tr w14:paraId="2FC99A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restart"/>
            <w:vAlign w:val="center"/>
          </w:tcPr>
          <w:p w14:paraId="6BCDE063">
            <w:pPr>
              <w:keepNext w:val="0"/>
              <w:keepLines w:val="0"/>
              <w:pageBreakBefore w:val="0"/>
              <w:widowControl/>
              <w:kinsoku/>
              <w:wordWrap/>
              <w:overflowPunct/>
              <w:topLinePunct w:val="0"/>
              <w:autoSpaceDE/>
              <w:autoSpaceDN/>
              <w:bidi w:val="0"/>
              <w:adjustRightInd/>
              <w:snapToGrid/>
              <w:spacing w:line="400" w:lineRule="exact"/>
              <w:jc w:val="center"/>
              <w:rPr>
                <w:rFonts w:hint="eastAsia" w:ascii="Times New Roman" w:hAnsi="Times New Roman" w:eastAsia="黑体"/>
                <w:sz w:val="28"/>
                <w:szCs w:val="28"/>
                <w:lang w:eastAsia="zh-CN"/>
              </w:rPr>
            </w:pPr>
            <w:r>
              <w:rPr>
                <w:rFonts w:ascii="Times New Roman" w:hAnsi="Times New Roman"/>
                <w:sz w:val="36"/>
                <w:szCs w:val="36"/>
                <w:highlight w:val="yellow"/>
              </w:rPr>
              <w:br w:type="page"/>
            </w:r>
            <w:r>
              <w:rPr>
                <w:rFonts w:hint="eastAsia" w:ascii="Times New Roman" w:hAnsi="Times New Roman" w:eastAsia="黑体"/>
                <w:sz w:val="28"/>
                <w:szCs w:val="28"/>
                <w:lang w:eastAsia="zh-CN"/>
              </w:rPr>
              <w:t>赛项</w:t>
            </w:r>
          </w:p>
          <w:p w14:paraId="2225AE58">
            <w:pPr>
              <w:keepNext w:val="0"/>
              <w:keepLines w:val="0"/>
              <w:pageBreakBefore w:val="0"/>
              <w:widowControl/>
              <w:kinsoku/>
              <w:wordWrap/>
              <w:overflowPunct/>
              <w:topLinePunct w:val="0"/>
              <w:autoSpaceDE/>
              <w:autoSpaceDN/>
              <w:bidi w:val="0"/>
              <w:adjustRightInd/>
              <w:snapToGrid/>
              <w:spacing w:line="400" w:lineRule="exact"/>
              <w:jc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346" w:type="pct"/>
            <w:vMerge w:val="restart"/>
            <w:vAlign w:val="center"/>
          </w:tcPr>
          <w:p w14:paraId="5C31A202">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73" w:type="pct"/>
            <w:vMerge w:val="restart"/>
            <w:vAlign w:val="center"/>
          </w:tcPr>
          <w:p w14:paraId="21C29EAD">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120" w:type="pct"/>
            <w:vMerge w:val="restart"/>
            <w:vAlign w:val="center"/>
          </w:tcPr>
          <w:p w14:paraId="579E894D">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03AD20D7">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2706" w:type="pct"/>
            <w:gridSpan w:val="3"/>
            <w:vAlign w:val="center"/>
          </w:tcPr>
          <w:p w14:paraId="76044972">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6E5AE5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continue"/>
            <w:vAlign w:val="center"/>
          </w:tcPr>
          <w:p w14:paraId="3A3B8F9B">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p>
        </w:tc>
        <w:tc>
          <w:tcPr>
            <w:tcW w:w="346" w:type="pct"/>
            <w:vMerge w:val="continue"/>
            <w:vAlign w:val="center"/>
          </w:tcPr>
          <w:p w14:paraId="6C298BE3">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p>
        </w:tc>
        <w:tc>
          <w:tcPr>
            <w:tcW w:w="473" w:type="pct"/>
            <w:vMerge w:val="continue"/>
            <w:vAlign w:val="center"/>
          </w:tcPr>
          <w:p w14:paraId="6C92A967">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p>
        </w:tc>
        <w:tc>
          <w:tcPr>
            <w:tcW w:w="1120" w:type="pct"/>
            <w:vMerge w:val="continue"/>
            <w:vAlign w:val="center"/>
          </w:tcPr>
          <w:p w14:paraId="7F8F4CE1">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p>
        </w:tc>
        <w:tc>
          <w:tcPr>
            <w:tcW w:w="1110" w:type="pct"/>
            <w:vAlign w:val="center"/>
          </w:tcPr>
          <w:p w14:paraId="0BFF1666">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41" w:type="pct"/>
            <w:vAlign w:val="center"/>
          </w:tcPr>
          <w:p w14:paraId="0765BB71">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854" w:type="pct"/>
            <w:vAlign w:val="center"/>
          </w:tcPr>
          <w:p w14:paraId="7B8FCA82">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70F8CF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52" w:type="pct"/>
            <w:vMerge w:val="restart"/>
            <w:vAlign w:val="center"/>
          </w:tcPr>
          <w:p w14:paraId="2B5D215F">
            <w:pPr>
              <w:widowControl/>
              <w:spacing w:line="400" w:lineRule="exact"/>
              <w:jc w:val="center"/>
              <w:textAlignment w:val="top"/>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rPr>
              <w:t>GZ057</w:t>
            </w:r>
          </w:p>
        </w:tc>
        <w:tc>
          <w:tcPr>
            <w:tcW w:w="346" w:type="pct"/>
            <w:vMerge w:val="restart"/>
            <w:vAlign w:val="center"/>
          </w:tcPr>
          <w:p w14:paraId="58E16562">
            <w:pPr>
              <w:widowControl/>
              <w:spacing w:line="400" w:lineRule="exact"/>
              <w:jc w:val="center"/>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短视频创作与运营</w:t>
            </w:r>
          </w:p>
        </w:tc>
        <w:tc>
          <w:tcPr>
            <w:tcW w:w="473" w:type="pct"/>
            <w:vAlign w:val="center"/>
          </w:tcPr>
          <w:p w14:paraId="5A3F66C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新闻出版类</w:t>
            </w:r>
          </w:p>
        </w:tc>
        <w:tc>
          <w:tcPr>
            <w:tcW w:w="1120" w:type="pct"/>
            <w:vAlign w:val="center"/>
          </w:tcPr>
          <w:p w14:paraId="3AEED92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数字图文信息处理技术、网络新闻与传播、出版策划与编辑、出版商务、数字出版、数字媒体设备应用与管理</w:t>
            </w:r>
          </w:p>
        </w:tc>
        <w:tc>
          <w:tcPr>
            <w:tcW w:w="1110" w:type="pct"/>
            <w:vMerge w:val="restart"/>
          </w:tcPr>
          <w:p w14:paraId="25E5DF0E">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1761A44A">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短视频创意策划、制作包装、推广运营等能力和文案创作、摄影摄像、特效制作、剪接合成等技能，思想政治、人文艺术、团队协作等职业素养。</w:t>
            </w:r>
          </w:p>
          <w:p w14:paraId="5BBFD52F">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06F70213">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1.短视频内容、渠道策划。</w:t>
            </w:r>
          </w:p>
          <w:p w14:paraId="7DEEE82B">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2.短视频内容拍摄和剪辑。</w:t>
            </w:r>
          </w:p>
          <w:p w14:paraId="37B561ED">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3.视频合规性审核</w:t>
            </w:r>
            <w:r>
              <w:rPr>
                <w:rFonts w:hint="eastAsia" w:ascii="Times New Roman" w:hAnsi="Times New Roman" w:eastAsia="仿宋_GB2312"/>
                <w:color w:val="000000"/>
                <w:kern w:val="0"/>
                <w:sz w:val="28"/>
                <w:szCs w:val="28"/>
              </w:rPr>
              <w:t>。</w:t>
            </w:r>
          </w:p>
          <w:p w14:paraId="037BBF9A">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4.短视频运营数据分析。</w:t>
            </w:r>
          </w:p>
          <w:p w14:paraId="21D85EB4">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5.短视频账号搭建、短视频发布。</w:t>
            </w:r>
          </w:p>
          <w:p w14:paraId="2E4768D9">
            <w:pPr>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rPr>
              <w:t>6.短视频营销技能。</w:t>
            </w:r>
          </w:p>
        </w:tc>
        <w:tc>
          <w:tcPr>
            <w:tcW w:w="741" w:type="pct"/>
            <w:vMerge w:val="restart"/>
          </w:tcPr>
          <w:p w14:paraId="4DF4F7D1">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加强全媒体传播体系建设，塑造主流舆论新格局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 xml:space="preserve"> </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增强中华文明传播力影响力</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75739C04">
            <w:pPr>
              <w:widowControl/>
              <w:spacing w:line="400" w:lineRule="exact"/>
              <w:textAlignment w:val="top"/>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全面繁荣新闻出版、广播影视、文学艺术、哲学社会科学事业</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实施文化产业数字化战略，加快发展新型文化企业、文化业态、文化消费模式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854" w:type="pct"/>
            <w:vMerge w:val="restart"/>
          </w:tcPr>
          <w:p w14:paraId="66ACFC94">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7B5DFD16">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文案策划、短视频制作、摄影摄像、影视后期制作</w:t>
            </w:r>
            <w:r>
              <w:rPr>
                <w:rFonts w:hint="eastAsia" w:ascii="Times New Roman" w:hAnsi="Times New Roman" w:eastAsia="仿宋_GB2312"/>
                <w:color w:val="000000"/>
                <w:kern w:val="0"/>
                <w:sz w:val="28"/>
                <w:szCs w:val="28"/>
              </w:rPr>
              <w:t>等</w:t>
            </w:r>
            <w:r>
              <w:rPr>
                <w:rFonts w:ascii="Times New Roman" w:hAnsi="Times New Roman" w:eastAsia="仿宋_GB2312"/>
                <w:color w:val="000000"/>
                <w:kern w:val="0"/>
                <w:sz w:val="28"/>
                <w:szCs w:val="28"/>
              </w:rPr>
              <w:t>岗位。</w:t>
            </w:r>
          </w:p>
          <w:p w14:paraId="5D4DA8B8">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316F3E85">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1.挖掘创意选题，完成前期脚本策划。</w:t>
            </w:r>
          </w:p>
          <w:p w14:paraId="450DC1BF">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2.通过摄影摄像、动漫设计等途径获取创作素材。</w:t>
            </w:r>
          </w:p>
          <w:p w14:paraId="2F63B96D">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3.对视频、声音、图片、文字进行有效处理，完成视频的剪辑、组接。</w:t>
            </w:r>
          </w:p>
          <w:p w14:paraId="63E32061">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4.短视频发布运营。</w:t>
            </w:r>
          </w:p>
        </w:tc>
      </w:tr>
      <w:tr w14:paraId="7A91F8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5" w:hRule="atLeast"/>
          <w:jc w:val="center"/>
        </w:trPr>
        <w:tc>
          <w:tcPr>
            <w:tcW w:w="352" w:type="pct"/>
            <w:vMerge w:val="continue"/>
            <w:vAlign w:val="center"/>
          </w:tcPr>
          <w:p w14:paraId="4229AE7C">
            <w:pPr>
              <w:snapToGrid w:val="0"/>
              <w:spacing w:line="400" w:lineRule="exact"/>
              <w:jc w:val="center"/>
              <w:rPr>
                <w:rFonts w:ascii="Times New Roman" w:hAnsi="Times New Roman" w:eastAsia="Times New Roman Regular"/>
                <w:color w:val="000000"/>
                <w:sz w:val="28"/>
                <w:szCs w:val="28"/>
              </w:rPr>
            </w:pPr>
          </w:p>
        </w:tc>
        <w:tc>
          <w:tcPr>
            <w:tcW w:w="346" w:type="pct"/>
            <w:vMerge w:val="continue"/>
            <w:vAlign w:val="center"/>
          </w:tcPr>
          <w:p w14:paraId="0CD9D96D">
            <w:pPr>
              <w:snapToGrid w:val="0"/>
              <w:spacing w:line="400" w:lineRule="exact"/>
              <w:jc w:val="center"/>
              <w:rPr>
                <w:rFonts w:ascii="Times New Roman" w:hAnsi="Times New Roman" w:eastAsia="Times New Roman Regular"/>
                <w:color w:val="000000"/>
                <w:sz w:val="28"/>
                <w:szCs w:val="28"/>
              </w:rPr>
            </w:pPr>
          </w:p>
        </w:tc>
        <w:tc>
          <w:tcPr>
            <w:tcW w:w="473" w:type="pct"/>
            <w:vAlign w:val="center"/>
          </w:tcPr>
          <w:p w14:paraId="065EF3E6">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广播影视类</w:t>
            </w:r>
          </w:p>
        </w:tc>
        <w:tc>
          <w:tcPr>
            <w:tcW w:w="1120" w:type="pct"/>
            <w:vAlign w:val="center"/>
          </w:tcPr>
          <w:p w14:paraId="2ADB1E7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播音与主持、广播影视节目制作、数字广播电视技术、影视编导、新闻采编与制作、影视动画、影视制片管理、影视多媒体技术、影视照明技术与艺术、音像技术、录音技术与艺术、摄影摄像技术、融媒体技术与运营、网络直播运营、传播与策划、全媒体广告策划与营销</w:t>
            </w:r>
          </w:p>
        </w:tc>
        <w:tc>
          <w:tcPr>
            <w:tcW w:w="1110" w:type="pct"/>
            <w:vMerge w:val="continue"/>
            <w:vAlign w:val="center"/>
          </w:tcPr>
          <w:p w14:paraId="58A49B13">
            <w:pPr>
              <w:snapToGrid w:val="0"/>
              <w:spacing w:line="400" w:lineRule="exact"/>
              <w:rPr>
                <w:rFonts w:ascii="Times New Roman" w:hAnsi="Times New Roman" w:eastAsia="仿宋_GB2312"/>
                <w:color w:val="000000"/>
                <w:sz w:val="28"/>
                <w:szCs w:val="28"/>
              </w:rPr>
            </w:pPr>
          </w:p>
        </w:tc>
        <w:tc>
          <w:tcPr>
            <w:tcW w:w="741" w:type="pct"/>
            <w:vMerge w:val="continue"/>
            <w:vAlign w:val="center"/>
          </w:tcPr>
          <w:p w14:paraId="1A09D853">
            <w:pPr>
              <w:snapToGrid w:val="0"/>
              <w:spacing w:line="400" w:lineRule="exact"/>
              <w:rPr>
                <w:rFonts w:ascii="Times New Roman" w:hAnsi="Times New Roman" w:eastAsia="仿宋_GB2312"/>
                <w:color w:val="000000"/>
                <w:sz w:val="28"/>
                <w:szCs w:val="28"/>
              </w:rPr>
            </w:pPr>
          </w:p>
        </w:tc>
        <w:tc>
          <w:tcPr>
            <w:tcW w:w="854" w:type="pct"/>
            <w:vMerge w:val="continue"/>
            <w:vAlign w:val="center"/>
          </w:tcPr>
          <w:p w14:paraId="6F1CD685">
            <w:pPr>
              <w:snapToGrid w:val="0"/>
              <w:spacing w:line="400" w:lineRule="exact"/>
              <w:rPr>
                <w:rFonts w:ascii="Times New Roman" w:hAnsi="Times New Roman" w:eastAsia="仿宋_GB2312"/>
                <w:color w:val="000000"/>
                <w:sz w:val="28"/>
                <w:szCs w:val="28"/>
              </w:rPr>
            </w:pPr>
          </w:p>
        </w:tc>
      </w:tr>
    </w:tbl>
    <w:p w14:paraId="792E256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方正小标宋_GBK"/>
          <w:color w:val="000000"/>
          <w:sz w:val="44"/>
          <w:szCs w:val="44"/>
          <w:lang w:bidi="ar"/>
        </w:rPr>
        <w:br w:type="page"/>
      </w:r>
    </w:p>
    <w:tbl>
      <w:tblPr>
        <w:tblStyle w:val="11"/>
        <w:tblW w:w="4618" w:type="pct"/>
        <w:jc w:val="center"/>
        <w:tblLayout w:type="fixed"/>
        <w:tblCellMar>
          <w:top w:w="0" w:type="dxa"/>
          <w:left w:w="108" w:type="dxa"/>
          <w:bottom w:w="0" w:type="dxa"/>
          <w:right w:w="108" w:type="dxa"/>
        </w:tblCellMar>
      </w:tblPr>
      <w:tblGrid>
        <w:gridCol w:w="1040"/>
        <w:gridCol w:w="792"/>
        <w:gridCol w:w="1341"/>
        <w:gridCol w:w="1432"/>
        <w:gridCol w:w="4895"/>
        <w:gridCol w:w="2071"/>
        <w:gridCol w:w="2849"/>
      </w:tblGrid>
      <w:tr w14:paraId="2279C807">
        <w:tblPrEx>
          <w:tblCellMar>
            <w:top w:w="0" w:type="dxa"/>
            <w:left w:w="108" w:type="dxa"/>
            <w:bottom w:w="0" w:type="dxa"/>
            <w:right w:w="108" w:type="dxa"/>
          </w:tblCellMar>
        </w:tblPrEx>
        <w:trPr>
          <w:trHeight w:val="530" w:hRule="atLeast"/>
          <w:jc w:val="center"/>
        </w:trPr>
        <w:tc>
          <w:tcPr>
            <w:tcW w:w="360" w:type="pct"/>
            <w:vMerge w:val="restart"/>
            <w:tcBorders>
              <w:top w:val="single" w:color="000000" w:sz="4" w:space="0"/>
              <w:left w:val="single" w:color="000000" w:sz="4" w:space="0"/>
              <w:right w:val="single" w:color="000000" w:sz="4" w:space="0"/>
            </w:tcBorders>
            <w:vAlign w:val="center"/>
          </w:tcPr>
          <w:p w14:paraId="535EF62E">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274" w:type="pct"/>
            <w:vMerge w:val="restart"/>
            <w:tcBorders>
              <w:top w:val="single" w:color="000000" w:sz="4" w:space="0"/>
              <w:left w:val="single" w:color="000000" w:sz="4" w:space="0"/>
              <w:right w:val="single" w:color="000000" w:sz="4" w:space="0"/>
            </w:tcBorders>
            <w:vAlign w:val="center"/>
          </w:tcPr>
          <w:p w14:paraId="3FBB3F36">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465" w:type="pct"/>
            <w:vMerge w:val="restart"/>
            <w:tcBorders>
              <w:top w:val="single" w:color="000000" w:sz="4" w:space="0"/>
              <w:left w:val="single" w:color="000000" w:sz="4" w:space="0"/>
              <w:right w:val="single" w:color="000000" w:sz="4" w:space="0"/>
            </w:tcBorders>
            <w:vAlign w:val="center"/>
          </w:tcPr>
          <w:p w14:paraId="45523043">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96" w:type="pct"/>
            <w:vMerge w:val="restart"/>
            <w:tcBorders>
              <w:top w:val="single" w:color="000000" w:sz="4" w:space="0"/>
              <w:left w:val="single" w:color="000000" w:sz="4" w:space="0"/>
              <w:right w:val="single" w:color="000000" w:sz="4" w:space="0"/>
            </w:tcBorders>
            <w:vAlign w:val="center"/>
          </w:tcPr>
          <w:p w14:paraId="531CBB49">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03" w:type="pct"/>
            <w:gridSpan w:val="3"/>
            <w:tcBorders>
              <w:top w:val="single" w:color="000000" w:sz="4" w:space="0"/>
              <w:left w:val="single" w:color="000000" w:sz="4" w:space="0"/>
              <w:bottom w:val="single" w:color="000000" w:sz="4" w:space="0"/>
              <w:right w:val="single" w:color="000000" w:sz="4" w:space="0"/>
            </w:tcBorders>
            <w:vAlign w:val="center"/>
          </w:tcPr>
          <w:p w14:paraId="04A5CAA8">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06E0E951">
        <w:tblPrEx>
          <w:tblCellMar>
            <w:top w:w="0" w:type="dxa"/>
            <w:left w:w="108" w:type="dxa"/>
            <w:bottom w:w="0" w:type="dxa"/>
            <w:right w:w="108" w:type="dxa"/>
          </w:tblCellMar>
        </w:tblPrEx>
        <w:trPr>
          <w:trHeight w:val="710" w:hRule="atLeast"/>
          <w:jc w:val="center"/>
        </w:trPr>
        <w:tc>
          <w:tcPr>
            <w:tcW w:w="360" w:type="pct"/>
            <w:vMerge w:val="continue"/>
            <w:tcBorders>
              <w:left w:val="single" w:color="000000" w:sz="4" w:space="0"/>
              <w:bottom w:val="single" w:color="auto" w:sz="4" w:space="0"/>
              <w:right w:val="single" w:color="000000" w:sz="4" w:space="0"/>
            </w:tcBorders>
            <w:vAlign w:val="center"/>
          </w:tcPr>
          <w:p w14:paraId="293DBB79">
            <w:pPr>
              <w:widowControl/>
              <w:spacing w:line="400" w:lineRule="exact"/>
              <w:jc w:val="center"/>
              <w:textAlignment w:val="center"/>
              <w:rPr>
                <w:rFonts w:ascii="Times New Roman" w:hAnsi="Times New Roman"/>
              </w:rPr>
            </w:pPr>
          </w:p>
        </w:tc>
        <w:tc>
          <w:tcPr>
            <w:tcW w:w="274" w:type="pct"/>
            <w:vMerge w:val="continue"/>
            <w:tcBorders>
              <w:left w:val="single" w:color="000000" w:sz="4" w:space="0"/>
              <w:bottom w:val="single" w:color="auto" w:sz="4" w:space="0"/>
              <w:right w:val="single" w:color="000000" w:sz="4" w:space="0"/>
            </w:tcBorders>
            <w:vAlign w:val="center"/>
          </w:tcPr>
          <w:p w14:paraId="7298BD9F">
            <w:pPr>
              <w:widowControl/>
              <w:spacing w:line="400" w:lineRule="exact"/>
              <w:jc w:val="center"/>
              <w:textAlignment w:val="center"/>
              <w:rPr>
                <w:rFonts w:ascii="Times New Roman" w:hAnsi="Times New Roman"/>
              </w:rPr>
            </w:pPr>
          </w:p>
        </w:tc>
        <w:tc>
          <w:tcPr>
            <w:tcW w:w="465" w:type="pct"/>
            <w:vMerge w:val="continue"/>
            <w:tcBorders>
              <w:left w:val="single" w:color="000000" w:sz="4" w:space="0"/>
              <w:bottom w:val="single" w:color="000000" w:sz="4" w:space="0"/>
              <w:right w:val="single" w:color="000000" w:sz="4" w:space="0"/>
            </w:tcBorders>
            <w:vAlign w:val="center"/>
          </w:tcPr>
          <w:p w14:paraId="3ABF5896">
            <w:pPr>
              <w:widowControl/>
              <w:spacing w:line="400" w:lineRule="exact"/>
              <w:jc w:val="center"/>
              <w:textAlignment w:val="center"/>
              <w:rPr>
                <w:rFonts w:ascii="Times New Roman" w:hAnsi="Times New Roman"/>
              </w:rPr>
            </w:pPr>
          </w:p>
        </w:tc>
        <w:tc>
          <w:tcPr>
            <w:tcW w:w="496" w:type="pct"/>
            <w:vMerge w:val="continue"/>
            <w:tcBorders>
              <w:left w:val="single" w:color="000000" w:sz="4" w:space="0"/>
              <w:bottom w:val="single" w:color="000000" w:sz="4" w:space="0"/>
              <w:right w:val="single" w:color="000000" w:sz="4" w:space="0"/>
            </w:tcBorders>
            <w:vAlign w:val="center"/>
          </w:tcPr>
          <w:p w14:paraId="167AFF52">
            <w:pPr>
              <w:widowControl/>
              <w:spacing w:line="400" w:lineRule="exact"/>
              <w:jc w:val="center"/>
              <w:textAlignment w:val="center"/>
              <w:rPr>
                <w:rFonts w:ascii="Times New Roman" w:hAnsi="Times New Roman"/>
              </w:rPr>
            </w:pPr>
          </w:p>
        </w:tc>
        <w:tc>
          <w:tcPr>
            <w:tcW w:w="1697" w:type="pct"/>
            <w:tcBorders>
              <w:top w:val="single" w:color="000000" w:sz="4" w:space="0"/>
              <w:left w:val="single" w:color="000000" w:sz="4" w:space="0"/>
              <w:bottom w:val="single" w:color="000000" w:sz="4" w:space="0"/>
              <w:right w:val="single" w:color="000000" w:sz="4" w:space="0"/>
            </w:tcBorders>
            <w:vAlign w:val="center"/>
          </w:tcPr>
          <w:p w14:paraId="3E27D1AD">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18" w:type="pct"/>
            <w:tcBorders>
              <w:top w:val="single" w:color="000000" w:sz="4" w:space="0"/>
              <w:left w:val="single" w:color="000000" w:sz="4" w:space="0"/>
              <w:bottom w:val="single" w:color="000000" w:sz="4" w:space="0"/>
              <w:right w:val="single" w:color="000000" w:sz="4" w:space="0"/>
            </w:tcBorders>
            <w:vAlign w:val="center"/>
          </w:tcPr>
          <w:p w14:paraId="7907CBA0">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987" w:type="pct"/>
            <w:tcBorders>
              <w:top w:val="single" w:color="000000" w:sz="4" w:space="0"/>
              <w:left w:val="single" w:color="000000" w:sz="4" w:space="0"/>
              <w:bottom w:val="single" w:color="000000" w:sz="4" w:space="0"/>
              <w:right w:val="single" w:color="000000" w:sz="4" w:space="0"/>
            </w:tcBorders>
            <w:vAlign w:val="center"/>
          </w:tcPr>
          <w:p w14:paraId="771564BD">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7A377B30">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工作任务</w:t>
            </w:r>
          </w:p>
        </w:tc>
      </w:tr>
      <w:tr w14:paraId="32FF935B">
        <w:tblPrEx>
          <w:tblCellMar>
            <w:top w:w="0" w:type="dxa"/>
            <w:left w:w="108" w:type="dxa"/>
            <w:bottom w:w="0" w:type="dxa"/>
            <w:right w:w="108" w:type="dxa"/>
          </w:tblCellMar>
        </w:tblPrEx>
        <w:trPr>
          <w:trHeight w:val="7249" w:hRule="atLeast"/>
          <w:jc w:val="center"/>
        </w:trPr>
        <w:tc>
          <w:tcPr>
            <w:tcW w:w="360" w:type="pct"/>
            <w:tcBorders>
              <w:top w:val="single" w:color="auto" w:sz="4" w:space="0"/>
              <w:left w:val="single" w:color="auto" w:sz="4" w:space="0"/>
              <w:bottom w:val="single" w:color="auto" w:sz="4" w:space="0"/>
              <w:right w:val="single" w:color="auto" w:sz="4" w:space="0"/>
            </w:tcBorders>
            <w:vAlign w:val="center"/>
          </w:tcPr>
          <w:p w14:paraId="42DF9937">
            <w:pPr>
              <w:widowControl/>
              <w:spacing w:line="400" w:lineRule="exact"/>
              <w:jc w:val="center"/>
              <w:textAlignment w:val="center"/>
              <w:rPr>
                <w:rFonts w:hint="default" w:ascii="Times New Roman" w:hAnsi="Times New Roman" w:eastAsia="仿宋_GB2312"/>
                <w:color w:val="000000"/>
                <w:kern w:val="0"/>
                <w:sz w:val="28"/>
                <w:szCs w:val="28"/>
                <w:lang w:val="en-US" w:eastAsia="zh-CN" w:bidi="ar"/>
              </w:rPr>
            </w:pPr>
            <w:r>
              <w:rPr>
                <w:rFonts w:hint="eastAsia" w:ascii="Times New Roman" w:hAnsi="Times New Roman" w:eastAsia="仿宋_GB2312"/>
                <w:color w:val="000000"/>
                <w:kern w:val="0"/>
                <w:sz w:val="28"/>
                <w:szCs w:val="28"/>
                <w:lang w:val="en-US" w:eastAsia="zh-CN" w:bidi="ar"/>
              </w:rPr>
              <w:t>GZ058</w:t>
            </w:r>
          </w:p>
        </w:tc>
        <w:tc>
          <w:tcPr>
            <w:tcW w:w="274" w:type="pct"/>
            <w:tcBorders>
              <w:top w:val="single" w:color="auto" w:sz="4" w:space="0"/>
              <w:left w:val="single" w:color="auto" w:sz="4" w:space="0"/>
              <w:bottom w:val="single" w:color="auto" w:sz="4" w:space="0"/>
              <w:right w:val="single" w:color="auto" w:sz="4" w:space="0"/>
            </w:tcBorders>
            <w:vAlign w:val="center"/>
          </w:tcPr>
          <w:p w14:paraId="69BDB582">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幼儿教育技能</w:t>
            </w:r>
          </w:p>
        </w:tc>
        <w:tc>
          <w:tcPr>
            <w:tcW w:w="465" w:type="pct"/>
            <w:tcBorders>
              <w:top w:val="single" w:color="000000" w:sz="4" w:space="0"/>
              <w:left w:val="single" w:color="auto" w:sz="4" w:space="0"/>
              <w:bottom w:val="single" w:color="000000" w:sz="4" w:space="0"/>
              <w:right w:val="single" w:color="000000" w:sz="4" w:space="0"/>
            </w:tcBorders>
            <w:vAlign w:val="center"/>
          </w:tcPr>
          <w:p w14:paraId="53392171">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教育类</w:t>
            </w:r>
          </w:p>
        </w:tc>
        <w:tc>
          <w:tcPr>
            <w:tcW w:w="496" w:type="pct"/>
            <w:tcBorders>
              <w:top w:val="single" w:color="000000" w:sz="4" w:space="0"/>
              <w:left w:val="single" w:color="000000" w:sz="4" w:space="0"/>
              <w:bottom w:val="single" w:color="000000" w:sz="4" w:space="0"/>
              <w:right w:val="single" w:color="000000" w:sz="4" w:space="0"/>
            </w:tcBorders>
            <w:vAlign w:val="center"/>
          </w:tcPr>
          <w:p w14:paraId="61A537D7">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学前教育、早期教育</w:t>
            </w:r>
          </w:p>
        </w:tc>
        <w:tc>
          <w:tcPr>
            <w:tcW w:w="1697" w:type="pct"/>
            <w:tcBorders>
              <w:top w:val="single" w:color="000000" w:sz="4" w:space="0"/>
              <w:left w:val="single" w:color="000000" w:sz="4" w:space="0"/>
              <w:bottom w:val="single" w:color="000000" w:sz="4" w:space="0"/>
              <w:right w:val="single" w:color="000000" w:sz="4" w:space="0"/>
            </w:tcBorders>
          </w:tcPr>
          <w:p w14:paraId="5B86101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5F8BBC0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对幼儿教师职业道德与职业认知、幼儿身心发展特点知识、幼儿保教基础知识、幼儿园课程设计实施与评价基本理论相关知识的掌握；教育活动设计与实施能力、观察与分析幼儿能力、幼儿教师专业技能的运用；语言文字表达能力、沟通合作能力、现代教育技术应用能力、创新能力等综合能力的运用。</w:t>
            </w:r>
          </w:p>
          <w:p w14:paraId="66BF2649">
            <w:pPr>
              <w:widowControl/>
              <w:spacing w:line="400" w:lineRule="exact"/>
              <w:textAlignment w:val="top"/>
              <w:rPr>
                <w:rFonts w:ascii="Times New Roman" w:hAnsi="Times New Roman" w:eastAsia="仿宋_GB2312"/>
                <w:kern w:val="0"/>
                <w:sz w:val="28"/>
                <w:szCs w:val="28"/>
                <w:lang w:bidi="ar"/>
              </w:rPr>
            </w:pPr>
            <w:r>
              <w:rPr>
                <w:rFonts w:ascii="Times New Roman" w:hAnsi="Times New Roman" w:eastAsia="黑体"/>
                <w:kern w:val="0"/>
                <w:sz w:val="28"/>
                <w:szCs w:val="28"/>
                <w:lang w:bidi="ar"/>
              </w:rPr>
              <w:t>比赛内容：</w:t>
            </w:r>
          </w:p>
          <w:p w14:paraId="0B4E20B3">
            <w:pPr>
              <w:widowControl/>
              <w:spacing w:line="400" w:lineRule="exact"/>
              <w:textAlignment w:val="top"/>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主题网络图设计。</w:t>
            </w:r>
          </w:p>
          <w:p w14:paraId="204A93B2">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2.</w:t>
            </w:r>
            <w:r>
              <w:rPr>
                <w:rFonts w:ascii="Times New Roman" w:hAnsi="Times New Roman" w:eastAsia="仿宋_GB2312"/>
                <w:kern w:val="0"/>
                <w:sz w:val="28"/>
                <w:szCs w:val="28"/>
                <w:lang w:bidi="ar"/>
              </w:rPr>
              <w:t>教育活动的设计与说课。</w:t>
            </w:r>
          </w:p>
          <w:p w14:paraId="158EFC3D">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3.</w:t>
            </w:r>
            <w:r>
              <w:rPr>
                <w:rFonts w:ascii="Times New Roman" w:hAnsi="Times New Roman" w:eastAsia="仿宋_GB2312"/>
                <w:kern w:val="0"/>
                <w:sz w:val="28"/>
                <w:szCs w:val="28"/>
                <w:lang w:bidi="ar"/>
              </w:rPr>
              <w:t>片段教学。</w:t>
            </w:r>
          </w:p>
          <w:p w14:paraId="097940E8">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4.</w:t>
            </w:r>
            <w:r>
              <w:rPr>
                <w:rFonts w:ascii="Times New Roman" w:hAnsi="Times New Roman" w:eastAsia="仿宋_GB2312"/>
                <w:kern w:val="0"/>
                <w:sz w:val="28"/>
                <w:szCs w:val="28"/>
                <w:lang w:bidi="ar"/>
              </w:rPr>
              <w:t>幼儿园保教活动课件制作。</w:t>
            </w:r>
          </w:p>
          <w:p w14:paraId="5B47D54F">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5.</w:t>
            </w:r>
            <w:r>
              <w:rPr>
                <w:rFonts w:ascii="Times New Roman" w:hAnsi="Times New Roman" w:eastAsia="仿宋_GB2312"/>
                <w:kern w:val="0"/>
                <w:sz w:val="28"/>
                <w:szCs w:val="28"/>
                <w:lang w:bidi="ar"/>
              </w:rPr>
              <w:t>幼儿园保教活动分析。</w:t>
            </w:r>
          </w:p>
          <w:p w14:paraId="2157AED7">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6.</w:t>
            </w:r>
            <w:r>
              <w:rPr>
                <w:rFonts w:ascii="Times New Roman" w:hAnsi="Times New Roman" w:eastAsia="仿宋_GB2312"/>
                <w:kern w:val="0"/>
                <w:sz w:val="28"/>
                <w:szCs w:val="28"/>
                <w:lang w:bidi="ar"/>
              </w:rPr>
              <w:t>幼儿教师职业素养测评。</w:t>
            </w:r>
          </w:p>
          <w:p w14:paraId="7C1FAE65">
            <w:pPr>
              <w:widowControl/>
              <w:spacing w:line="400" w:lineRule="exact"/>
              <w:textAlignment w:val="top"/>
              <w:rPr>
                <w:rFonts w:ascii="Times New Roman" w:hAnsi="Times New Roman" w:eastAsia="仿宋_GB2312"/>
                <w:sz w:val="28"/>
                <w:szCs w:val="28"/>
              </w:rPr>
            </w:pPr>
            <w:r>
              <w:rPr>
                <w:rFonts w:ascii="Times New Roman" w:hAnsi="Times New Roman" w:eastAsia="仿宋_GB2312"/>
                <w:kern w:val="0"/>
                <w:sz w:val="28"/>
                <w:szCs w:val="28"/>
                <w:lang w:bidi="ar"/>
              </w:rPr>
              <w:t>7</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结合教学任务，进行</w:t>
            </w:r>
            <w:bookmarkStart w:id="104" w:name="bkReivew1051002"/>
            <w:r>
              <w:rPr>
                <w:rFonts w:ascii="Times New Roman" w:hAnsi="Times New Roman" w:eastAsia="仿宋_GB2312"/>
                <w:kern w:val="0"/>
                <w:sz w:val="28"/>
                <w:szCs w:val="28"/>
                <w:lang w:bidi="ar"/>
              </w:rPr>
              <w:t>玩</w:t>
            </w:r>
            <w:bookmarkEnd w:id="104"/>
            <w:r>
              <w:rPr>
                <w:rFonts w:ascii="Times New Roman" w:hAnsi="Times New Roman" w:eastAsia="仿宋_GB2312"/>
                <w:kern w:val="0"/>
                <w:sz w:val="28"/>
                <w:szCs w:val="28"/>
                <w:lang w:bidi="ar"/>
              </w:rPr>
              <w:t>教具制作。</w:t>
            </w:r>
          </w:p>
        </w:tc>
        <w:tc>
          <w:tcPr>
            <w:tcW w:w="718" w:type="pct"/>
            <w:tcBorders>
              <w:top w:val="single" w:color="000000" w:sz="4" w:space="0"/>
              <w:left w:val="single" w:color="000000" w:sz="4" w:space="0"/>
              <w:bottom w:val="single" w:color="000000" w:sz="4" w:space="0"/>
              <w:right w:val="single" w:color="000000" w:sz="4" w:space="0"/>
            </w:tcBorders>
          </w:tcPr>
          <w:p w14:paraId="0AD3078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1.党的二十大：“在幼有所育、学有所教</w:t>
            </w:r>
            <w:bookmarkStart w:id="105" w:name="bkReivew41401"/>
            <w:r>
              <w:rPr>
                <w:rFonts w:hint="eastAsia" w:ascii="Times New Roman" w:hAnsi="Times New Roman" w:eastAsia="仿宋_GB2312"/>
                <w:kern w:val="0"/>
                <w:sz w:val="28"/>
                <w:szCs w:val="28"/>
                <w:lang w:bidi="ar"/>
              </w:rPr>
              <w:t>......</w:t>
            </w:r>
            <w:bookmarkEnd w:id="105"/>
            <w:r>
              <w:rPr>
                <w:rFonts w:ascii="Times New Roman" w:hAnsi="Times New Roman" w:eastAsia="仿宋_GB2312"/>
                <w:kern w:val="0"/>
                <w:sz w:val="28"/>
                <w:szCs w:val="28"/>
                <w:lang w:bidi="ar"/>
              </w:rPr>
              <w:t>上持续用力，人民生活全方位改善</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2DD0DB7">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完善幼儿养育</w:t>
            </w:r>
            <w:bookmarkStart w:id="106" w:name="bkReivew1043752"/>
            <w:r>
              <w:rPr>
                <w:rFonts w:hint="eastAsia" w:ascii="Times New Roman" w:hAnsi="Times New Roman" w:eastAsia="仿宋_GB2312"/>
                <w:kern w:val="0"/>
                <w:sz w:val="28"/>
                <w:szCs w:val="28"/>
                <w:lang w:bidi="ar"/>
              </w:rPr>
              <w:t>......</w:t>
            </w:r>
            <w:bookmarkEnd w:id="106"/>
            <w:r>
              <w:rPr>
                <w:rFonts w:ascii="Times New Roman" w:hAnsi="Times New Roman" w:eastAsia="仿宋_GB2312"/>
                <w:kern w:val="0"/>
                <w:sz w:val="28"/>
                <w:szCs w:val="28"/>
                <w:lang w:bidi="ar"/>
              </w:rPr>
              <w:t>等政策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聚焦教育、医疗、养老、抚幼</w:t>
            </w:r>
            <w:bookmarkStart w:id="107" w:name="bkReivew30655"/>
            <w:r>
              <w:rPr>
                <w:rFonts w:hint="eastAsia" w:ascii="Times New Roman" w:hAnsi="Times New Roman" w:eastAsia="仿宋_GB2312"/>
                <w:kern w:val="0"/>
                <w:sz w:val="28"/>
                <w:szCs w:val="28"/>
                <w:lang w:bidi="ar"/>
              </w:rPr>
              <w:t>......</w:t>
            </w:r>
            <w:bookmarkEnd w:id="107"/>
            <w:r>
              <w:rPr>
                <w:rFonts w:ascii="Times New Roman" w:hAnsi="Times New Roman" w:eastAsia="仿宋_GB2312"/>
                <w:kern w:val="0"/>
                <w:sz w:val="28"/>
                <w:szCs w:val="28"/>
                <w:lang w:bidi="ar"/>
              </w:rPr>
              <w:t>等重点领域</w:t>
            </w:r>
            <w:bookmarkStart w:id="108" w:name="bkReivew42612"/>
            <w:r>
              <w:rPr>
                <w:rFonts w:hint="eastAsia" w:ascii="Times New Roman" w:hAnsi="Times New Roman" w:eastAsia="仿宋_GB2312"/>
                <w:kern w:val="0"/>
                <w:sz w:val="28"/>
                <w:szCs w:val="28"/>
                <w:lang w:bidi="ar"/>
              </w:rPr>
              <w:t>......</w:t>
            </w:r>
            <w:bookmarkEnd w:id="108"/>
            <w:r>
              <w:rPr>
                <w:rFonts w:ascii="Times New Roman" w:hAnsi="Times New Roman" w:eastAsia="仿宋_GB2312"/>
                <w:kern w:val="0"/>
                <w:sz w:val="28"/>
                <w:szCs w:val="28"/>
                <w:lang w:bidi="ar"/>
              </w:rPr>
              <w:t>持续提升群众获得感</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987" w:type="pct"/>
            <w:tcBorders>
              <w:top w:val="single" w:color="000000" w:sz="4" w:space="0"/>
              <w:left w:val="single" w:color="000000" w:sz="4" w:space="0"/>
              <w:bottom w:val="single" w:color="000000" w:sz="4" w:space="0"/>
              <w:right w:val="single" w:color="000000" w:sz="4" w:space="0"/>
            </w:tcBorders>
          </w:tcPr>
          <w:p w14:paraId="76ED0C3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1915F99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幼儿园教师</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保育</w:t>
            </w:r>
            <w:r>
              <w:rPr>
                <w:rFonts w:hint="eastAsia" w:ascii="Times New Roman" w:hAnsi="Times New Roman" w:eastAsia="仿宋_GB2312"/>
                <w:kern w:val="0"/>
                <w:sz w:val="28"/>
                <w:szCs w:val="28"/>
                <w:lang w:bidi="ar"/>
              </w:rPr>
              <w:t>等岗位</w:t>
            </w:r>
            <w:r>
              <w:rPr>
                <w:rFonts w:ascii="Times New Roman" w:hAnsi="Times New Roman" w:eastAsia="仿宋_GB2312"/>
                <w:kern w:val="0"/>
                <w:sz w:val="28"/>
                <w:szCs w:val="28"/>
                <w:lang w:bidi="ar"/>
              </w:rPr>
              <w:t>。</w:t>
            </w:r>
          </w:p>
          <w:p w14:paraId="182284F5">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564635E6">
            <w:pPr>
              <w:widowControl/>
              <w:tabs>
                <w:tab w:val="left" w:pos="312"/>
              </w:tabs>
              <w:spacing w:line="400" w:lineRule="exact"/>
              <w:textAlignment w:val="top"/>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幼儿园教育活动的设计与实施。</w:t>
            </w:r>
          </w:p>
          <w:p w14:paraId="3752A3A7">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2.</w:t>
            </w:r>
            <w:r>
              <w:rPr>
                <w:rFonts w:ascii="Times New Roman" w:hAnsi="Times New Roman" w:eastAsia="仿宋_GB2312"/>
                <w:kern w:val="0"/>
                <w:sz w:val="28"/>
                <w:szCs w:val="28"/>
                <w:lang w:bidi="ar"/>
              </w:rPr>
              <w:t>幼儿园班级管理。</w:t>
            </w:r>
          </w:p>
          <w:p w14:paraId="1A70896A">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3.</w:t>
            </w:r>
            <w:r>
              <w:rPr>
                <w:rFonts w:ascii="Times New Roman" w:hAnsi="Times New Roman" w:eastAsia="仿宋_GB2312"/>
                <w:kern w:val="0"/>
                <w:sz w:val="28"/>
                <w:szCs w:val="28"/>
                <w:lang w:bidi="ar"/>
              </w:rPr>
              <w:t>幼儿园一日</w:t>
            </w:r>
            <w:bookmarkStart w:id="109" w:name="bkReivew3030103"/>
            <w:r>
              <w:rPr>
                <w:rFonts w:ascii="Times New Roman" w:hAnsi="Times New Roman" w:eastAsia="仿宋_GB2312"/>
                <w:kern w:val="0"/>
                <w:sz w:val="28"/>
                <w:szCs w:val="28"/>
                <w:lang w:bidi="ar"/>
              </w:rPr>
              <w:t>生活组织</w:t>
            </w:r>
            <w:bookmarkEnd w:id="109"/>
            <w:r>
              <w:rPr>
                <w:rFonts w:ascii="Times New Roman" w:hAnsi="Times New Roman" w:eastAsia="仿宋_GB2312"/>
                <w:kern w:val="0"/>
                <w:sz w:val="28"/>
                <w:szCs w:val="28"/>
                <w:lang w:bidi="ar"/>
              </w:rPr>
              <w:t>。</w:t>
            </w:r>
          </w:p>
          <w:p w14:paraId="5A5124B6">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4.</w:t>
            </w:r>
            <w:r>
              <w:rPr>
                <w:rFonts w:ascii="Times New Roman" w:hAnsi="Times New Roman" w:eastAsia="仿宋_GB2312"/>
                <w:kern w:val="0"/>
                <w:sz w:val="28"/>
                <w:szCs w:val="28"/>
                <w:lang w:bidi="ar"/>
              </w:rPr>
              <w:t>幼儿游戏活动支持与引导。</w:t>
            </w:r>
          </w:p>
          <w:p w14:paraId="49251632">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5.</w:t>
            </w:r>
            <w:r>
              <w:rPr>
                <w:rFonts w:ascii="Times New Roman" w:hAnsi="Times New Roman" w:eastAsia="仿宋_GB2312"/>
                <w:kern w:val="0"/>
                <w:sz w:val="28"/>
                <w:szCs w:val="28"/>
                <w:lang w:bidi="ar"/>
              </w:rPr>
              <w:t>幼儿园环境创设。</w:t>
            </w:r>
          </w:p>
          <w:p w14:paraId="33C95758">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6.</w:t>
            </w:r>
            <w:r>
              <w:rPr>
                <w:rFonts w:ascii="Times New Roman" w:hAnsi="Times New Roman" w:eastAsia="仿宋_GB2312"/>
                <w:kern w:val="0"/>
                <w:sz w:val="28"/>
                <w:szCs w:val="28"/>
                <w:lang w:bidi="ar"/>
              </w:rPr>
              <w:t>幼儿园玩教具制作。</w:t>
            </w:r>
          </w:p>
        </w:tc>
      </w:tr>
    </w:tbl>
    <w:p w14:paraId="3A5F0C14">
      <w:pPr>
        <w:spacing w:line="400" w:lineRule="exact"/>
        <w:rPr>
          <w:rFonts w:ascii="Times New Roman" w:hAnsi="Times New Roman" w:eastAsia="方正小标宋_GBK"/>
          <w:color w:val="000000"/>
          <w:sz w:val="15"/>
          <w:szCs w:val="15"/>
          <w:lang w:bidi="ar"/>
        </w:rPr>
      </w:pPr>
      <w:bookmarkStart w:id="110" w:name="pindex8561"/>
      <w:bookmarkEnd w:id="110"/>
    </w:p>
    <w:tbl>
      <w:tblPr>
        <w:tblStyle w:val="11"/>
        <w:tblW w:w="4654" w:type="pct"/>
        <w:jc w:val="center"/>
        <w:tblLayout w:type="fixed"/>
        <w:tblCellMar>
          <w:top w:w="0" w:type="dxa"/>
          <w:left w:w="108" w:type="dxa"/>
          <w:bottom w:w="0" w:type="dxa"/>
          <w:right w:w="108" w:type="dxa"/>
        </w:tblCellMar>
      </w:tblPr>
      <w:tblGrid>
        <w:gridCol w:w="1137"/>
        <w:gridCol w:w="822"/>
        <w:gridCol w:w="1176"/>
        <w:gridCol w:w="1238"/>
        <w:gridCol w:w="4125"/>
        <w:gridCol w:w="2932"/>
        <w:gridCol w:w="3105"/>
      </w:tblGrid>
      <w:tr w14:paraId="63A06E6F">
        <w:tblPrEx>
          <w:tblCellMar>
            <w:top w:w="0" w:type="dxa"/>
            <w:left w:w="108" w:type="dxa"/>
            <w:bottom w:w="0" w:type="dxa"/>
            <w:right w:w="108" w:type="dxa"/>
          </w:tblCellMar>
        </w:tblPrEx>
        <w:trPr>
          <w:trHeight w:val="1006" w:hRule="atLeast"/>
          <w:tblHeader/>
          <w:jc w:val="center"/>
        </w:trPr>
        <w:tc>
          <w:tcPr>
            <w:tcW w:w="391" w:type="pct"/>
            <w:vMerge w:val="restart"/>
            <w:tcBorders>
              <w:top w:val="single" w:color="000000" w:sz="4" w:space="0"/>
              <w:left w:val="single" w:color="000000" w:sz="4" w:space="0"/>
              <w:right w:val="single" w:color="000000" w:sz="4" w:space="0"/>
            </w:tcBorders>
            <w:vAlign w:val="center"/>
          </w:tcPr>
          <w:p w14:paraId="4412C892">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282" w:type="pct"/>
            <w:vMerge w:val="restart"/>
            <w:tcBorders>
              <w:top w:val="single" w:color="000000" w:sz="4" w:space="0"/>
              <w:left w:val="single" w:color="000000" w:sz="4" w:space="0"/>
              <w:right w:val="single" w:color="000000" w:sz="4" w:space="0"/>
            </w:tcBorders>
            <w:vAlign w:val="center"/>
          </w:tcPr>
          <w:p w14:paraId="5C879FB5">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404" w:type="pct"/>
            <w:vMerge w:val="restart"/>
            <w:tcBorders>
              <w:top w:val="single" w:color="000000" w:sz="4" w:space="0"/>
              <w:left w:val="single" w:color="000000" w:sz="4" w:space="0"/>
              <w:right w:val="single" w:color="000000" w:sz="4" w:space="0"/>
            </w:tcBorders>
            <w:vAlign w:val="center"/>
          </w:tcPr>
          <w:p w14:paraId="10163AD6">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25" w:type="pct"/>
            <w:vMerge w:val="restart"/>
            <w:tcBorders>
              <w:top w:val="single" w:color="000000" w:sz="4" w:space="0"/>
              <w:left w:val="single" w:color="000000" w:sz="4" w:space="0"/>
              <w:right w:val="single" w:color="000000" w:sz="4" w:space="0"/>
            </w:tcBorders>
            <w:vAlign w:val="center"/>
          </w:tcPr>
          <w:p w14:paraId="64C02B71">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96" w:type="pct"/>
            <w:gridSpan w:val="3"/>
            <w:tcBorders>
              <w:top w:val="single" w:color="000000" w:sz="4" w:space="0"/>
              <w:left w:val="single" w:color="000000" w:sz="4" w:space="0"/>
              <w:bottom w:val="single" w:color="000000" w:sz="4" w:space="0"/>
              <w:right w:val="single" w:color="000000" w:sz="4" w:space="0"/>
            </w:tcBorders>
            <w:vAlign w:val="center"/>
          </w:tcPr>
          <w:p w14:paraId="6078654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7DBB1AA6">
        <w:tblPrEx>
          <w:tblCellMar>
            <w:top w:w="0" w:type="dxa"/>
            <w:left w:w="108" w:type="dxa"/>
            <w:bottom w:w="0" w:type="dxa"/>
            <w:right w:w="108" w:type="dxa"/>
          </w:tblCellMar>
        </w:tblPrEx>
        <w:trPr>
          <w:trHeight w:val="840" w:hRule="atLeast"/>
          <w:tblHeader/>
          <w:jc w:val="center"/>
        </w:trPr>
        <w:tc>
          <w:tcPr>
            <w:tcW w:w="391" w:type="pct"/>
            <w:vMerge w:val="continue"/>
            <w:tcBorders>
              <w:left w:val="single" w:color="000000" w:sz="4" w:space="0"/>
              <w:bottom w:val="single" w:color="000000" w:sz="4" w:space="0"/>
              <w:right w:val="single" w:color="000000" w:sz="4" w:space="0"/>
            </w:tcBorders>
            <w:vAlign w:val="center"/>
          </w:tcPr>
          <w:p w14:paraId="75CAAAEE">
            <w:pPr>
              <w:widowControl/>
              <w:spacing w:line="400" w:lineRule="exact"/>
              <w:jc w:val="center"/>
              <w:textAlignment w:val="center"/>
              <w:rPr>
                <w:rFonts w:ascii="Times New Roman" w:hAnsi="Times New Roman"/>
              </w:rPr>
            </w:pPr>
          </w:p>
        </w:tc>
        <w:tc>
          <w:tcPr>
            <w:tcW w:w="282" w:type="pct"/>
            <w:vMerge w:val="continue"/>
            <w:tcBorders>
              <w:left w:val="single" w:color="000000" w:sz="4" w:space="0"/>
              <w:bottom w:val="single" w:color="000000" w:sz="4" w:space="0"/>
              <w:right w:val="single" w:color="000000" w:sz="4" w:space="0"/>
            </w:tcBorders>
            <w:vAlign w:val="center"/>
          </w:tcPr>
          <w:p w14:paraId="75AE7C65">
            <w:pPr>
              <w:widowControl/>
              <w:spacing w:line="400" w:lineRule="exact"/>
              <w:jc w:val="center"/>
              <w:textAlignment w:val="center"/>
              <w:rPr>
                <w:rFonts w:ascii="Times New Roman" w:hAnsi="Times New Roman"/>
              </w:rPr>
            </w:pPr>
          </w:p>
        </w:tc>
        <w:tc>
          <w:tcPr>
            <w:tcW w:w="404" w:type="pct"/>
            <w:vMerge w:val="continue"/>
            <w:tcBorders>
              <w:left w:val="single" w:color="000000" w:sz="4" w:space="0"/>
              <w:bottom w:val="single" w:color="000000" w:sz="4" w:space="0"/>
              <w:right w:val="single" w:color="000000" w:sz="4" w:space="0"/>
            </w:tcBorders>
            <w:vAlign w:val="center"/>
          </w:tcPr>
          <w:p w14:paraId="778DCA40">
            <w:pPr>
              <w:widowControl/>
              <w:spacing w:line="400" w:lineRule="exact"/>
              <w:jc w:val="center"/>
              <w:textAlignment w:val="center"/>
              <w:rPr>
                <w:rFonts w:ascii="Times New Roman" w:hAnsi="Times New Roman"/>
              </w:rPr>
            </w:pPr>
          </w:p>
        </w:tc>
        <w:tc>
          <w:tcPr>
            <w:tcW w:w="425" w:type="pct"/>
            <w:vMerge w:val="continue"/>
            <w:tcBorders>
              <w:left w:val="single" w:color="000000" w:sz="4" w:space="0"/>
              <w:bottom w:val="single" w:color="000000" w:sz="4" w:space="0"/>
              <w:right w:val="single" w:color="000000" w:sz="4" w:space="0"/>
            </w:tcBorders>
            <w:vAlign w:val="center"/>
          </w:tcPr>
          <w:p w14:paraId="07DEE003">
            <w:pPr>
              <w:widowControl/>
              <w:spacing w:line="400" w:lineRule="exact"/>
              <w:jc w:val="center"/>
              <w:textAlignment w:val="center"/>
              <w:rPr>
                <w:rFonts w:ascii="Times New Roman" w:hAnsi="Times New Roman"/>
              </w:rPr>
            </w:pPr>
          </w:p>
        </w:tc>
        <w:tc>
          <w:tcPr>
            <w:tcW w:w="1419" w:type="pct"/>
            <w:tcBorders>
              <w:top w:val="single" w:color="000000" w:sz="4" w:space="0"/>
              <w:left w:val="single" w:color="000000" w:sz="4" w:space="0"/>
              <w:bottom w:val="single" w:color="000000" w:sz="4" w:space="0"/>
              <w:right w:val="single" w:color="000000" w:sz="4" w:space="0"/>
            </w:tcBorders>
            <w:vAlign w:val="center"/>
          </w:tcPr>
          <w:p w14:paraId="313B212F">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1008" w:type="pct"/>
            <w:tcBorders>
              <w:top w:val="single" w:color="000000" w:sz="4" w:space="0"/>
              <w:left w:val="single" w:color="000000" w:sz="4" w:space="0"/>
              <w:bottom w:val="single" w:color="000000" w:sz="4" w:space="0"/>
              <w:right w:val="single" w:color="000000" w:sz="4" w:space="0"/>
            </w:tcBorders>
            <w:vAlign w:val="center"/>
          </w:tcPr>
          <w:p w14:paraId="36884F91">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1068" w:type="pct"/>
            <w:tcBorders>
              <w:top w:val="single" w:color="000000" w:sz="4" w:space="0"/>
              <w:left w:val="single" w:color="000000" w:sz="4" w:space="0"/>
              <w:bottom w:val="single" w:color="000000" w:sz="4" w:space="0"/>
              <w:right w:val="single" w:color="000000" w:sz="4" w:space="0"/>
            </w:tcBorders>
            <w:vAlign w:val="center"/>
          </w:tcPr>
          <w:p w14:paraId="70A5058A">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14:paraId="56D85A88">
        <w:tblPrEx>
          <w:tblCellMar>
            <w:top w:w="0" w:type="dxa"/>
            <w:left w:w="108" w:type="dxa"/>
            <w:bottom w:w="0" w:type="dxa"/>
            <w:right w:w="108" w:type="dxa"/>
          </w:tblCellMar>
        </w:tblPrEx>
        <w:trPr>
          <w:trHeight w:val="3096" w:hRule="atLeast"/>
          <w:jc w:val="center"/>
        </w:trPr>
        <w:tc>
          <w:tcPr>
            <w:tcW w:w="391" w:type="pct"/>
            <w:vMerge w:val="restart"/>
            <w:tcBorders>
              <w:top w:val="single" w:color="000000" w:sz="4" w:space="0"/>
              <w:left w:val="single" w:color="000000" w:sz="4" w:space="0"/>
              <w:bottom w:val="single" w:color="000000" w:sz="4" w:space="0"/>
              <w:right w:val="single" w:color="000000" w:sz="4" w:space="0"/>
            </w:tcBorders>
            <w:vAlign w:val="center"/>
          </w:tcPr>
          <w:p w14:paraId="67A3B4AC">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GZ059</w:t>
            </w:r>
          </w:p>
        </w:tc>
        <w:tc>
          <w:tcPr>
            <w:tcW w:w="282" w:type="pct"/>
            <w:vMerge w:val="restart"/>
            <w:tcBorders>
              <w:top w:val="single" w:color="000000" w:sz="4" w:space="0"/>
              <w:left w:val="single" w:color="000000" w:sz="4" w:space="0"/>
              <w:bottom w:val="single" w:color="000000" w:sz="4" w:space="0"/>
              <w:right w:val="single" w:color="000000" w:sz="4" w:space="0"/>
            </w:tcBorders>
            <w:vAlign w:val="center"/>
          </w:tcPr>
          <w:p w14:paraId="35CBFA91">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英语口语</w:t>
            </w:r>
          </w:p>
        </w:tc>
        <w:tc>
          <w:tcPr>
            <w:tcW w:w="404" w:type="pct"/>
            <w:tcBorders>
              <w:top w:val="single" w:color="000000" w:sz="4" w:space="0"/>
              <w:left w:val="single" w:color="000000" w:sz="4" w:space="0"/>
              <w:bottom w:val="single" w:color="auto" w:sz="4" w:space="0"/>
              <w:right w:val="single" w:color="000000" w:sz="4" w:space="0"/>
            </w:tcBorders>
            <w:vAlign w:val="center"/>
          </w:tcPr>
          <w:p w14:paraId="0E9E016A">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教育类</w:t>
            </w:r>
          </w:p>
        </w:tc>
        <w:tc>
          <w:tcPr>
            <w:tcW w:w="425" w:type="pct"/>
            <w:tcBorders>
              <w:top w:val="single" w:color="000000" w:sz="4" w:space="0"/>
              <w:left w:val="single" w:color="000000" w:sz="4" w:space="0"/>
              <w:bottom w:val="single" w:color="auto" w:sz="4" w:space="0"/>
              <w:right w:val="single" w:color="000000" w:sz="4" w:space="0"/>
            </w:tcBorders>
            <w:vAlign w:val="center"/>
          </w:tcPr>
          <w:p w14:paraId="18302450">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小学英语教育</w:t>
            </w:r>
          </w:p>
        </w:tc>
        <w:tc>
          <w:tcPr>
            <w:tcW w:w="1419" w:type="pct"/>
            <w:vMerge w:val="restart"/>
            <w:tcBorders>
              <w:top w:val="single" w:color="000000" w:sz="4" w:space="0"/>
              <w:left w:val="single" w:color="000000" w:sz="4" w:space="0"/>
              <w:bottom w:val="single" w:color="000000" w:sz="4" w:space="0"/>
              <w:right w:val="single" w:color="000000" w:sz="4" w:space="0"/>
            </w:tcBorders>
          </w:tcPr>
          <w:p w14:paraId="4590C5B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B74AD2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运用英语进行涉外沟通、分析和解决问题、完成工作任务的职业综合能力，以及提高用英语传播中国文化、讲好中国故事的能力。</w:t>
            </w:r>
          </w:p>
          <w:p w14:paraId="509A77F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71009D9F">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中国故事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环节，根据抽取的话题进行演讲。</w:t>
            </w:r>
          </w:p>
          <w:p w14:paraId="6FB61BD8">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情景交流</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环节，根据抽取的场景扮演相应职场角色，与主试官进行现场问答。</w:t>
            </w:r>
          </w:p>
          <w:p w14:paraId="7A90C99F">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职场描述</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环节，现场描述抽取的行业、经济热点图表或图片。</w:t>
            </w:r>
          </w:p>
          <w:p w14:paraId="2C752D32">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职场辩论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环节，根据抽签结果展开一对一辩论。</w:t>
            </w:r>
          </w:p>
        </w:tc>
        <w:tc>
          <w:tcPr>
            <w:tcW w:w="1008" w:type="pct"/>
            <w:vMerge w:val="restart"/>
            <w:tcBorders>
              <w:top w:val="single" w:color="000000" w:sz="4" w:space="0"/>
              <w:left w:val="single" w:color="000000" w:sz="4" w:space="0"/>
              <w:bottom w:val="single" w:color="000000" w:sz="4" w:space="0"/>
              <w:right w:val="single" w:color="000000" w:sz="4" w:space="0"/>
            </w:tcBorders>
          </w:tcPr>
          <w:p w14:paraId="19F143A9">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讲好中国故事、传播好中国声音，展现可信、可爱、可敬的中国形象。加强国际传播能力建设，全面提升国际传播效能，形成同我国综合国力和国际地位相匹配的国际话语权</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D6A8F57">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加强对外文化交流和多层次文明对话，创新推进国际传播，利用网上网下，讲好中国故事，传播好中国声音，促进民心相通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C608D55">
            <w:pPr>
              <w:widowControl/>
              <w:spacing w:line="400" w:lineRule="exact"/>
              <w:textAlignment w:val="top"/>
              <w:rPr>
                <w:rFonts w:ascii="Times New Roman" w:hAnsi="Times New Roman" w:eastAsia="仿宋_GB2312"/>
                <w:color w:val="000000"/>
                <w:sz w:val="28"/>
                <w:szCs w:val="28"/>
              </w:rPr>
            </w:pPr>
          </w:p>
        </w:tc>
        <w:tc>
          <w:tcPr>
            <w:tcW w:w="1068" w:type="pct"/>
            <w:vMerge w:val="restart"/>
            <w:tcBorders>
              <w:top w:val="single" w:color="000000" w:sz="4" w:space="0"/>
              <w:left w:val="single" w:color="000000" w:sz="4" w:space="0"/>
              <w:bottom w:val="single" w:color="000000" w:sz="4" w:space="0"/>
              <w:right w:val="single" w:color="000000" w:sz="4" w:space="0"/>
            </w:tcBorders>
          </w:tcPr>
          <w:p w14:paraId="48FFA03D">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5191D9F">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翻译、销售、商务咨询服务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商务翻译、外贸业务、跨境电商运营等</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典型工作任务：</w:t>
            </w:r>
          </w:p>
          <w:p w14:paraId="298CBBC7">
            <w:pPr>
              <w:widowControl/>
              <w:tabs>
                <w:tab w:val="left" w:pos="312"/>
              </w:tabs>
              <w:spacing w:line="400" w:lineRule="exact"/>
              <w:textAlignment w:val="top"/>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围绕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事务安排、产品操作与研发、客户服务、业务推广、商品交易</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五大典型工作任务。</w:t>
            </w:r>
          </w:p>
          <w:p w14:paraId="4D0D7C0C">
            <w:pPr>
              <w:widowControl/>
              <w:tabs>
                <w:tab w:val="left" w:pos="312"/>
              </w:tabs>
              <w:spacing w:line="400" w:lineRule="exact"/>
              <w:textAlignment w:val="top"/>
              <w:rPr>
                <w:rFonts w:ascii="Times New Roman" w:hAnsi="Times New Roman" w:eastAsia="仿宋_GB2312"/>
                <w:color w:val="000000"/>
                <w:sz w:val="28"/>
                <w:szCs w:val="28"/>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考</w:t>
            </w:r>
            <w:r>
              <w:rPr>
                <w:rFonts w:ascii="Times New Roman" w:hAnsi="Times New Roman" w:eastAsia="仿宋_GB2312"/>
                <w:kern w:val="0"/>
                <w:sz w:val="28"/>
                <w:szCs w:val="28"/>
                <w:lang w:bidi="ar"/>
              </w:rPr>
              <w:t>查</w:t>
            </w:r>
            <w:r>
              <w:rPr>
                <w:rFonts w:ascii="Times New Roman" w:hAnsi="Times New Roman" w:eastAsia="仿宋_GB2312"/>
                <w:color w:val="000000"/>
                <w:kern w:val="0"/>
                <w:sz w:val="28"/>
                <w:szCs w:val="28"/>
                <w:lang w:bidi="ar"/>
              </w:rPr>
              <w:t>选手使用英语完成职场交际任务，解决活动组织、产品推介、营销宣传、交易磋商等过程性、开放性问题，提出建议和方案，满足得体性、经济性</w:t>
            </w:r>
            <w:r>
              <w:rPr>
                <w:rFonts w:ascii="Times New Roman" w:hAnsi="Times New Roman" w:eastAsia="仿宋_GB2312"/>
                <w:kern w:val="0"/>
                <w:sz w:val="28"/>
                <w:szCs w:val="28"/>
                <w:lang w:bidi="ar"/>
              </w:rPr>
              <w:t>、合理性、实践性等要求。</w:t>
            </w:r>
          </w:p>
        </w:tc>
      </w:tr>
      <w:tr w14:paraId="10286C0B">
        <w:tblPrEx>
          <w:tblCellMar>
            <w:top w:w="0" w:type="dxa"/>
            <w:left w:w="108" w:type="dxa"/>
            <w:bottom w:w="0" w:type="dxa"/>
            <w:right w:w="108" w:type="dxa"/>
          </w:tblCellMar>
        </w:tblPrEx>
        <w:trPr>
          <w:trHeight w:val="2254" w:hRule="atLeast"/>
          <w:jc w:val="center"/>
        </w:trPr>
        <w:tc>
          <w:tcPr>
            <w:tcW w:w="391" w:type="pct"/>
            <w:vMerge w:val="continue"/>
            <w:tcBorders>
              <w:top w:val="single" w:color="000000" w:sz="4" w:space="0"/>
              <w:left w:val="single" w:color="000000" w:sz="4" w:space="0"/>
              <w:bottom w:val="single" w:color="000000" w:sz="4" w:space="0"/>
              <w:right w:val="single" w:color="000000" w:sz="4" w:space="0"/>
            </w:tcBorders>
            <w:vAlign w:val="center"/>
          </w:tcPr>
          <w:p w14:paraId="073FF395">
            <w:pPr>
              <w:widowControl/>
              <w:spacing w:line="400" w:lineRule="exact"/>
              <w:jc w:val="center"/>
              <w:rPr>
                <w:rFonts w:ascii="Times New Roman" w:hAnsi="Times New Roman" w:eastAsia="仿宋_GB2312"/>
                <w:color w:val="000000"/>
                <w:sz w:val="24"/>
              </w:rPr>
            </w:pPr>
          </w:p>
        </w:tc>
        <w:tc>
          <w:tcPr>
            <w:tcW w:w="282" w:type="pct"/>
            <w:vMerge w:val="continue"/>
            <w:tcBorders>
              <w:top w:val="single" w:color="000000" w:sz="4" w:space="0"/>
              <w:left w:val="single" w:color="000000" w:sz="4" w:space="0"/>
              <w:bottom w:val="single" w:color="000000" w:sz="4" w:space="0"/>
              <w:right w:val="single" w:color="000000" w:sz="4" w:space="0"/>
            </w:tcBorders>
            <w:vAlign w:val="center"/>
          </w:tcPr>
          <w:p w14:paraId="63FB836B">
            <w:pPr>
              <w:widowControl/>
              <w:spacing w:line="400" w:lineRule="exact"/>
              <w:jc w:val="center"/>
              <w:rPr>
                <w:rFonts w:ascii="Times New Roman" w:hAnsi="Times New Roman" w:eastAsia="仿宋_GB2312"/>
                <w:color w:val="000000"/>
                <w:sz w:val="24"/>
              </w:rPr>
            </w:pPr>
          </w:p>
        </w:tc>
        <w:tc>
          <w:tcPr>
            <w:tcW w:w="404" w:type="pct"/>
            <w:tcBorders>
              <w:top w:val="single" w:color="auto" w:sz="4" w:space="0"/>
              <w:left w:val="single" w:color="000000" w:sz="4" w:space="0"/>
              <w:bottom w:val="single" w:color="000000" w:sz="4" w:space="0"/>
              <w:right w:val="single" w:color="000000" w:sz="4" w:space="0"/>
            </w:tcBorders>
            <w:vAlign w:val="center"/>
          </w:tcPr>
          <w:p w14:paraId="41BEF58D">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语言类</w:t>
            </w:r>
          </w:p>
        </w:tc>
        <w:tc>
          <w:tcPr>
            <w:tcW w:w="425" w:type="pct"/>
            <w:tcBorders>
              <w:top w:val="single" w:color="auto" w:sz="4" w:space="0"/>
              <w:left w:val="single" w:color="000000" w:sz="4" w:space="0"/>
              <w:bottom w:val="single" w:color="auto" w:sz="4" w:space="0"/>
              <w:right w:val="single" w:color="000000" w:sz="4" w:space="0"/>
            </w:tcBorders>
            <w:vAlign w:val="center"/>
          </w:tcPr>
          <w:p w14:paraId="06AAA7E1">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商务英语、应用英语</w:t>
            </w:r>
            <w:r>
              <w:rPr>
                <w:rFonts w:ascii="Times New Roman" w:hAnsi="Times New Roman" w:eastAsia="仿宋_GB2312"/>
                <w:kern w:val="0"/>
                <w:sz w:val="28"/>
                <w:szCs w:val="28"/>
                <w:lang w:bidi="ar"/>
              </w:rPr>
              <w:t>、旅游英语</w:t>
            </w:r>
          </w:p>
        </w:tc>
        <w:tc>
          <w:tcPr>
            <w:tcW w:w="1419" w:type="pct"/>
            <w:vMerge w:val="continue"/>
            <w:tcBorders>
              <w:top w:val="single" w:color="000000" w:sz="4" w:space="0"/>
              <w:left w:val="single" w:color="000000" w:sz="4" w:space="0"/>
              <w:bottom w:val="single" w:color="000000" w:sz="4" w:space="0"/>
              <w:right w:val="single" w:color="000000" w:sz="4" w:space="0"/>
            </w:tcBorders>
          </w:tcPr>
          <w:p w14:paraId="5B3DA048">
            <w:pPr>
              <w:spacing w:line="400" w:lineRule="exact"/>
              <w:jc w:val="left"/>
              <w:rPr>
                <w:rFonts w:ascii="Times New Roman" w:hAnsi="Times New Roman" w:eastAsia="仿宋_GB2312"/>
                <w:color w:val="000000"/>
                <w:sz w:val="24"/>
              </w:rPr>
            </w:pPr>
          </w:p>
        </w:tc>
        <w:tc>
          <w:tcPr>
            <w:tcW w:w="1008" w:type="pct"/>
            <w:vMerge w:val="continue"/>
            <w:tcBorders>
              <w:top w:val="single" w:color="000000" w:sz="4" w:space="0"/>
              <w:left w:val="single" w:color="000000" w:sz="4" w:space="0"/>
              <w:bottom w:val="single" w:color="000000" w:sz="4" w:space="0"/>
              <w:right w:val="single" w:color="000000" w:sz="4" w:space="0"/>
            </w:tcBorders>
          </w:tcPr>
          <w:p w14:paraId="7E430AD8">
            <w:pPr>
              <w:spacing w:line="400" w:lineRule="exact"/>
              <w:jc w:val="left"/>
              <w:rPr>
                <w:rFonts w:ascii="Times New Roman" w:hAnsi="Times New Roman" w:eastAsia="仿宋_GB2312"/>
                <w:color w:val="000000"/>
                <w:sz w:val="24"/>
              </w:rPr>
            </w:pPr>
          </w:p>
        </w:tc>
        <w:tc>
          <w:tcPr>
            <w:tcW w:w="1068" w:type="pct"/>
            <w:vMerge w:val="continue"/>
            <w:tcBorders>
              <w:top w:val="single" w:color="000000" w:sz="4" w:space="0"/>
              <w:left w:val="single" w:color="000000" w:sz="4" w:space="0"/>
              <w:bottom w:val="single" w:color="000000" w:sz="4" w:space="0"/>
              <w:right w:val="single" w:color="000000" w:sz="4" w:space="0"/>
            </w:tcBorders>
          </w:tcPr>
          <w:p w14:paraId="11E1E10D">
            <w:pPr>
              <w:spacing w:line="400" w:lineRule="exact"/>
              <w:jc w:val="left"/>
              <w:rPr>
                <w:rFonts w:ascii="Times New Roman" w:hAnsi="Times New Roman" w:eastAsia="仿宋_GB2312"/>
                <w:color w:val="000000"/>
                <w:sz w:val="24"/>
              </w:rPr>
            </w:pPr>
          </w:p>
        </w:tc>
      </w:tr>
    </w:tbl>
    <w:p w14:paraId="3118B390">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85" w:type="pct"/>
        <w:jc w:val="center"/>
        <w:tblLayout w:type="fixed"/>
        <w:tblCellMar>
          <w:top w:w="0" w:type="dxa"/>
          <w:left w:w="108" w:type="dxa"/>
          <w:bottom w:w="0" w:type="dxa"/>
          <w:right w:w="108" w:type="dxa"/>
        </w:tblCellMar>
      </w:tblPr>
      <w:tblGrid>
        <w:gridCol w:w="1115"/>
        <w:gridCol w:w="797"/>
        <w:gridCol w:w="870"/>
        <w:gridCol w:w="1706"/>
        <w:gridCol w:w="4055"/>
        <w:gridCol w:w="3312"/>
        <w:gridCol w:w="2750"/>
        <w:gridCol w:w="24"/>
      </w:tblGrid>
      <w:tr w14:paraId="14B2992D">
        <w:tblPrEx>
          <w:tblCellMar>
            <w:top w:w="0" w:type="dxa"/>
            <w:left w:w="108" w:type="dxa"/>
            <w:bottom w:w="0" w:type="dxa"/>
            <w:right w:w="108" w:type="dxa"/>
          </w:tblCellMar>
        </w:tblPrEx>
        <w:trPr>
          <w:gridAfter w:val="1"/>
          <w:wAfter w:w="8" w:type="pct"/>
          <w:trHeight w:val="797" w:hRule="atLeast"/>
          <w:tblHeader/>
          <w:jc w:val="center"/>
        </w:trPr>
        <w:tc>
          <w:tcPr>
            <w:tcW w:w="381" w:type="pct"/>
            <w:vMerge w:val="restart"/>
            <w:tcBorders>
              <w:top w:val="single" w:color="000000" w:sz="4" w:space="0"/>
              <w:left w:val="single" w:color="000000" w:sz="4" w:space="0"/>
              <w:right w:val="single" w:color="000000" w:sz="4" w:space="0"/>
            </w:tcBorders>
            <w:vAlign w:val="center"/>
          </w:tcPr>
          <w:p w14:paraId="6C004423">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1D7DDDCB">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272" w:type="pct"/>
            <w:vMerge w:val="restart"/>
            <w:tcBorders>
              <w:top w:val="single" w:color="000000" w:sz="4" w:space="0"/>
              <w:left w:val="single" w:color="000000" w:sz="4" w:space="0"/>
              <w:right w:val="single" w:color="000000" w:sz="4" w:space="0"/>
            </w:tcBorders>
            <w:vAlign w:val="center"/>
          </w:tcPr>
          <w:p w14:paraId="4B96643A">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297" w:type="pct"/>
            <w:vMerge w:val="restart"/>
            <w:tcBorders>
              <w:top w:val="single" w:color="000000" w:sz="4" w:space="0"/>
              <w:left w:val="single" w:color="000000" w:sz="4" w:space="0"/>
              <w:right w:val="single" w:color="000000" w:sz="4" w:space="0"/>
            </w:tcBorders>
            <w:vAlign w:val="center"/>
          </w:tcPr>
          <w:p w14:paraId="5D205E7E">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583" w:type="pct"/>
            <w:vMerge w:val="restart"/>
            <w:tcBorders>
              <w:top w:val="single" w:color="000000" w:sz="4" w:space="0"/>
              <w:left w:val="single" w:color="000000" w:sz="4" w:space="0"/>
              <w:right w:val="single" w:color="000000" w:sz="4" w:space="0"/>
            </w:tcBorders>
            <w:vAlign w:val="center"/>
          </w:tcPr>
          <w:p w14:paraId="31D58940">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57" w:type="pct"/>
            <w:gridSpan w:val="3"/>
            <w:tcBorders>
              <w:top w:val="single" w:color="000000" w:sz="4" w:space="0"/>
              <w:left w:val="single" w:color="000000" w:sz="4" w:space="0"/>
              <w:bottom w:val="single" w:color="000000" w:sz="4" w:space="0"/>
              <w:right w:val="single" w:color="000000" w:sz="4" w:space="0"/>
            </w:tcBorders>
            <w:vAlign w:val="center"/>
          </w:tcPr>
          <w:p w14:paraId="1A0C6223">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0F924DD8">
        <w:tblPrEx>
          <w:tblCellMar>
            <w:top w:w="0" w:type="dxa"/>
            <w:left w:w="108" w:type="dxa"/>
            <w:bottom w:w="0" w:type="dxa"/>
            <w:right w:w="108" w:type="dxa"/>
          </w:tblCellMar>
        </w:tblPrEx>
        <w:trPr>
          <w:gridAfter w:val="1"/>
          <w:wAfter w:w="8" w:type="pct"/>
          <w:trHeight w:val="964" w:hRule="atLeast"/>
          <w:tblHeader/>
          <w:jc w:val="center"/>
        </w:trPr>
        <w:tc>
          <w:tcPr>
            <w:tcW w:w="381" w:type="pct"/>
            <w:vMerge w:val="continue"/>
            <w:tcBorders>
              <w:left w:val="single" w:color="000000" w:sz="4" w:space="0"/>
              <w:bottom w:val="single" w:color="000000" w:sz="4" w:space="0"/>
              <w:right w:val="single" w:color="000000" w:sz="4" w:space="0"/>
            </w:tcBorders>
            <w:vAlign w:val="center"/>
          </w:tcPr>
          <w:p w14:paraId="48AD1556">
            <w:pPr>
              <w:widowControl/>
              <w:spacing w:line="400" w:lineRule="exact"/>
              <w:jc w:val="center"/>
              <w:textAlignment w:val="center"/>
              <w:rPr>
                <w:rFonts w:ascii="Times New Roman" w:hAnsi="Times New Roman"/>
              </w:rPr>
            </w:pPr>
          </w:p>
        </w:tc>
        <w:tc>
          <w:tcPr>
            <w:tcW w:w="272" w:type="pct"/>
            <w:vMerge w:val="continue"/>
            <w:tcBorders>
              <w:left w:val="single" w:color="000000" w:sz="4" w:space="0"/>
              <w:bottom w:val="single" w:color="000000" w:sz="4" w:space="0"/>
              <w:right w:val="single" w:color="000000" w:sz="4" w:space="0"/>
            </w:tcBorders>
            <w:vAlign w:val="center"/>
          </w:tcPr>
          <w:p w14:paraId="596D4FC7">
            <w:pPr>
              <w:widowControl/>
              <w:spacing w:line="400" w:lineRule="exact"/>
              <w:jc w:val="center"/>
              <w:textAlignment w:val="center"/>
              <w:rPr>
                <w:rFonts w:ascii="Times New Roman" w:hAnsi="Times New Roman"/>
              </w:rPr>
            </w:pPr>
          </w:p>
        </w:tc>
        <w:tc>
          <w:tcPr>
            <w:tcW w:w="297" w:type="pct"/>
            <w:vMerge w:val="continue"/>
            <w:tcBorders>
              <w:left w:val="single" w:color="000000" w:sz="4" w:space="0"/>
              <w:bottom w:val="single" w:color="000000" w:sz="4" w:space="0"/>
              <w:right w:val="single" w:color="000000" w:sz="4" w:space="0"/>
            </w:tcBorders>
            <w:vAlign w:val="center"/>
          </w:tcPr>
          <w:p w14:paraId="35A03D02">
            <w:pPr>
              <w:widowControl/>
              <w:spacing w:line="400" w:lineRule="exact"/>
              <w:jc w:val="center"/>
              <w:textAlignment w:val="center"/>
              <w:rPr>
                <w:rFonts w:ascii="Times New Roman" w:hAnsi="Times New Roman"/>
              </w:rPr>
            </w:pPr>
          </w:p>
        </w:tc>
        <w:tc>
          <w:tcPr>
            <w:tcW w:w="583" w:type="pct"/>
            <w:vMerge w:val="continue"/>
            <w:tcBorders>
              <w:left w:val="single" w:color="000000" w:sz="4" w:space="0"/>
              <w:bottom w:val="single" w:color="000000" w:sz="4" w:space="0"/>
              <w:right w:val="single" w:color="000000" w:sz="4" w:space="0"/>
            </w:tcBorders>
            <w:vAlign w:val="center"/>
          </w:tcPr>
          <w:p w14:paraId="3059335F">
            <w:pPr>
              <w:widowControl/>
              <w:spacing w:line="400" w:lineRule="exact"/>
              <w:jc w:val="center"/>
              <w:textAlignment w:val="center"/>
              <w:rPr>
                <w:rFonts w:ascii="Times New Roman" w:hAnsi="Times New Roman"/>
              </w:rPr>
            </w:pPr>
          </w:p>
        </w:tc>
        <w:tc>
          <w:tcPr>
            <w:tcW w:w="1385" w:type="pct"/>
            <w:tcBorders>
              <w:top w:val="single" w:color="000000" w:sz="4" w:space="0"/>
              <w:left w:val="single" w:color="000000" w:sz="4" w:space="0"/>
              <w:bottom w:val="single" w:color="000000" w:sz="4" w:space="0"/>
              <w:right w:val="single" w:color="000000" w:sz="4" w:space="0"/>
            </w:tcBorders>
            <w:vAlign w:val="center"/>
          </w:tcPr>
          <w:p w14:paraId="7584F96B">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1131" w:type="pct"/>
            <w:tcBorders>
              <w:top w:val="single" w:color="000000" w:sz="4" w:space="0"/>
              <w:left w:val="single" w:color="000000" w:sz="4" w:space="0"/>
              <w:bottom w:val="single" w:color="000000" w:sz="4" w:space="0"/>
              <w:right w:val="single" w:color="000000" w:sz="4" w:space="0"/>
            </w:tcBorders>
            <w:vAlign w:val="center"/>
          </w:tcPr>
          <w:p w14:paraId="39201DD1">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36CF7F2C">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940" w:type="pct"/>
            <w:tcBorders>
              <w:top w:val="single" w:color="000000" w:sz="4" w:space="0"/>
              <w:left w:val="single" w:color="000000" w:sz="4" w:space="0"/>
              <w:bottom w:val="single" w:color="000000" w:sz="4" w:space="0"/>
              <w:right w:val="single" w:color="000000" w:sz="4" w:space="0"/>
            </w:tcBorders>
            <w:vAlign w:val="center"/>
          </w:tcPr>
          <w:p w14:paraId="15917C06">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14:paraId="076C5500">
        <w:tblPrEx>
          <w:tblCellMar>
            <w:top w:w="0" w:type="dxa"/>
            <w:left w:w="108" w:type="dxa"/>
            <w:bottom w:w="0" w:type="dxa"/>
            <w:right w:w="108" w:type="dxa"/>
          </w:tblCellMar>
        </w:tblPrEx>
        <w:trPr>
          <w:trHeight w:val="949" w:hRule="atLeast"/>
          <w:jc w:val="center"/>
        </w:trPr>
        <w:tc>
          <w:tcPr>
            <w:tcW w:w="381" w:type="pct"/>
            <w:tcBorders>
              <w:top w:val="single" w:color="000000" w:sz="4" w:space="0"/>
              <w:left w:val="single" w:color="000000" w:sz="4" w:space="0"/>
              <w:bottom w:val="single" w:color="000000" w:sz="4" w:space="0"/>
              <w:right w:val="single" w:color="000000" w:sz="4" w:space="0"/>
            </w:tcBorders>
            <w:vAlign w:val="center"/>
          </w:tcPr>
          <w:p w14:paraId="54ABEC0A">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GZ060</w:t>
            </w:r>
          </w:p>
        </w:tc>
        <w:tc>
          <w:tcPr>
            <w:tcW w:w="272" w:type="pct"/>
            <w:tcBorders>
              <w:top w:val="single" w:color="000000" w:sz="4" w:space="0"/>
              <w:left w:val="single" w:color="000000" w:sz="4" w:space="0"/>
              <w:bottom w:val="single" w:color="000000" w:sz="4" w:space="0"/>
              <w:right w:val="single" w:color="000000" w:sz="4" w:space="0"/>
            </w:tcBorders>
            <w:vAlign w:val="center"/>
          </w:tcPr>
          <w:p w14:paraId="7A7FDB77">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小学教育活动设计与实施</w:t>
            </w:r>
          </w:p>
        </w:tc>
        <w:tc>
          <w:tcPr>
            <w:tcW w:w="297" w:type="pct"/>
            <w:tcBorders>
              <w:top w:val="single" w:color="000000" w:sz="4" w:space="0"/>
              <w:left w:val="single" w:color="000000" w:sz="4" w:space="0"/>
              <w:bottom w:val="single" w:color="000000" w:sz="4" w:space="0"/>
              <w:right w:val="single" w:color="000000" w:sz="4" w:space="0"/>
            </w:tcBorders>
            <w:vAlign w:val="center"/>
          </w:tcPr>
          <w:p w14:paraId="6A25E17F">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教育类</w:t>
            </w:r>
          </w:p>
        </w:tc>
        <w:tc>
          <w:tcPr>
            <w:tcW w:w="583" w:type="pct"/>
            <w:tcBorders>
              <w:top w:val="single" w:color="000000" w:sz="4" w:space="0"/>
              <w:left w:val="single" w:color="000000" w:sz="4" w:space="0"/>
              <w:bottom w:val="single" w:color="000000" w:sz="4" w:space="0"/>
              <w:right w:val="single" w:color="000000" w:sz="4" w:space="0"/>
            </w:tcBorders>
            <w:vAlign w:val="center"/>
          </w:tcPr>
          <w:p w14:paraId="0CB26BFA">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小学教育、小学语文教育、小学数学教育、小学英语教育、小学科学教育、现代教育技术、音乐教育、美术教育、艺术教育、体育教育</w:t>
            </w:r>
          </w:p>
        </w:tc>
        <w:tc>
          <w:tcPr>
            <w:tcW w:w="1385" w:type="pct"/>
            <w:tcBorders>
              <w:top w:val="single" w:color="000000" w:sz="4" w:space="0"/>
              <w:left w:val="single" w:color="000000" w:sz="4" w:space="0"/>
              <w:bottom w:val="single" w:color="000000" w:sz="4" w:space="0"/>
              <w:right w:val="single" w:color="000000" w:sz="4" w:space="0"/>
            </w:tcBorders>
          </w:tcPr>
          <w:p w14:paraId="248ACF8E">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16B9DF7">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依据小学学科课程标准进行课程设计与实施的能力，信息技术与学科教学深度融合的能力，</w:t>
            </w:r>
            <w:r>
              <w:rPr>
                <w:rFonts w:hint="eastAsia" w:ascii="Times New Roman" w:hAnsi="Times New Roman" w:eastAsia="仿宋_GB2312"/>
                <w:color w:val="000000"/>
                <w:kern w:val="0"/>
                <w:sz w:val="28"/>
                <w:szCs w:val="28"/>
                <w:lang w:bidi="ar"/>
              </w:rPr>
              <w:t>以及</w:t>
            </w:r>
            <w:r>
              <w:rPr>
                <w:rFonts w:ascii="Times New Roman" w:hAnsi="Times New Roman" w:eastAsia="仿宋_GB2312"/>
                <w:color w:val="000000"/>
                <w:kern w:val="0"/>
                <w:sz w:val="28"/>
                <w:szCs w:val="28"/>
                <w:lang w:bidi="ar"/>
              </w:rPr>
              <w:t>课程思政和协同创新的能力等相关职业素养。</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14:paraId="42C534DF">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1.职业道德、教育学、心理学、现代教育技术、教科研方法、班级管理。</w:t>
            </w:r>
          </w:p>
          <w:p w14:paraId="5D12F9F6">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2.教案设计、教学实施。</w:t>
            </w:r>
          </w:p>
          <w:p w14:paraId="6C502056">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3.班级管理活动设计与组织。</w:t>
            </w:r>
          </w:p>
          <w:p w14:paraId="097D3B8C">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4.利用教具辅助开展教学活动。</w:t>
            </w:r>
          </w:p>
        </w:tc>
        <w:tc>
          <w:tcPr>
            <w:tcW w:w="1131" w:type="pct"/>
            <w:tcBorders>
              <w:top w:val="single" w:color="000000" w:sz="4" w:space="0"/>
              <w:left w:val="single" w:color="000000" w:sz="4" w:space="0"/>
              <w:bottom w:val="single" w:color="000000" w:sz="4" w:space="0"/>
              <w:right w:val="single" w:color="000000" w:sz="4" w:space="0"/>
            </w:tcBorders>
          </w:tcPr>
          <w:p w14:paraId="148C0B8B">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全面贯彻党的教育方针，落实立德树人根本任务，培养德智体美劳全面发展的社会主义建设者和接班人</w:t>
            </w:r>
            <w:bookmarkStart w:id="111" w:name="bkReivew3080314"/>
            <w:r>
              <w:rPr>
                <w:rFonts w:ascii="Times New Roman" w:hAnsi="Times New Roman" w:eastAsia="仿宋_GB2312"/>
                <w:kern w:val="0"/>
                <w:sz w:val="28"/>
                <w:szCs w:val="28"/>
                <w:lang w:bidi="ar"/>
              </w:rPr>
              <w:t>......</w:t>
            </w:r>
            <w:bookmarkEnd w:id="111"/>
            <w:r>
              <w:rPr>
                <w:rFonts w:ascii="Times New Roman" w:hAnsi="Times New Roman" w:eastAsia="仿宋_GB2312"/>
                <w:color w:val="000000"/>
                <w:kern w:val="0"/>
                <w:sz w:val="28"/>
                <w:szCs w:val="28"/>
                <w:lang w:bidi="ar"/>
              </w:rPr>
              <w:t>发展素质教育，促进教育公平</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加强师德师风建设，培养高素质教师队伍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推进教育数字化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35570C5">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加快城镇学校扩容增位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加强乡村教师队伍建设，提高乡村教师素质能力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48" w:type="pct"/>
            <w:gridSpan w:val="2"/>
            <w:tcBorders>
              <w:top w:val="single" w:color="000000" w:sz="4" w:space="0"/>
              <w:left w:val="single" w:color="000000" w:sz="4" w:space="0"/>
              <w:bottom w:val="single" w:color="000000" w:sz="4" w:space="0"/>
              <w:right w:val="single" w:color="000000" w:sz="4" w:space="0"/>
            </w:tcBorders>
          </w:tcPr>
          <w:p w14:paraId="13F20DC1">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08ACF8AB">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小学教育教学</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典型工作任务：</w:t>
            </w:r>
          </w:p>
          <w:p w14:paraId="2394034D">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1.运用职业道德、教育学、心理学、现代教育技术、教科研方法、班级管理等相关知识解决实际问题。</w:t>
            </w:r>
          </w:p>
          <w:p w14:paraId="158976B3">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2.教案设计、教学实施。</w:t>
            </w:r>
          </w:p>
          <w:p w14:paraId="755DF064">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kern w:val="0"/>
                <w:sz w:val="28"/>
                <w:szCs w:val="28"/>
                <w:lang w:bidi="ar"/>
              </w:rPr>
              <w:t>3.班级管理活动的设计与组织。</w:t>
            </w:r>
          </w:p>
        </w:tc>
      </w:tr>
    </w:tbl>
    <w:p w14:paraId="039D7BFC">
      <w:r>
        <w:br w:type="page"/>
      </w:r>
      <w:bookmarkStart w:id="112" w:name="pindex8652"/>
      <w:bookmarkEnd w:id="112"/>
    </w:p>
    <w:tbl>
      <w:tblPr>
        <w:tblStyle w:val="11"/>
        <w:tblW w:w="4619" w:type="pct"/>
        <w:jc w:val="center"/>
        <w:tblLayout w:type="fixed"/>
        <w:tblCellMar>
          <w:top w:w="0" w:type="dxa"/>
          <w:left w:w="108" w:type="dxa"/>
          <w:bottom w:w="0" w:type="dxa"/>
          <w:right w:w="108" w:type="dxa"/>
        </w:tblCellMar>
      </w:tblPr>
      <w:tblGrid>
        <w:gridCol w:w="1059"/>
        <w:gridCol w:w="835"/>
        <w:gridCol w:w="1127"/>
        <w:gridCol w:w="1278"/>
        <w:gridCol w:w="4323"/>
        <w:gridCol w:w="2855"/>
        <w:gridCol w:w="2948"/>
      </w:tblGrid>
      <w:tr w14:paraId="2365A92B">
        <w:tblPrEx>
          <w:tblCellMar>
            <w:top w:w="0" w:type="dxa"/>
            <w:left w:w="108" w:type="dxa"/>
            <w:bottom w:w="0" w:type="dxa"/>
            <w:right w:w="108" w:type="dxa"/>
          </w:tblCellMar>
        </w:tblPrEx>
        <w:trPr>
          <w:trHeight w:val="1006" w:hRule="atLeast"/>
          <w:tblHeader/>
          <w:jc w:val="center"/>
        </w:trPr>
        <w:tc>
          <w:tcPr>
            <w:tcW w:w="366" w:type="pct"/>
            <w:vMerge w:val="restart"/>
            <w:tcBorders>
              <w:top w:val="single" w:color="000000" w:sz="4" w:space="0"/>
              <w:left w:val="single" w:color="000000" w:sz="4" w:space="0"/>
              <w:right w:val="single" w:color="000000" w:sz="4" w:space="0"/>
            </w:tcBorders>
            <w:vAlign w:val="center"/>
          </w:tcPr>
          <w:p w14:paraId="4982D8EE">
            <w:pPr>
              <w:widowControl/>
              <w:spacing w:line="400" w:lineRule="exact"/>
              <w:jc w:val="center"/>
              <w:rPr>
                <w:rFonts w:hint="eastAsia" w:ascii="Times New Roman" w:hAnsi="Times New Roman" w:eastAsia="宋体"/>
                <w:color w:val="000000"/>
                <w:sz w:val="28"/>
                <w:szCs w:val="28"/>
                <w:lang w:eastAsia="zh-CN"/>
              </w:rPr>
            </w:pPr>
            <w:r>
              <w:rPr>
                <w:rFonts w:ascii="Times New Roman" w:hAnsi="Times New Roman"/>
              </w:rPr>
              <w:br w:type="page"/>
            </w:r>
            <w:r>
              <w:rPr>
                <w:rFonts w:hint="eastAsia" w:ascii="Times New Roman" w:hAnsi="Times New Roman" w:eastAsia="黑体"/>
                <w:color w:val="000000"/>
                <w:kern w:val="0"/>
                <w:sz w:val="28"/>
                <w:szCs w:val="28"/>
                <w:lang w:eastAsia="zh-CN" w:bidi="ar"/>
              </w:rPr>
              <w:t>赛项编号</w:t>
            </w:r>
          </w:p>
        </w:tc>
        <w:tc>
          <w:tcPr>
            <w:tcW w:w="289" w:type="pct"/>
            <w:vMerge w:val="restart"/>
            <w:tcBorders>
              <w:top w:val="single" w:color="000000" w:sz="4" w:space="0"/>
              <w:left w:val="single" w:color="000000" w:sz="4" w:space="0"/>
              <w:right w:val="single" w:color="000000" w:sz="4" w:space="0"/>
            </w:tcBorders>
            <w:vAlign w:val="center"/>
          </w:tcPr>
          <w:p w14:paraId="666F9B1A">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390" w:type="pct"/>
            <w:vMerge w:val="restart"/>
            <w:tcBorders>
              <w:top w:val="single" w:color="000000" w:sz="4" w:space="0"/>
              <w:left w:val="single" w:color="000000" w:sz="4" w:space="0"/>
              <w:right w:val="single" w:color="000000" w:sz="4" w:space="0"/>
            </w:tcBorders>
            <w:vAlign w:val="center"/>
          </w:tcPr>
          <w:p w14:paraId="33901FF7">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43" w:type="pct"/>
            <w:vMerge w:val="restart"/>
            <w:tcBorders>
              <w:top w:val="single" w:color="000000" w:sz="4" w:space="0"/>
              <w:left w:val="single" w:color="000000" w:sz="4" w:space="0"/>
              <w:right w:val="single" w:color="000000" w:sz="4" w:space="0"/>
            </w:tcBorders>
            <w:vAlign w:val="center"/>
          </w:tcPr>
          <w:p w14:paraId="512751EC">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510" w:type="pct"/>
            <w:gridSpan w:val="3"/>
            <w:tcBorders>
              <w:top w:val="single" w:color="000000" w:sz="4" w:space="0"/>
              <w:left w:val="single" w:color="000000" w:sz="4" w:space="0"/>
              <w:bottom w:val="single" w:color="000000" w:sz="4" w:space="0"/>
              <w:right w:val="single" w:color="000000" w:sz="4" w:space="0"/>
            </w:tcBorders>
            <w:vAlign w:val="center"/>
          </w:tcPr>
          <w:p w14:paraId="08DF1DC2">
            <w:pPr>
              <w:widowControl/>
              <w:spacing w:line="400" w:lineRule="exact"/>
              <w:jc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0CAF9DFA">
        <w:tblPrEx>
          <w:tblCellMar>
            <w:top w:w="0" w:type="dxa"/>
            <w:left w:w="108" w:type="dxa"/>
            <w:bottom w:w="0" w:type="dxa"/>
            <w:right w:w="108" w:type="dxa"/>
          </w:tblCellMar>
        </w:tblPrEx>
        <w:trPr>
          <w:trHeight w:val="954" w:hRule="atLeast"/>
          <w:tblHeader/>
          <w:jc w:val="center"/>
        </w:trPr>
        <w:tc>
          <w:tcPr>
            <w:tcW w:w="366" w:type="pct"/>
            <w:vMerge w:val="continue"/>
            <w:tcBorders>
              <w:left w:val="single" w:color="000000" w:sz="4" w:space="0"/>
              <w:bottom w:val="single" w:color="000000" w:sz="4" w:space="0"/>
              <w:right w:val="single" w:color="000000" w:sz="4" w:space="0"/>
            </w:tcBorders>
            <w:vAlign w:val="center"/>
          </w:tcPr>
          <w:p w14:paraId="089B7789">
            <w:pPr>
              <w:widowControl/>
              <w:spacing w:line="400" w:lineRule="exact"/>
              <w:jc w:val="center"/>
              <w:textAlignment w:val="center"/>
              <w:rPr>
                <w:rFonts w:ascii="Times New Roman" w:hAnsi="Times New Roman"/>
              </w:rPr>
            </w:pPr>
          </w:p>
        </w:tc>
        <w:tc>
          <w:tcPr>
            <w:tcW w:w="289" w:type="pct"/>
            <w:vMerge w:val="continue"/>
            <w:tcBorders>
              <w:left w:val="single" w:color="000000" w:sz="4" w:space="0"/>
              <w:bottom w:val="single" w:color="000000" w:sz="4" w:space="0"/>
              <w:right w:val="single" w:color="000000" w:sz="4" w:space="0"/>
            </w:tcBorders>
            <w:vAlign w:val="center"/>
          </w:tcPr>
          <w:p w14:paraId="5BFE6B5A">
            <w:pPr>
              <w:widowControl/>
              <w:spacing w:line="400" w:lineRule="exact"/>
              <w:jc w:val="center"/>
              <w:textAlignment w:val="center"/>
              <w:rPr>
                <w:rFonts w:ascii="Times New Roman" w:hAnsi="Times New Roman"/>
              </w:rPr>
            </w:pPr>
          </w:p>
        </w:tc>
        <w:tc>
          <w:tcPr>
            <w:tcW w:w="390" w:type="pct"/>
            <w:vMerge w:val="continue"/>
            <w:tcBorders>
              <w:left w:val="single" w:color="000000" w:sz="4" w:space="0"/>
              <w:bottom w:val="single" w:color="000000" w:sz="4" w:space="0"/>
              <w:right w:val="single" w:color="000000" w:sz="4" w:space="0"/>
            </w:tcBorders>
            <w:vAlign w:val="center"/>
          </w:tcPr>
          <w:p w14:paraId="2A9A2ECF">
            <w:pPr>
              <w:widowControl/>
              <w:spacing w:line="400" w:lineRule="exact"/>
              <w:jc w:val="center"/>
              <w:textAlignment w:val="center"/>
              <w:rPr>
                <w:rFonts w:ascii="Times New Roman" w:hAnsi="Times New Roman"/>
              </w:rPr>
            </w:pPr>
          </w:p>
        </w:tc>
        <w:tc>
          <w:tcPr>
            <w:tcW w:w="443" w:type="pct"/>
            <w:vMerge w:val="continue"/>
            <w:tcBorders>
              <w:left w:val="single" w:color="000000" w:sz="4" w:space="0"/>
              <w:bottom w:val="single" w:color="000000" w:sz="4" w:space="0"/>
              <w:right w:val="single" w:color="000000" w:sz="4" w:space="0"/>
            </w:tcBorders>
            <w:vAlign w:val="center"/>
          </w:tcPr>
          <w:p w14:paraId="385E2632">
            <w:pPr>
              <w:widowControl/>
              <w:spacing w:line="400" w:lineRule="exact"/>
              <w:jc w:val="center"/>
              <w:textAlignment w:val="center"/>
              <w:rPr>
                <w:rFonts w:ascii="Times New Roman" w:hAnsi="Times New Roman"/>
              </w:rPr>
            </w:pPr>
          </w:p>
        </w:tc>
        <w:tc>
          <w:tcPr>
            <w:tcW w:w="1498" w:type="pct"/>
            <w:tcBorders>
              <w:top w:val="single" w:color="000000" w:sz="4" w:space="0"/>
              <w:left w:val="single" w:color="000000" w:sz="4" w:space="0"/>
              <w:bottom w:val="single" w:color="000000" w:sz="4" w:space="0"/>
              <w:right w:val="single" w:color="000000" w:sz="4" w:space="0"/>
            </w:tcBorders>
            <w:vAlign w:val="center"/>
          </w:tcPr>
          <w:p w14:paraId="31062AE5">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989" w:type="pct"/>
            <w:tcBorders>
              <w:top w:val="single" w:color="000000" w:sz="4" w:space="0"/>
              <w:left w:val="single" w:color="000000" w:sz="4" w:space="0"/>
              <w:bottom w:val="single" w:color="000000" w:sz="4" w:space="0"/>
              <w:right w:val="single" w:color="000000" w:sz="4" w:space="0"/>
            </w:tcBorders>
            <w:vAlign w:val="center"/>
          </w:tcPr>
          <w:p w14:paraId="33BC4E4D">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1021" w:type="pct"/>
            <w:tcBorders>
              <w:top w:val="single" w:color="000000" w:sz="4" w:space="0"/>
              <w:left w:val="single" w:color="000000" w:sz="4" w:space="0"/>
              <w:bottom w:val="single" w:color="000000" w:sz="4" w:space="0"/>
              <w:right w:val="single" w:color="000000" w:sz="4" w:space="0"/>
            </w:tcBorders>
            <w:vAlign w:val="center"/>
          </w:tcPr>
          <w:p w14:paraId="02F210B9">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29468DF6">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工作任务</w:t>
            </w:r>
          </w:p>
        </w:tc>
      </w:tr>
      <w:tr w14:paraId="501A3873">
        <w:tblPrEx>
          <w:tblCellMar>
            <w:top w:w="0" w:type="dxa"/>
            <w:left w:w="108" w:type="dxa"/>
            <w:bottom w:w="0" w:type="dxa"/>
            <w:right w:w="108" w:type="dxa"/>
          </w:tblCellMar>
        </w:tblPrEx>
        <w:trPr>
          <w:trHeight w:val="1400" w:hRule="atLeast"/>
          <w:jc w:val="center"/>
        </w:trPr>
        <w:tc>
          <w:tcPr>
            <w:tcW w:w="366" w:type="pct"/>
            <w:tcBorders>
              <w:top w:val="single" w:color="000000" w:sz="4" w:space="0"/>
              <w:left w:val="single" w:color="000000" w:sz="4" w:space="0"/>
              <w:bottom w:val="single" w:color="000000" w:sz="4" w:space="0"/>
              <w:right w:val="single" w:color="000000" w:sz="4" w:space="0"/>
            </w:tcBorders>
            <w:vAlign w:val="center"/>
          </w:tcPr>
          <w:p w14:paraId="136F4F2A">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GZ061</w:t>
            </w:r>
          </w:p>
        </w:tc>
        <w:tc>
          <w:tcPr>
            <w:tcW w:w="289" w:type="pct"/>
            <w:tcBorders>
              <w:top w:val="single" w:color="000000" w:sz="4" w:space="0"/>
              <w:left w:val="single" w:color="000000" w:sz="4" w:space="0"/>
              <w:bottom w:val="single" w:color="000000" w:sz="4" w:space="0"/>
              <w:right w:val="single" w:color="000000" w:sz="4" w:space="0"/>
            </w:tcBorders>
            <w:vAlign w:val="center"/>
          </w:tcPr>
          <w:p w14:paraId="6B3E2C3E">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体育活动设计与实施</w:t>
            </w:r>
          </w:p>
        </w:tc>
        <w:tc>
          <w:tcPr>
            <w:tcW w:w="390" w:type="pct"/>
            <w:tcBorders>
              <w:top w:val="single" w:color="000000" w:sz="4" w:space="0"/>
              <w:left w:val="single" w:color="000000" w:sz="4" w:space="0"/>
              <w:bottom w:val="single" w:color="000000" w:sz="4" w:space="0"/>
              <w:right w:val="single" w:color="000000" w:sz="4" w:space="0"/>
            </w:tcBorders>
            <w:vAlign w:val="center"/>
          </w:tcPr>
          <w:p w14:paraId="42064DE7">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体育类</w:t>
            </w:r>
          </w:p>
        </w:tc>
        <w:tc>
          <w:tcPr>
            <w:tcW w:w="443" w:type="pct"/>
            <w:tcBorders>
              <w:top w:val="single" w:color="000000" w:sz="4" w:space="0"/>
              <w:left w:val="single" w:color="000000" w:sz="4" w:space="0"/>
              <w:bottom w:val="single" w:color="000000" w:sz="4" w:space="0"/>
              <w:right w:val="single" w:color="000000" w:sz="4" w:space="0"/>
            </w:tcBorders>
            <w:vAlign w:val="center"/>
          </w:tcPr>
          <w:p w14:paraId="72C35D9B">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体育运营与管理、社会体育、休闲体育、运动训练、民族传统体育、运动防护、体育保健与康复、体能训练、体育艺术表演</w:t>
            </w:r>
          </w:p>
        </w:tc>
        <w:tc>
          <w:tcPr>
            <w:tcW w:w="1498" w:type="pct"/>
            <w:tcBorders>
              <w:top w:val="single" w:color="000000" w:sz="4" w:space="0"/>
              <w:left w:val="single" w:color="000000" w:sz="4" w:space="0"/>
              <w:bottom w:val="single" w:color="000000" w:sz="4" w:space="0"/>
              <w:right w:val="single" w:color="000000" w:sz="4" w:space="0"/>
            </w:tcBorders>
          </w:tcPr>
          <w:p w14:paraId="58496AB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0F1461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社会体育活动的需求识别能力、策划组织能力、问题处理能力和常</w:t>
            </w:r>
            <w:bookmarkStart w:id="113" w:name="bkReivew2070111"/>
            <w:r>
              <w:rPr>
                <w:rFonts w:ascii="Times New Roman" w:hAnsi="Times New Roman" w:eastAsia="仿宋_GB2312"/>
                <w:kern w:val="0"/>
                <w:sz w:val="28"/>
                <w:szCs w:val="28"/>
                <w:lang w:bidi="ar"/>
              </w:rPr>
              <w:t>见</w:t>
            </w:r>
            <w:bookmarkEnd w:id="113"/>
            <w:r>
              <w:rPr>
                <w:rFonts w:ascii="Times New Roman" w:hAnsi="Times New Roman" w:eastAsia="仿宋_GB2312"/>
                <w:color w:val="000000"/>
                <w:kern w:val="0"/>
                <w:sz w:val="28"/>
                <w:szCs w:val="28"/>
                <w:lang w:bidi="ar"/>
              </w:rPr>
              <w:t>体育运动技能，职业道德、社会责任、安全意识等素养。</w:t>
            </w:r>
          </w:p>
          <w:p w14:paraId="72F4428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D45FCF1">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1.体育活动市场及社会需求识别。</w:t>
            </w:r>
          </w:p>
          <w:p w14:paraId="6369055F">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2.体育活动设计（规定主题，以笔试的形式，在指定时间内提交活动策划方案，包括活动目标、参与对象、活动流程、运动器材的运用、活动规则与评价方法、宣传推广、安全预案等）。</w:t>
            </w:r>
          </w:p>
          <w:p w14:paraId="45FF8B7C">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3.体育活动宣传（面向活动预期参与对象，在规定时间内完成对整个活动的介绍）。</w:t>
            </w:r>
          </w:p>
          <w:p w14:paraId="546CC69F">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4.体育活动实施（包括活动有关运动技能展示，活动常见问题现场抽取并作答等）。</w:t>
            </w:r>
          </w:p>
          <w:p w14:paraId="3FD13CE1">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5.评价与改进（针对活动中的拟定问题提出改进办法）。</w:t>
            </w:r>
          </w:p>
        </w:tc>
        <w:tc>
          <w:tcPr>
            <w:tcW w:w="989" w:type="pct"/>
            <w:tcBorders>
              <w:top w:val="single" w:color="000000" w:sz="4" w:space="0"/>
              <w:left w:val="single" w:color="000000" w:sz="4" w:space="0"/>
              <w:bottom w:val="single" w:color="000000" w:sz="4" w:space="0"/>
              <w:right w:val="single" w:color="000000" w:sz="4" w:space="0"/>
            </w:tcBorders>
          </w:tcPr>
          <w:p w14:paraId="259387B9">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广泛开展全民健身活动，加强青少年体育工作，促进群众体育和竞技体育全面发展，加快建设体育强国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FBE2EDB">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建成文化强国、教育强国、人才强国、体育强国、健康中国，国民素质和社会文明程度达到新高度，国家文化软实力显著增强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加快发展健康、养老、托育、文化、旅游、体育、物业等服务业，加强公益性、基础性服务业供给</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增加文化体育资源供给</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广泛开展全民健身运动，增强人民体质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21" w:type="pct"/>
            <w:tcBorders>
              <w:top w:val="single" w:color="000000" w:sz="4" w:space="0"/>
              <w:left w:val="single" w:color="000000" w:sz="4" w:space="0"/>
              <w:bottom w:val="single" w:color="000000" w:sz="4" w:space="0"/>
              <w:right w:val="single" w:color="000000" w:sz="4" w:space="0"/>
            </w:tcBorders>
          </w:tcPr>
          <w:p w14:paraId="7608450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0406BD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全民健身活动组织管理、体育竞赛组织与裁判、全民健身锻炼指导、体育训练指导、运动康复指导、体育运营管理及营销等岗位。</w:t>
            </w:r>
          </w:p>
          <w:p w14:paraId="6C44BF8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E007E5D">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1.根据市场及社会现象准确识别体育活动需求，设计体育活动主题。</w:t>
            </w:r>
          </w:p>
          <w:p w14:paraId="4638BFDD">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2.制定体育活动策划方案。</w:t>
            </w:r>
          </w:p>
          <w:p w14:paraId="73918128">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3.开展体育活动宣传。</w:t>
            </w:r>
          </w:p>
          <w:p w14:paraId="44B91E7D">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4.组织实施体育活动。</w:t>
            </w:r>
          </w:p>
          <w:p w14:paraId="7FEF63BE">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5.体育活动评价、反思和改进。</w:t>
            </w:r>
          </w:p>
        </w:tc>
      </w:tr>
    </w:tbl>
    <w:p w14:paraId="2D8020A7">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p>
    <w:tbl>
      <w:tblPr>
        <w:tblStyle w:val="11"/>
        <w:tblW w:w="4662"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1"/>
        <w:gridCol w:w="845"/>
        <w:gridCol w:w="1305"/>
        <w:gridCol w:w="1962"/>
        <w:gridCol w:w="3350"/>
        <w:gridCol w:w="3919"/>
        <w:gridCol w:w="2125"/>
      </w:tblGrid>
      <w:tr w14:paraId="65B5CE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1" w:type="pct"/>
            <w:vMerge w:val="restart"/>
            <w:vAlign w:val="center"/>
          </w:tcPr>
          <w:p w14:paraId="5014E5AF">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90" w:type="pct"/>
            <w:vMerge w:val="restart"/>
            <w:vAlign w:val="center"/>
          </w:tcPr>
          <w:p w14:paraId="111EFF1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48" w:type="pct"/>
            <w:vMerge w:val="restart"/>
            <w:vAlign w:val="center"/>
          </w:tcPr>
          <w:p w14:paraId="00EEB76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73" w:type="pct"/>
            <w:vMerge w:val="restart"/>
            <w:vAlign w:val="center"/>
          </w:tcPr>
          <w:p w14:paraId="5991D69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10C4548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26" w:type="pct"/>
            <w:gridSpan w:val="3"/>
            <w:vAlign w:val="center"/>
          </w:tcPr>
          <w:p w14:paraId="0E35457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5A608D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1" w:type="pct"/>
            <w:vMerge w:val="continue"/>
            <w:vAlign w:val="center"/>
          </w:tcPr>
          <w:p w14:paraId="7D633553">
            <w:pPr>
              <w:spacing w:line="400" w:lineRule="exact"/>
              <w:jc w:val="center"/>
              <w:textAlignment w:val="center"/>
              <w:rPr>
                <w:rFonts w:ascii="Times New Roman" w:hAnsi="Times New Roman" w:eastAsia="黑体"/>
                <w:color w:val="000000"/>
                <w:sz w:val="28"/>
                <w:szCs w:val="28"/>
              </w:rPr>
            </w:pPr>
          </w:p>
        </w:tc>
        <w:tc>
          <w:tcPr>
            <w:tcW w:w="290" w:type="pct"/>
            <w:vMerge w:val="continue"/>
            <w:vAlign w:val="center"/>
          </w:tcPr>
          <w:p w14:paraId="79D24250">
            <w:pPr>
              <w:widowControl/>
              <w:snapToGrid w:val="0"/>
              <w:spacing w:line="400" w:lineRule="exact"/>
              <w:jc w:val="center"/>
              <w:textAlignment w:val="center"/>
              <w:rPr>
                <w:rFonts w:ascii="Times New Roman" w:hAnsi="Times New Roman" w:eastAsia="黑体"/>
                <w:color w:val="000000"/>
                <w:sz w:val="28"/>
                <w:szCs w:val="28"/>
              </w:rPr>
            </w:pPr>
          </w:p>
        </w:tc>
        <w:tc>
          <w:tcPr>
            <w:tcW w:w="448" w:type="pct"/>
            <w:vMerge w:val="continue"/>
            <w:vAlign w:val="center"/>
          </w:tcPr>
          <w:p w14:paraId="18B5DBA8">
            <w:pPr>
              <w:widowControl/>
              <w:snapToGrid w:val="0"/>
              <w:spacing w:line="400" w:lineRule="exact"/>
              <w:jc w:val="center"/>
              <w:textAlignment w:val="center"/>
              <w:rPr>
                <w:rFonts w:ascii="Times New Roman" w:hAnsi="Times New Roman" w:eastAsia="黑体"/>
                <w:color w:val="000000"/>
                <w:sz w:val="28"/>
                <w:szCs w:val="28"/>
              </w:rPr>
            </w:pPr>
          </w:p>
        </w:tc>
        <w:tc>
          <w:tcPr>
            <w:tcW w:w="673" w:type="pct"/>
            <w:vMerge w:val="continue"/>
            <w:vAlign w:val="center"/>
          </w:tcPr>
          <w:p w14:paraId="78249C04">
            <w:pPr>
              <w:widowControl/>
              <w:snapToGrid w:val="0"/>
              <w:spacing w:line="400" w:lineRule="exact"/>
              <w:jc w:val="center"/>
              <w:textAlignment w:val="center"/>
              <w:rPr>
                <w:rFonts w:ascii="Times New Roman" w:hAnsi="Times New Roman" w:eastAsia="黑体"/>
                <w:color w:val="000000"/>
                <w:sz w:val="28"/>
                <w:szCs w:val="28"/>
              </w:rPr>
            </w:pPr>
          </w:p>
        </w:tc>
        <w:tc>
          <w:tcPr>
            <w:tcW w:w="1150" w:type="pct"/>
            <w:vAlign w:val="center"/>
          </w:tcPr>
          <w:p w14:paraId="07A0D36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346" w:type="pct"/>
            <w:vAlign w:val="center"/>
          </w:tcPr>
          <w:p w14:paraId="19F7DD1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7DF4C99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729" w:type="pct"/>
            <w:vAlign w:val="center"/>
          </w:tcPr>
          <w:p w14:paraId="4049CD0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012A9C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30" w:hRule="atLeast"/>
          <w:jc w:val="center"/>
        </w:trPr>
        <w:tc>
          <w:tcPr>
            <w:tcW w:w="361" w:type="pct"/>
            <w:vMerge w:val="restart"/>
            <w:vAlign w:val="center"/>
          </w:tcPr>
          <w:p w14:paraId="0C5DF2DF">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sz w:val="28"/>
                <w:szCs w:val="28"/>
                <w:lang w:val="en-US" w:eastAsia="zh-CN"/>
              </w:rPr>
              <w:t>GZ062</w:t>
            </w:r>
          </w:p>
        </w:tc>
        <w:tc>
          <w:tcPr>
            <w:tcW w:w="290" w:type="pct"/>
            <w:vMerge w:val="restart"/>
            <w:vAlign w:val="center"/>
          </w:tcPr>
          <w:p w14:paraId="0F79875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w:t>
            </w:r>
          </w:p>
          <w:p w14:paraId="12C4F25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实务</w:t>
            </w:r>
          </w:p>
        </w:tc>
        <w:tc>
          <w:tcPr>
            <w:tcW w:w="448" w:type="pct"/>
            <w:vAlign w:val="center"/>
          </w:tcPr>
          <w:p w14:paraId="3C6C52F5">
            <w:pPr>
              <w:widowControl/>
              <w:spacing w:line="400" w:lineRule="exact"/>
              <w:jc w:val="center"/>
              <w:textAlignment w:val="center"/>
              <w:rPr>
                <w:rFonts w:ascii="Times New Roman" w:hAnsi="Times New Roman" w:eastAsia="仿宋_GB2312"/>
                <w:color w:val="000000"/>
                <w:kern w:val="0"/>
                <w:sz w:val="28"/>
                <w:szCs w:val="28"/>
                <w:lang w:bidi="ar"/>
              </w:rPr>
            </w:pPr>
            <w:bookmarkStart w:id="114" w:name="bkReivew1030512"/>
            <w:r>
              <w:rPr>
                <w:rFonts w:ascii="Times New Roman" w:hAnsi="Times New Roman" w:eastAsia="仿宋_GB2312"/>
                <w:kern w:val="0"/>
                <w:sz w:val="28"/>
                <w:szCs w:val="28"/>
                <w:lang w:bidi="ar"/>
              </w:rPr>
              <w:t>法律实务</w:t>
            </w:r>
            <w:bookmarkEnd w:id="114"/>
            <w:r>
              <w:rPr>
                <w:rFonts w:ascii="Times New Roman" w:hAnsi="Times New Roman" w:eastAsia="仿宋_GB2312"/>
                <w:color w:val="000000"/>
                <w:kern w:val="0"/>
                <w:sz w:val="28"/>
                <w:szCs w:val="28"/>
                <w:lang w:bidi="ar"/>
              </w:rPr>
              <w:t>类</w:t>
            </w:r>
          </w:p>
        </w:tc>
        <w:tc>
          <w:tcPr>
            <w:tcW w:w="673" w:type="pct"/>
            <w:vAlign w:val="center"/>
          </w:tcPr>
          <w:p w14:paraId="1CBB8716">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法律事务、法律文秘、检察事务</w:t>
            </w:r>
          </w:p>
        </w:tc>
        <w:tc>
          <w:tcPr>
            <w:tcW w:w="1150" w:type="pct"/>
            <w:vMerge w:val="restart"/>
          </w:tcPr>
          <w:p w14:paraId="7478EAE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64D3E2D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掌握法律基础知识，法律条文适用、案例分析研判、文书核对整理、档案整理归档、专业语言表达与论证等能力，公平公正、严谨规范、程序意识等职业素养。</w:t>
            </w:r>
          </w:p>
          <w:p w14:paraId="27D87C1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3E32FA0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1.常用法律实务基础知识的理解与掌握。</w:t>
            </w:r>
          </w:p>
          <w:p w14:paraId="0CE369C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2.运用现代信息技术对案例进行准确分析研判。</w:t>
            </w:r>
          </w:p>
          <w:p w14:paraId="0F78148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3.运用现代信息技术进行文书识别、核对、整理。</w:t>
            </w:r>
          </w:p>
          <w:p w14:paraId="6AC58F4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4.司法档案的整理、装订、归档。</w:t>
            </w:r>
          </w:p>
          <w:p w14:paraId="3E468C82">
            <w:pPr>
              <w:widowControl/>
              <w:spacing w:line="400" w:lineRule="exact"/>
              <w:textAlignment w:val="center"/>
              <w:rPr>
                <w:rFonts w:ascii="Times New Roman" w:hAnsi="Times New Roman" w:eastAsia="仿宋_GB2312"/>
                <w:b/>
                <w:bCs/>
                <w:color w:val="000000"/>
                <w:kern w:val="0"/>
                <w:sz w:val="28"/>
                <w:szCs w:val="28"/>
                <w:lang w:bidi="ar"/>
              </w:rPr>
            </w:pPr>
          </w:p>
        </w:tc>
        <w:tc>
          <w:tcPr>
            <w:tcW w:w="1346" w:type="pct"/>
            <w:vMerge w:val="restart"/>
          </w:tcPr>
          <w:p w14:paraId="0D6BFDD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坚持全面依法治国，推进法治中国建设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走中国特色社会主义法治道路，建设中国特色社会主义法治体系、建设社会主义法治国家，围绕保障和促进社会公平正义，坚持依法治国、依法执政、依法行政共同推进，坚持法治国家、法治政府、法治社会一体建设，全面推进科学立法、严格执法、公正司法、全民守法，全面推进国家各方面工作法治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3AF1486">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加快发展研发设计、现代物流、法律服务等服务业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坚持法治国家、法治政府、法治社会一体建设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729" w:type="pct"/>
            <w:vMerge w:val="restart"/>
          </w:tcPr>
          <w:p w14:paraId="6757A921">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5720A46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书记员、法律服务助理、中小企业法务、秘书等岗位。</w:t>
            </w:r>
          </w:p>
          <w:p w14:paraId="41B1BF3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4BE9DDF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1.法律咨询。</w:t>
            </w:r>
          </w:p>
          <w:p w14:paraId="0FE590D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2.案件审理。</w:t>
            </w:r>
          </w:p>
          <w:p w14:paraId="1678508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3.庭审记录。</w:t>
            </w:r>
          </w:p>
          <w:p w14:paraId="6720C60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4.法律文书制作与处理。</w:t>
            </w:r>
          </w:p>
          <w:p w14:paraId="54190B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5.档案管理。</w:t>
            </w:r>
          </w:p>
        </w:tc>
      </w:tr>
      <w:tr w14:paraId="3B20E6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57" w:hRule="atLeast"/>
          <w:jc w:val="center"/>
        </w:trPr>
        <w:tc>
          <w:tcPr>
            <w:tcW w:w="361" w:type="pct"/>
            <w:vMerge w:val="continue"/>
            <w:vAlign w:val="center"/>
          </w:tcPr>
          <w:p w14:paraId="1D7E926F">
            <w:pPr>
              <w:snapToGrid w:val="0"/>
              <w:spacing w:line="400" w:lineRule="exact"/>
              <w:jc w:val="center"/>
              <w:rPr>
                <w:rFonts w:ascii="Times New Roman" w:hAnsi="Times New Roman" w:eastAsia="Times New Roman Regular"/>
                <w:color w:val="000000"/>
                <w:sz w:val="28"/>
                <w:szCs w:val="28"/>
              </w:rPr>
            </w:pPr>
          </w:p>
        </w:tc>
        <w:tc>
          <w:tcPr>
            <w:tcW w:w="290" w:type="pct"/>
            <w:vMerge w:val="continue"/>
            <w:vAlign w:val="center"/>
          </w:tcPr>
          <w:p w14:paraId="4AD42250">
            <w:pPr>
              <w:snapToGrid w:val="0"/>
              <w:spacing w:line="400" w:lineRule="exact"/>
              <w:jc w:val="center"/>
              <w:rPr>
                <w:rFonts w:ascii="Times New Roman" w:hAnsi="Times New Roman" w:eastAsia="Times New Roman Regular"/>
                <w:color w:val="000000"/>
                <w:sz w:val="28"/>
                <w:szCs w:val="28"/>
              </w:rPr>
            </w:pPr>
          </w:p>
        </w:tc>
        <w:tc>
          <w:tcPr>
            <w:tcW w:w="448" w:type="pct"/>
            <w:tcBorders>
              <w:bottom w:val="single" w:color="auto" w:sz="4" w:space="0"/>
            </w:tcBorders>
            <w:vAlign w:val="center"/>
          </w:tcPr>
          <w:p w14:paraId="2A1CA76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法律执行类</w:t>
            </w:r>
          </w:p>
        </w:tc>
        <w:tc>
          <w:tcPr>
            <w:tcW w:w="673" w:type="pct"/>
            <w:tcBorders>
              <w:bottom w:val="single" w:color="auto" w:sz="4" w:space="0"/>
            </w:tcBorders>
            <w:vAlign w:val="center"/>
          </w:tcPr>
          <w:p w14:paraId="27724E9A">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刑事执行、民事执行、行政执行、司法警务、社区矫正</w:t>
            </w:r>
          </w:p>
        </w:tc>
        <w:tc>
          <w:tcPr>
            <w:tcW w:w="1150" w:type="pct"/>
            <w:vMerge w:val="continue"/>
            <w:vAlign w:val="center"/>
          </w:tcPr>
          <w:p w14:paraId="7DCCA394">
            <w:pPr>
              <w:snapToGrid w:val="0"/>
              <w:spacing w:line="400" w:lineRule="exact"/>
              <w:jc w:val="left"/>
              <w:rPr>
                <w:rFonts w:ascii="Times New Roman" w:hAnsi="Times New Roman" w:eastAsia="仿宋_GB2312"/>
                <w:color w:val="000000"/>
                <w:sz w:val="28"/>
                <w:szCs w:val="28"/>
              </w:rPr>
            </w:pPr>
          </w:p>
        </w:tc>
        <w:tc>
          <w:tcPr>
            <w:tcW w:w="1346" w:type="pct"/>
            <w:vMerge w:val="continue"/>
            <w:vAlign w:val="center"/>
          </w:tcPr>
          <w:p w14:paraId="24EE82C8">
            <w:pPr>
              <w:snapToGrid w:val="0"/>
              <w:spacing w:line="400" w:lineRule="exact"/>
              <w:jc w:val="left"/>
              <w:rPr>
                <w:rFonts w:ascii="Times New Roman" w:hAnsi="Times New Roman" w:eastAsia="仿宋_GB2312"/>
                <w:color w:val="000000"/>
                <w:sz w:val="28"/>
                <w:szCs w:val="28"/>
              </w:rPr>
            </w:pPr>
          </w:p>
        </w:tc>
        <w:tc>
          <w:tcPr>
            <w:tcW w:w="729" w:type="pct"/>
            <w:vMerge w:val="continue"/>
            <w:vAlign w:val="center"/>
          </w:tcPr>
          <w:p w14:paraId="6E81F109">
            <w:pPr>
              <w:snapToGrid w:val="0"/>
              <w:spacing w:line="400" w:lineRule="exact"/>
              <w:jc w:val="left"/>
              <w:rPr>
                <w:rFonts w:ascii="Times New Roman" w:hAnsi="Times New Roman" w:eastAsia="仿宋_GB2312"/>
                <w:color w:val="000000"/>
                <w:sz w:val="28"/>
                <w:szCs w:val="28"/>
              </w:rPr>
            </w:pPr>
          </w:p>
        </w:tc>
      </w:tr>
      <w:tr w14:paraId="3BADFC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83" w:hRule="atLeast"/>
          <w:jc w:val="center"/>
        </w:trPr>
        <w:tc>
          <w:tcPr>
            <w:tcW w:w="361" w:type="pct"/>
            <w:vMerge w:val="continue"/>
            <w:vAlign w:val="center"/>
          </w:tcPr>
          <w:p w14:paraId="4BDC6A90">
            <w:pPr>
              <w:snapToGrid w:val="0"/>
              <w:spacing w:line="400" w:lineRule="exact"/>
              <w:jc w:val="center"/>
              <w:rPr>
                <w:rFonts w:ascii="Times New Roman" w:hAnsi="Times New Roman" w:eastAsia="Times New Roman Regular"/>
                <w:color w:val="000000"/>
                <w:sz w:val="28"/>
                <w:szCs w:val="28"/>
              </w:rPr>
            </w:pPr>
          </w:p>
        </w:tc>
        <w:tc>
          <w:tcPr>
            <w:tcW w:w="290" w:type="pct"/>
            <w:vMerge w:val="continue"/>
            <w:vAlign w:val="center"/>
          </w:tcPr>
          <w:p w14:paraId="61FB4B92">
            <w:pPr>
              <w:snapToGrid w:val="0"/>
              <w:spacing w:line="400" w:lineRule="exact"/>
              <w:jc w:val="center"/>
              <w:rPr>
                <w:rFonts w:ascii="Times New Roman" w:hAnsi="Times New Roman" w:eastAsia="Times New Roman Regular"/>
                <w:color w:val="000000"/>
                <w:sz w:val="28"/>
                <w:szCs w:val="28"/>
              </w:rPr>
            </w:pPr>
          </w:p>
        </w:tc>
        <w:tc>
          <w:tcPr>
            <w:tcW w:w="448" w:type="pct"/>
            <w:tcBorders>
              <w:top w:val="single" w:color="auto" w:sz="4" w:space="0"/>
            </w:tcBorders>
            <w:vAlign w:val="center"/>
          </w:tcPr>
          <w:p w14:paraId="0C5EEA6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公安管理类</w:t>
            </w:r>
          </w:p>
        </w:tc>
        <w:tc>
          <w:tcPr>
            <w:tcW w:w="673" w:type="pct"/>
            <w:tcBorders>
              <w:top w:val="single" w:color="auto" w:sz="4" w:space="0"/>
            </w:tcBorders>
            <w:vAlign w:val="center"/>
          </w:tcPr>
          <w:p w14:paraId="6E33061A">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治安管理、道路交通管理、特警、警务指挥与战术</w:t>
            </w:r>
          </w:p>
        </w:tc>
        <w:tc>
          <w:tcPr>
            <w:tcW w:w="1150" w:type="pct"/>
            <w:vMerge w:val="continue"/>
            <w:vAlign w:val="center"/>
          </w:tcPr>
          <w:p w14:paraId="4BEBF77B">
            <w:pPr>
              <w:snapToGrid w:val="0"/>
              <w:spacing w:line="400" w:lineRule="exact"/>
              <w:jc w:val="left"/>
              <w:rPr>
                <w:rFonts w:ascii="Times New Roman" w:hAnsi="Times New Roman" w:eastAsia="仿宋_GB2312"/>
                <w:color w:val="000000"/>
                <w:sz w:val="28"/>
                <w:szCs w:val="28"/>
              </w:rPr>
            </w:pPr>
          </w:p>
        </w:tc>
        <w:tc>
          <w:tcPr>
            <w:tcW w:w="1346" w:type="pct"/>
            <w:vMerge w:val="continue"/>
            <w:vAlign w:val="center"/>
          </w:tcPr>
          <w:p w14:paraId="7357F67F">
            <w:pPr>
              <w:snapToGrid w:val="0"/>
              <w:spacing w:line="400" w:lineRule="exact"/>
              <w:jc w:val="left"/>
              <w:rPr>
                <w:rFonts w:ascii="Times New Roman" w:hAnsi="Times New Roman" w:eastAsia="仿宋_GB2312"/>
                <w:color w:val="000000"/>
                <w:sz w:val="28"/>
                <w:szCs w:val="28"/>
              </w:rPr>
            </w:pPr>
          </w:p>
        </w:tc>
        <w:tc>
          <w:tcPr>
            <w:tcW w:w="729" w:type="pct"/>
            <w:vMerge w:val="continue"/>
            <w:vAlign w:val="center"/>
          </w:tcPr>
          <w:p w14:paraId="524DE995">
            <w:pPr>
              <w:snapToGrid w:val="0"/>
              <w:spacing w:line="400" w:lineRule="exact"/>
              <w:jc w:val="left"/>
              <w:rPr>
                <w:rFonts w:ascii="Times New Roman" w:hAnsi="Times New Roman" w:eastAsia="仿宋_GB2312"/>
                <w:color w:val="000000"/>
                <w:sz w:val="28"/>
                <w:szCs w:val="28"/>
              </w:rPr>
            </w:pPr>
          </w:p>
        </w:tc>
      </w:tr>
    </w:tbl>
    <w:p w14:paraId="35C1B8AD">
      <w:pPr>
        <w:rPr>
          <w:rFonts w:ascii="Times New Roman" w:hAnsi="Times New Roman" w:eastAsia="方正小标宋_GBK"/>
          <w:sz w:val="44"/>
          <w:szCs w:val="44"/>
          <w:lang w:bidi="ar"/>
        </w:rPr>
      </w:pPr>
      <w:r>
        <w:rPr>
          <w:rFonts w:ascii="Times New Roman" w:hAnsi="Times New Roman" w:eastAsia="方正小标宋_GBK"/>
          <w:sz w:val="44"/>
          <w:szCs w:val="44"/>
          <w:lang w:bidi="ar"/>
        </w:rPr>
        <w:br w:type="page"/>
      </w:r>
    </w:p>
    <w:tbl>
      <w:tblPr>
        <w:tblStyle w:val="11"/>
        <w:tblW w:w="470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1"/>
        <w:gridCol w:w="797"/>
        <w:gridCol w:w="1127"/>
        <w:gridCol w:w="1480"/>
        <w:gridCol w:w="3539"/>
        <w:gridCol w:w="2884"/>
        <w:gridCol w:w="3812"/>
      </w:tblGrid>
      <w:tr w14:paraId="323139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7" w:type="pct"/>
            <w:vMerge w:val="restart"/>
            <w:vAlign w:val="center"/>
          </w:tcPr>
          <w:p w14:paraId="1D3C7E61">
            <w:pPr>
              <w:widowControl/>
              <w:spacing w:line="400" w:lineRule="exact"/>
              <w:jc w:val="center"/>
              <w:textAlignment w:val="center"/>
              <w:rPr>
                <w:rFonts w:hint="eastAsia" w:ascii="Times New Roman" w:hAnsi="Times New Roman" w:eastAsia="方正小标宋_GBK"/>
                <w:sz w:val="28"/>
                <w:szCs w:val="28"/>
                <w:lang w:eastAsia="zh-CN"/>
              </w:rPr>
            </w:pPr>
            <w:r>
              <w:rPr>
                <w:rFonts w:ascii="Times New Roman" w:hAnsi="Times New Roman" w:eastAsia="方正小标宋_GBK"/>
                <w:color w:val="000000"/>
                <w:sz w:val="44"/>
                <w:szCs w:val="44"/>
                <w:lang w:bidi="ar"/>
              </w:rPr>
              <w:br w:type="page"/>
            </w: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赛项编号</w:t>
            </w:r>
          </w:p>
        </w:tc>
        <w:tc>
          <w:tcPr>
            <w:tcW w:w="271" w:type="pct"/>
            <w:vMerge w:val="restart"/>
            <w:vAlign w:val="center"/>
          </w:tcPr>
          <w:p w14:paraId="26C411B2">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3" w:type="pct"/>
            <w:vMerge w:val="restart"/>
            <w:vAlign w:val="center"/>
          </w:tcPr>
          <w:p w14:paraId="2B8F952D">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03" w:type="pct"/>
            <w:vMerge w:val="restart"/>
            <w:vAlign w:val="center"/>
          </w:tcPr>
          <w:p w14:paraId="7B8EE85C">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483" w:type="pct"/>
            <w:gridSpan w:val="3"/>
            <w:vAlign w:val="center"/>
          </w:tcPr>
          <w:p w14:paraId="30AC3728">
            <w:pPr>
              <w:widowControl/>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973E8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7" w:type="pct"/>
            <w:vMerge w:val="continue"/>
            <w:vAlign w:val="center"/>
          </w:tcPr>
          <w:p w14:paraId="1CEE5B4D">
            <w:pPr>
              <w:spacing w:line="400" w:lineRule="exact"/>
              <w:jc w:val="center"/>
              <w:rPr>
                <w:rFonts w:ascii="Times New Roman" w:hAnsi="Times New Roman" w:eastAsia="黑体"/>
                <w:color w:val="000000"/>
                <w:sz w:val="28"/>
                <w:szCs w:val="28"/>
              </w:rPr>
            </w:pPr>
          </w:p>
        </w:tc>
        <w:tc>
          <w:tcPr>
            <w:tcW w:w="271" w:type="pct"/>
            <w:vMerge w:val="continue"/>
            <w:vAlign w:val="center"/>
          </w:tcPr>
          <w:p w14:paraId="37437184">
            <w:pPr>
              <w:widowControl/>
              <w:snapToGrid w:val="0"/>
              <w:spacing w:line="400" w:lineRule="exact"/>
              <w:jc w:val="center"/>
              <w:textAlignment w:val="center"/>
              <w:rPr>
                <w:rFonts w:ascii="Times New Roman" w:hAnsi="Times New Roman" w:eastAsia="黑体"/>
                <w:color w:val="000000"/>
                <w:sz w:val="28"/>
                <w:szCs w:val="28"/>
              </w:rPr>
            </w:pPr>
          </w:p>
        </w:tc>
        <w:tc>
          <w:tcPr>
            <w:tcW w:w="383" w:type="pct"/>
            <w:vMerge w:val="continue"/>
            <w:vAlign w:val="center"/>
          </w:tcPr>
          <w:p w14:paraId="0D21DD8C">
            <w:pPr>
              <w:widowControl/>
              <w:snapToGrid w:val="0"/>
              <w:spacing w:line="400" w:lineRule="exact"/>
              <w:jc w:val="center"/>
              <w:textAlignment w:val="center"/>
              <w:rPr>
                <w:rFonts w:ascii="Times New Roman" w:hAnsi="Times New Roman" w:eastAsia="黑体"/>
                <w:color w:val="000000"/>
                <w:sz w:val="28"/>
                <w:szCs w:val="28"/>
              </w:rPr>
            </w:pPr>
          </w:p>
        </w:tc>
        <w:tc>
          <w:tcPr>
            <w:tcW w:w="503" w:type="pct"/>
            <w:vMerge w:val="continue"/>
            <w:vAlign w:val="center"/>
          </w:tcPr>
          <w:p w14:paraId="157F5E83">
            <w:pPr>
              <w:widowControl/>
              <w:snapToGrid w:val="0"/>
              <w:spacing w:line="400" w:lineRule="exact"/>
              <w:jc w:val="center"/>
              <w:textAlignment w:val="center"/>
              <w:rPr>
                <w:rFonts w:ascii="Times New Roman" w:hAnsi="Times New Roman" w:eastAsia="黑体"/>
                <w:color w:val="000000"/>
                <w:sz w:val="28"/>
                <w:szCs w:val="28"/>
              </w:rPr>
            </w:pPr>
          </w:p>
        </w:tc>
        <w:tc>
          <w:tcPr>
            <w:tcW w:w="1204" w:type="pct"/>
            <w:vAlign w:val="center"/>
          </w:tcPr>
          <w:p w14:paraId="1523894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81" w:type="pct"/>
            <w:vAlign w:val="center"/>
          </w:tcPr>
          <w:p w14:paraId="2F4BD827">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297" w:type="pct"/>
            <w:vAlign w:val="center"/>
          </w:tcPr>
          <w:p w14:paraId="650CF99B">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283C400A">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14:paraId="1CC217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87" w:hRule="atLeast"/>
          <w:jc w:val="center"/>
        </w:trPr>
        <w:tc>
          <w:tcPr>
            <w:tcW w:w="357" w:type="pct"/>
            <w:vMerge w:val="restart"/>
            <w:vAlign w:val="center"/>
          </w:tcPr>
          <w:p w14:paraId="24BF1BF6">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GZ063</w:t>
            </w:r>
          </w:p>
        </w:tc>
        <w:tc>
          <w:tcPr>
            <w:tcW w:w="271" w:type="pct"/>
            <w:vMerge w:val="restart"/>
            <w:vAlign w:val="center"/>
          </w:tcPr>
          <w:p w14:paraId="139F4CD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健康养老照护</w:t>
            </w:r>
          </w:p>
        </w:tc>
        <w:tc>
          <w:tcPr>
            <w:tcW w:w="383" w:type="pct"/>
            <w:vAlign w:val="center"/>
          </w:tcPr>
          <w:p w14:paraId="605D184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公共服务类</w:t>
            </w:r>
          </w:p>
        </w:tc>
        <w:tc>
          <w:tcPr>
            <w:tcW w:w="503" w:type="pct"/>
            <w:vAlign w:val="center"/>
          </w:tcPr>
          <w:p w14:paraId="3402B92B">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智慧健康养老服务与管理、现代家政服务与管理、社区康复、智慧健康养老管理、现代家政管理</w:t>
            </w:r>
          </w:p>
        </w:tc>
        <w:tc>
          <w:tcPr>
            <w:tcW w:w="1204" w:type="pct"/>
            <w:vMerge w:val="restart"/>
          </w:tcPr>
          <w:p w14:paraId="3BAA93B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63EA53F3">
            <w:pPr>
              <w:widowControl/>
              <w:spacing w:line="400" w:lineRule="exact"/>
              <w:textAlignment w:val="center"/>
              <w:rPr>
                <w:rFonts w:ascii="Times New Roman" w:hAnsi="Times New Roman" w:eastAsia="黑体"/>
                <w:b/>
                <w:bCs/>
                <w:color w:val="FF0000"/>
                <w:kern w:val="0"/>
                <w:sz w:val="28"/>
                <w:szCs w:val="28"/>
                <w:lang w:bidi="ar"/>
              </w:rPr>
            </w:pPr>
            <w:r>
              <w:rPr>
                <w:rFonts w:ascii="Times New Roman" w:hAnsi="Times New Roman" w:eastAsia="仿宋_GB2312"/>
                <w:kern w:val="0"/>
                <w:sz w:val="28"/>
                <w:szCs w:val="28"/>
                <w:lang w:bidi="ar"/>
              </w:rPr>
              <w:t xml:space="preserve">主要考查选手老年评估、老年照护、常见病预防与健康教育等知识，人际沟通、老年评估、老年健康照护、持续改进照护方案编制等技能，人文关怀、安全意识、智慧养老等素养。 </w:t>
            </w:r>
          </w:p>
          <w:p w14:paraId="6988BF22">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79875C7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1.老年人能力评估。</w:t>
            </w:r>
          </w:p>
          <w:p w14:paraId="55E35F1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2.老年人生活照护。</w:t>
            </w:r>
          </w:p>
          <w:p w14:paraId="3ABE7E5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3.老年人基础照护。</w:t>
            </w:r>
          </w:p>
          <w:p w14:paraId="2357478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4.老年人康复服务。</w:t>
            </w:r>
          </w:p>
          <w:p w14:paraId="0B566B4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5.老年人心理照护。</w:t>
            </w:r>
          </w:p>
          <w:p w14:paraId="7B48658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6.老年人常见慢性病预防及健康教育。</w:t>
            </w:r>
          </w:p>
          <w:p w14:paraId="31EE8E76">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kern w:val="0"/>
                <w:sz w:val="28"/>
                <w:szCs w:val="28"/>
                <w:lang w:bidi="ar"/>
              </w:rPr>
              <w:t>7.持续改进照护方案。</w:t>
            </w:r>
          </w:p>
        </w:tc>
        <w:tc>
          <w:tcPr>
            <w:tcW w:w="981" w:type="pct"/>
            <w:vMerge w:val="restart"/>
          </w:tcPr>
          <w:p w14:paraId="5205EE7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实施积极应对人口老龄化国家战略，发展养老事业和养老产业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4FE22D85">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加快发展健康、养老、托育、文化、旅游、体育、物业等服务业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持续推动家政服务业提质扩容，与智慧社区、养老托育等融合发展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聚焦教育、医疗、养老、抚幼、就业、文体、助残等重点领域，推动数字化服务普惠应用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297" w:type="pct"/>
            <w:vMerge w:val="restart"/>
          </w:tcPr>
          <w:p w14:paraId="02784A7B">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56D04D6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老年人能力评估、养老护理、失智老年人照护、健康照护、医疗护理、长期照护、家政服务等岗位。</w:t>
            </w:r>
          </w:p>
          <w:p w14:paraId="22C3CC9A">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315C14D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1.运用评估工具及相关量表为老年人进行能力评估。</w:t>
            </w:r>
          </w:p>
          <w:p w14:paraId="7C91F4F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2.提供老年人生活照护。</w:t>
            </w:r>
          </w:p>
          <w:p w14:paraId="000180E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3.提供老年人基础照护。</w:t>
            </w:r>
          </w:p>
          <w:p w14:paraId="318679D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4.提供老年人康复服务。</w:t>
            </w:r>
          </w:p>
          <w:p w14:paraId="2A797D1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5.观察并识别老年人心理及异常行为并进行心理疏导与辅疗。</w:t>
            </w:r>
          </w:p>
          <w:p w14:paraId="64BD97D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6.进行老年人常见疾病的预防与健康教育。</w:t>
            </w:r>
          </w:p>
          <w:p w14:paraId="44184A9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7.制定持续改进照护方案。</w:t>
            </w:r>
          </w:p>
        </w:tc>
      </w:tr>
      <w:tr w14:paraId="571F46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82" w:hRule="atLeast"/>
          <w:jc w:val="center"/>
        </w:trPr>
        <w:tc>
          <w:tcPr>
            <w:tcW w:w="357" w:type="pct"/>
            <w:vMerge w:val="continue"/>
            <w:vAlign w:val="center"/>
          </w:tcPr>
          <w:p w14:paraId="67059BD6">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14:paraId="3017CFC1">
            <w:pPr>
              <w:snapToGrid w:val="0"/>
              <w:spacing w:line="400" w:lineRule="exact"/>
              <w:jc w:val="center"/>
              <w:rPr>
                <w:rFonts w:ascii="Times New Roman" w:hAnsi="Times New Roman" w:eastAsia="仿宋"/>
                <w:color w:val="000000"/>
                <w:sz w:val="24"/>
              </w:rPr>
            </w:pPr>
          </w:p>
        </w:tc>
        <w:tc>
          <w:tcPr>
            <w:tcW w:w="383" w:type="pct"/>
            <w:tcBorders>
              <w:bottom w:val="single" w:color="auto" w:sz="4" w:space="0"/>
            </w:tcBorders>
            <w:vAlign w:val="center"/>
          </w:tcPr>
          <w:p w14:paraId="18DFD67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公共事业类</w:t>
            </w:r>
          </w:p>
        </w:tc>
        <w:tc>
          <w:tcPr>
            <w:tcW w:w="503" w:type="pct"/>
            <w:tcBorders>
              <w:bottom w:val="single" w:color="auto" w:sz="4" w:space="0"/>
            </w:tcBorders>
            <w:vAlign w:val="center"/>
          </w:tcPr>
          <w:p w14:paraId="3430570A">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社会工作</w:t>
            </w:r>
          </w:p>
        </w:tc>
        <w:tc>
          <w:tcPr>
            <w:tcW w:w="1204" w:type="pct"/>
            <w:vMerge w:val="continue"/>
            <w:vAlign w:val="center"/>
          </w:tcPr>
          <w:p w14:paraId="3E124BDD">
            <w:pPr>
              <w:snapToGrid w:val="0"/>
              <w:spacing w:line="400" w:lineRule="exact"/>
              <w:jc w:val="left"/>
              <w:rPr>
                <w:rFonts w:ascii="Times New Roman" w:hAnsi="Times New Roman" w:eastAsia="仿宋"/>
                <w:color w:val="000000"/>
                <w:sz w:val="24"/>
              </w:rPr>
            </w:pPr>
          </w:p>
        </w:tc>
        <w:tc>
          <w:tcPr>
            <w:tcW w:w="981" w:type="pct"/>
            <w:vMerge w:val="continue"/>
            <w:vAlign w:val="center"/>
          </w:tcPr>
          <w:p w14:paraId="4D72795C">
            <w:pPr>
              <w:snapToGrid w:val="0"/>
              <w:spacing w:line="400" w:lineRule="exact"/>
              <w:jc w:val="left"/>
              <w:rPr>
                <w:rFonts w:ascii="Times New Roman" w:hAnsi="Times New Roman" w:eastAsia="仿宋"/>
                <w:color w:val="000000"/>
                <w:sz w:val="24"/>
              </w:rPr>
            </w:pPr>
          </w:p>
        </w:tc>
        <w:tc>
          <w:tcPr>
            <w:tcW w:w="1297" w:type="pct"/>
            <w:vMerge w:val="continue"/>
            <w:vAlign w:val="center"/>
          </w:tcPr>
          <w:p w14:paraId="3B88932C">
            <w:pPr>
              <w:snapToGrid w:val="0"/>
              <w:spacing w:line="400" w:lineRule="exact"/>
              <w:jc w:val="left"/>
              <w:rPr>
                <w:rFonts w:ascii="Times New Roman" w:hAnsi="Times New Roman" w:eastAsia="仿宋"/>
                <w:color w:val="000000"/>
                <w:sz w:val="24"/>
              </w:rPr>
            </w:pPr>
          </w:p>
        </w:tc>
      </w:tr>
      <w:tr w14:paraId="7874A6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5" w:hRule="atLeast"/>
          <w:jc w:val="center"/>
        </w:trPr>
        <w:tc>
          <w:tcPr>
            <w:tcW w:w="357" w:type="pct"/>
            <w:vMerge w:val="continue"/>
            <w:vAlign w:val="center"/>
          </w:tcPr>
          <w:p w14:paraId="3AE01B13">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14:paraId="68AB1C55">
            <w:pPr>
              <w:snapToGrid w:val="0"/>
              <w:spacing w:line="400" w:lineRule="exact"/>
              <w:jc w:val="center"/>
              <w:rPr>
                <w:rFonts w:ascii="Times New Roman" w:hAnsi="Times New Roman" w:eastAsia="仿宋"/>
                <w:color w:val="000000"/>
                <w:sz w:val="24"/>
              </w:rPr>
            </w:pPr>
          </w:p>
        </w:tc>
        <w:tc>
          <w:tcPr>
            <w:tcW w:w="383" w:type="pct"/>
            <w:tcBorders>
              <w:top w:val="single" w:color="auto" w:sz="4" w:space="0"/>
              <w:bottom w:val="single" w:color="auto" w:sz="4" w:space="0"/>
            </w:tcBorders>
            <w:vAlign w:val="center"/>
          </w:tcPr>
          <w:p w14:paraId="0C15B78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公共管理类</w:t>
            </w:r>
          </w:p>
        </w:tc>
        <w:tc>
          <w:tcPr>
            <w:tcW w:w="503" w:type="pct"/>
            <w:tcBorders>
              <w:top w:val="single" w:color="auto" w:sz="4" w:space="0"/>
              <w:bottom w:val="single" w:color="auto" w:sz="4" w:space="0"/>
            </w:tcBorders>
            <w:vAlign w:val="center"/>
          </w:tcPr>
          <w:p w14:paraId="6B2AC090">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民政服务与管理、民政管理</w:t>
            </w:r>
          </w:p>
        </w:tc>
        <w:tc>
          <w:tcPr>
            <w:tcW w:w="1204" w:type="pct"/>
            <w:vMerge w:val="continue"/>
            <w:vAlign w:val="center"/>
          </w:tcPr>
          <w:p w14:paraId="6C7D7219">
            <w:pPr>
              <w:snapToGrid w:val="0"/>
              <w:spacing w:line="400" w:lineRule="exact"/>
              <w:jc w:val="left"/>
              <w:rPr>
                <w:rFonts w:ascii="Times New Roman" w:hAnsi="Times New Roman" w:eastAsia="仿宋"/>
                <w:color w:val="000000"/>
                <w:sz w:val="24"/>
              </w:rPr>
            </w:pPr>
          </w:p>
        </w:tc>
        <w:tc>
          <w:tcPr>
            <w:tcW w:w="981" w:type="pct"/>
            <w:vMerge w:val="continue"/>
            <w:vAlign w:val="center"/>
          </w:tcPr>
          <w:p w14:paraId="55C1263E">
            <w:pPr>
              <w:snapToGrid w:val="0"/>
              <w:spacing w:line="400" w:lineRule="exact"/>
              <w:jc w:val="left"/>
              <w:rPr>
                <w:rFonts w:ascii="Times New Roman" w:hAnsi="Times New Roman" w:eastAsia="仿宋"/>
                <w:color w:val="000000"/>
                <w:sz w:val="24"/>
              </w:rPr>
            </w:pPr>
          </w:p>
        </w:tc>
        <w:tc>
          <w:tcPr>
            <w:tcW w:w="1297" w:type="pct"/>
            <w:vMerge w:val="continue"/>
            <w:vAlign w:val="center"/>
          </w:tcPr>
          <w:p w14:paraId="068F619D">
            <w:pPr>
              <w:snapToGrid w:val="0"/>
              <w:spacing w:line="400" w:lineRule="exact"/>
              <w:jc w:val="left"/>
              <w:rPr>
                <w:rFonts w:ascii="Times New Roman" w:hAnsi="Times New Roman" w:eastAsia="仿宋"/>
                <w:color w:val="000000"/>
                <w:sz w:val="24"/>
              </w:rPr>
            </w:pPr>
          </w:p>
        </w:tc>
      </w:tr>
      <w:tr w14:paraId="041180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33" w:hRule="atLeast"/>
          <w:jc w:val="center"/>
        </w:trPr>
        <w:tc>
          <w:tcPr>
            <w:tcW w:w="357" w:type="pct"/>
            <w:vMerge w:val="continue"/>
            <w:vAlign w:val="center"/>
          </w:tcPr>
          <w:p w14:paraId="466159A5">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14:paraId="59DD7AFE">
            <w:pPr>
              <w:snapToGrid w:val="0"/>
              <w:spacing w:line="400" w:lineRule="exact"/>
              <w:jc w:val="center"/>
              <w:rPr>
                <w:rFonts w:ascii="Times New Roman" w:hAnsi="Times New Roman" w:eastAsia="仿宋"/>
                <w:color w:val="000000"/>
                <w:sz w:val="24"/>
              </w:rPr>
            </w:pPr>
          </w:p>
        </w:tc>
        <w:tc>
          <w:tcPr>
            <w:tcW w:w="383" w:type="pct"/>
            <w:tcBorders>
              <w:top w:val="single" w:color="auto" w:sz="4" w:space="0"/>
            </w:tcBorders>
            <w:vAlign w:val="center"/>
          </w:tcPr>
          <w:p w14:paraId="51EE5D5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503" w:type="pct"/>
            <w:tcBorders>
              <w:top w:val="single" w:color="auto" w:sz="4" w:space="0"/>
            </w:tcBorders>
            <w:vAlign w:val="center"/>
          </w:tcPr>
          <w:p w14:paraId="1B69C404">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老年保健与管理、医养照护与管理</w:t>
            </w:r>
          </w:p>
        </w:tc>
        <w:tc>
          <w:tcPr>
            <w:tcW w:w="1204" w:type="pct"/>
            <w:vMerge w:val="continue"/>
            <w:vAlign w:val="center"/>
          </w:tcPr>
          <w:p w14:paraId="3E8C0354">
            <w:pPr>
              <w:snapToGrid w:val="0"/>
              <w:spacing w:line="400" w:lineRule="exact"/>
              <w:jc w:val="left"/>
              <w:rPr>
                <w:rFonts w:ascii="Times New Roman" w:hAnsi="Times New Roman" w:eastAsia="仿宋"/>
                <w:color w:val="000000"/>
                <w:sz w:val="24"/>
              </w:rPr>
            </w:pPr>
          </w:p>
        </w:tc>
        <w:tc>
          <w:tcPr>
            <w:tcW w:w="981" w:type="pct"/>
            <w:vMerge w:val="continue"/>
            <w:vAlign w:val="center"/>
          </w:tcPr>
          <w:p w14:paraId="64C4D291">
            <w:pPr>
              <w:snapToGrid w:val="0"/>
              <w:spacing w:line="400" w:lineRule="exact"/>
              <w:jc w:val="left"/>
              <w:rPr>
                <w:rFonts w:ascii="Times New Roman" w:hAnsi="Times New Roman" w:eastAsia="仿宋"/>
                <w:color w:val="000000"/>
                <w:sz w:val="24"/>
              </w:rPr>
            </w:pPr>
          </w:p>
        </w:tc>
        <w:tc>
          <w:tcPr>
            <w:tcW w:w="1297" w:type="pct"/>
            <w:vMerge w:val="continue"/>
            <w:vAlign w:val="center"/>
          </w:tcPr>
          <w:p w14:paraId="45860CED">
            <w:pPr>
              <w:snapToGrid w:val="0"/>
              <w:spacing w:line="400" w:lineRule="exact"/>
              <w:jc w:val="left"/>
              <w:rPr>
                <w:rFonts w:ascii="Times New Roman" w:hAnsi="Times New Roman" w:eastAsia="仿宋"/>
                <w:color w:val="000000"/>
                <w:sz w:val="24"/>
              </w:rPr>
            </w:pPr>
          </w:p>
        </w:tc>
      </w:tr>
    </w:tbl>
    <w:p w14:paraId="20F463C0">
      <w:pPr>
        <w:widowControl/>
        <w:textAlignment w:val="center"/>
        <w:rPr>
          <w:rFonts w:ascii="Times New Roman" w:hAnsi="Times New Roman" w:eastAsia="方正小标宋_GBK"/>
          <w:color w:val="000000"/>
          <w:sz w:val="15"/>
          <w:szCs w:val="15"/>
          <w:lang w:bidi="ar"/>
        </w:rPr>
      </w:pPr>
      <w:r>
        <w:rPr>
          <w:rFonts w:ascii="Times New Roman" w:hAnsi="Times New Roman" w:eastAsia="方正小标宋_GBK"/>
          <w:sz w:val="44"/>
          <w:szCs w:val="44"/>
          <w:lang w:bidi="ar"/>
        </w:rPr>
        <w:br w:type="page"/>
      </w:r>
    </w:p>
    <w:tbl>
      <w:tblPr>
        <w:tblStyle w:val="11"/>
        <w:tblW w:w="475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3"/>
        <w:gridCol w:w="855"/>
        <w:gridCol w:w="1168"/>
        <w:gridCol w:w="2749"/>
        <w:gridCol w:w="2515"/>
        <w:gridCol w:w="3051"/>
        <w:gridCol w:w="3323"/>
      </w:tblGrid>
      <w:tr w14:paraId="28F7A0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5" w:type="pct"/>
            <w:vMerge w:val="restart"/>
            <w:vAlign w:val="center"/>
          </w:tcPr>
          <w:p w14:paraId="07586EBD">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8" w:type="pct"/>
            <w:vMerge w:val="restart"/>
            <w:vAlign w:val="center"/>
          </w:tcPr>
          <w:p w14:paraId="441B929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14:paraId="08CCB25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926" w:type="pct"/>
            <w:vMerge w:val="restart"/>
            <w:vAlign w:val="center"/>
          </w:tcPr>
          <w:p w14:paraId="2E50356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755E8C0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996" w:type="pct"/>
            <w:gridSpan w:val="3"/>
            <w:vAlign w:val="center"/>
          </w:tcPr>
          <w:p w14:paraId="7B4974C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027281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5" w:type="pct"/>
            <w:vMerge w:val="continue"/>
            <w:vAlign w:val="center"/>
          </w:tcPr>
          <w:p w14:paraId="6CAB2A7E">
            <w:pPr>
              <w:spacing w:line="400" w:lineRule="exact"/>
              <w:jc w:val="center"/>
              <w:textAlignment w:val="center"/>
              <w:rPr>
                <w:rFonts w:ascii="Times New Roman" w:hAnsi="Times New Roman" w:eastAsia="黑体"/>
                <w:color w:val="000000"/>
                <w:sz w:val="28"/>
                <w:szCs w:val="28"/>
              </w:rPr>
            </w:pPr>
          </w:p>
        </w:tc>
        <w:tc>
          <w:tcPr>
            <w:tcW w:w="288" w:type="pct"/>
            <w:vMerge w:val="continue"/>
            <w:vAlign w:val="center"/>
          </w:tcPr>
          <w:p w14:paraId="1A59D39C">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14:paraId="4FCC6674">
            <w:pPr>
              <w:widowControl/>
              <w:snapToGrid w:val="0"/>
              <w:spacing w:line="400" w:lineRule="exact"/>
              <w:jc w:val="center"/>
              <w:textAlignment w:val="center"/>
              <w:rPr>
                <w:rFonts w:ascii="Times New Roman" w:hAnsi="Times New Roman" w:eastAsia="黑体"/>
                <w:color w:val="000000"/>
                <w:sz w:val="28"/>
                <w:szCs w:val="28"/>
              </w:rPr>
            </w:pPr>
          </w:p>
        </w:tc>
        <w:tc>
          <w:tcPr>
            <w:tcW w:w="926" w:type="pct"/>
            <w:vMerge w:val="continue"/>
            <w:vAlign w:val="center"/>
          </w:tcPr>
          <w:p w14:paraId="3F9A12DC">
            <w:pPr>
              <w:widowControl/>
              <w:snapToGrid w:val="0"/>
              <w:spacing w:line="400" w:lineRule="exact"/>
              <w:jc w:val="center"/>
              <w:textAlignment w:val="center"/>
              <w:rPr>
                <w:rFonts w:ascii="Times New Roman" w:hAnsi="Times New Roman" w:eastAsia="黑体"/>
                <w:color w:val="000000"/>
                <w:sz w:val="28"/>
                <w:szCs w:val="28"/>
              </w:rPr>
            </w:pPr>
          </w:p>
        </w:tc>
        <w:tc>
          <w:tcPr>
            <w:tcW w:w="847" w:type="pct"/>
            <w:vAlign w:val="center"/>
          </w:tcPr>
          <w:p w14:paraId="7D6CB0C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28" w:type="pct"/>
            <w:vAlign w:val="center"/>
          </w:tcPr>
          <w:p w14:paraId="19CBD57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20" w:type="pct"/>
            <w:vAlign w:val="center"/>
          </w:tcPr>
          <w:p w14:paraId="4D9E5C3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2E91E87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5A7A0F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69" w:hRule="atLeast"/>
          <w:jc w:val="center"/>
        </w:trPr>
        <w:tc>
          <w:tcPr>
            <w:tcW w:w="395" w:type="pct"/>
            <w:vMerge w:val="restart"/>
            <w:vAlign w:val="center"/>
          </w:tcPr>
          <w:p w14:paraId="57861403">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GZ064</w:t>
            </w:r>
          </w:p>
        </w:tc>
        <w:tc>
          <w:tcPr>
            <w:tcW w:w="288" w:type="pct"/>
            <w:vMerge w:val="restart"/>
            <w:vAlign w:val="center"/>
          </w:tcPr>
          <w:p w14:paraId="65B6530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珠宝玉石鉴定</w:t>
            </w:r>
          </w:p>
        </w:tc>
        <w:tc>
          <w:tcPr>
            <w:tcW w:w="393" w:type="pct"/>
            <w:tcBorders>
              <w:bottom w:val="single" w:color="auto" w:sz="4" w:space="0"/>
            </w:tcBorders>
            <w:vAlign w:val="center"/>
          </w:tcPr>
          <w:p w14:paraId="7C93C4C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资源勘查类</w:t>
            </w:r>
          </w:p>
        </w:tc>
        <w:tc>
          <w:tcPr>
            <w:tcW w:w="926" w:type="pct"/>
            <w:tcBorders>
              <w:bottom w:val="single" w:color="auto" w:sz="4" w:space="0"/>
            </w:tcBorders>
            <w:vAlign w:val="center"/>
          </w:tcPr>
          <w:p w14:paraId="2D655510">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岩矿分析与鉴定、宝玉石鉴定与加工</w:t>
            </w:r>
          </w:p>
        </w:tc>
        <w:tc>
          <w:tcPr>
            <w:tcW w:w="847" w:type="pct"/>
            <w:vMerge w:val="restart"/>
          </w:tcPr>
          <w:p w14:paraId="62F3844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78FB5CC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主要考查选手珠宝玉石鉴定、钻石分级、珠宝首饰加工、珠宝首饰营销及相关法律法规等知识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珠宝玉石材料鉴定技能，珠宝鉴定技能等职业素养。</w:t>
            </w:r>
          </w:p>
          <w:p w14:paraId="5F04892E">
            <w:pPr>
              <w:widowControl/>
              <w:spacing w:line="400" w:lineRule="exact"/>
              <w:textAlignment w:val="center"/>
              <w:rPr>
                <w:rFonts w:ascii="Times New Roman" w:hAnsi="Times New Roman" w:eastAsia="黑体"/>
                <w:color w:val="000000"/>
                <w:kern w:val="0"/>
                <w:sz w:val="28"/>
                <w:szCs w:val="28"/>
                <w:lang w:bidi="ar"/>
              </w:rPr>
            </w:pPr>
            <w:r>
              <w:rPr>
                <w:rFonts w:hint="eastAsia" w:ascii="Times New Roman" w:hAnsi="Times New Roman" w:eastAsia="黑体"/>
                <w:color w:val="000000"/>
                <w:kern w:val="0"/>
                <w:sz w:val="28"/>
                <w:szCs w:val="28"/>
                <w:lang w:val="en-US" w:eastAsia="zh-CN" w:bidi="ar"/>
              </w:rPr>
              <w:t>比赛</w:t>
            </w:r>
            <w:r>
              <w:rPr>
                <w:rFonts w:ascii="Times New Roman" w:hAnsi="Times New Roman" w:eastAsia="黑体"/>
                <w:color w:val="000000"/>
                <w:kern w:val="0"/>
                <w:sz w:val="28"/>
                <w:szCs w:val="28"/>
                <w:lang w:bidi="ar"/>
              </w:rPr>
              <w:t>内容：</w:t>
            </w:r>
          </w:p>
          <w:p w14:paraId="0AAEAC5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1.宝玉石原石矿物鉴定。</w:t>
            </w:r>
          </w:p>
          <w:p w14:paraId="28C1D8F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2.宝玉石成品鉴定。</w:t>
            </w:r>
          </w:p>
          <w:p w14:paraId="562D1025">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3.琢</w:t>
            </w:r>
            <w:bookmarkStart w:id="115" w:name="bkReivew2001600"/>
            <w:bookmarkStart w:id="116" w:name="bkReivew2181233"/>
            <w:r>
              <w:rPr>
                <w:rFonts w:ascii="Times New Roman" w:hAnsi="Times New Roman" w:eastAsia="仿宋_GB2312"/>
                <w:kern w:val="0"/>
                <w:sz w:val="28"/>
                <w:szCs w:val="28"/>
                <w:lang w:bidi="ar"/>
              </w:rPr>
              <w:t>型</w:t>
            </w:r>
            <w:bookmarkEnd w:id="115"/>
            <w:bookmarkEnd w:id="116"/>
            <w:r>
              <w:rPr>
                <w:rFonts w:ascii="Times New Roman" w:hAnsi="Times New Roman" w:eastAsia="仿宋_GB2312"/>
                <w:color w:val="000000"/>
                <w:kern w:val="0"/>
                <w:sz w:val="28"/>
                <w:szCs w:val="28"/>
                <w:lang w:bidi="ar"/>
              </w:rPr>
              <w:t>钻石鉴定与分级。</w:t>
            </w:r>
          </w:p>
        </w:tc>
        <w:tc>
          <w:tcPr>
            <w:tcW w:w="1028" w:type="pct"/>
            <w:vMerge w:val="restart"/>
          </w:tcPr>
          <w:p w14:paraId="200EB45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推进文化自信自强，铸就社会主义文化新辉煌</w:t>
            </w:r>
            <w:r>
              <w:rPr>
                <w:rFonts w:hint="eastAsia" w:ascii="Times New Roman" w:hAnsi="Times New Roman" w:eastAsia="仿宋_GB2312"/>
                <w:color w:val="000000"/>
                <w:kern w:val="0"/>
                <w:sz w:val="28"/>
                <w:szCs w:val="28"/>
                <w:lang w:bidi="ar"/>
              </w:rPr>
              <w:t>”</w:t>
            </w:r>
            <w:r>
              <w:rPr>
                <w:rFonts w:hint="eastAsia" w:ascii="Times New Roman" w:hAnsi="Times New Roman"/>
              </w:rPr>
              <w:t>“</w:t>
            </w:r>
            <w:r>
              <w:rPr>
                <w:rFonts w:ascii="Times New Roman" w:hAnsi="Times New Roman" w:eastAsia="仿宋_GB2312"/>
                <w:color w:val="000000"/>
                <w:kern w:val="0"/>
                <w:sz w:val="28"/>
                <w:szCs w:val="28"/>
                <w:lang w:bidi="ar"/>
              </w:rPr>
              <w:t>繁荣发展文化事业和文化产业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推动绿色发展，促进人与自然和谐共生</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实施科教兴国战略，强化现代化建设人才支撑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E18B2B1">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深入实施制造强国战略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加快发展方式绿色转型</w:t>
            </w:r>
            <w:r>
              <w:rPr>
                <w:rFonts w:hint="eastAsia" w:ascii="Times New Roman" w:hAnsi="Times New Roman" w:eastAsia="仿宋_GB2312"/>
                <w:color w:val="000000"/>
                <w:kern w:val="0"/>
                <w:sz w:val="28"/>
                <w:szCs w:val="28"/>
                <w:lang w:bidi="ar"/>
              </w:rPr>
              <w:t>”</w:t>
            </w:r>
            <w:r>
              <w:rPr>
                <w:rFonts w:hint="eastAsia" w:ascii="Times New Roman" w:hAnsi="Times New Roman" w:eastAsia="仿宋_GB2312"/>
                <w:color w:val="000000"/>
                <w:lang w:bidi="ar"/>
              </w:rPr>
              <w:t>“</w:t>
            </w:r>
            <w:r>
              <w:rPr>
                <w:rFonts w:ascii="Times New Roman" w:hAnsi="Times New Roman" w:eastAsia="仿宋_GB2312"/>
                <w:color w:val="000000"/>
                <w:kern w:val="0"/>
                <w:sz w:val="28"/>
                <w:szCs w:val="28"/>
                <w:lang w:bidi="ar"/>
              </w:rPr>
              <w:t>提升企业技术创新能力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加快数字社会建设步伐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健全现代文化产业体系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20" w:type="pct"/>
            <w:vMerge w:val="restart"/>
          </w:tcPr>
          <w:p w14:paraId="2627E661">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671A6E6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珠宝鉴定（含钻石检验、宝石检验、玉石检验、有机宝石检验）与宝石切磨、首饰设计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珠宝首饰营销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贵金属首饰手工制作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贵金属</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工艺品雕刻、质检</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14:paraId="3CB25A8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3DE046F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1.钻石鉴定与分级。</w:t>
            </w:r>
          </w:p>
          <w:p w14:paraId="1DF72A1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2.宝石矿物材料的鉴定与检测。</w:t>
            </w:r>
          </w:p>
          <w:p w14:paraId="3CA8965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3.翡翠、和田玉等玉石材料的鉴定与检测。</w:t>
            </w:r>
          </w:p>
          <w:p w14:paraId="26F8B7A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4.珍珠、珊瑚等有机宝石的鉴定与检测。</w:t>
            </w:r>
          </w:p>
        </w:tc>
      </w:tr>
      <w:tr w14:paraId="6160BE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395" w:type="pct"/>
            <w:vMerge w:val="continue"/>
            <w:vAlign w:val="center"/>
          </w:tcPr>
          <w:p w14:paraId="04635248">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14:paraId="0D699CFD">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bottom w:val="single" w:color="auto" w:sz="4" w:space="0"/>
            </w:tcBorders>
            <w:vAlign w:val="center"/>
          </w:tcPr>
          <w:p w14:paraId="33766EF7">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金属与非金属矿类</w:t>
            </w:r>
          </w:p>
        </w:tc>
        <w:tc>
          <w:tcPr>
            <w:tcW w:w="926" w:type="pct"/>
            <w:tcBorders>
              <w:top w:val="single" w:color="auto" w:sz="4" w:space="0"/>
              <w:bottom w:val="single" w:color="auto" w:sz="4" w:space="0"/>
            </w:tcBorders>
            <w:vAlign w:val="center"/>
          </w:tcPr>
          <w:p w14:paraId="7536ACD7">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矿物加工技术</w:t>
            </w:r>
          </w:p>
        </w:tc>
        <w:tc>
          <w:tcPr>
            <w:tcW w:w="847" w:type="pct"/>
            <w:vMerge w:val="continue"/>
          </w:tcPr>
          <w:p w14:paraId="2332FB15">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14:paraId="0EE46C76">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14:paraId="1414ACF0">
            <w:pPr>
              <w:widowControl/>
              <w:spacing w:line="400" w:lineRule="exact"/>
              <w:textAlignment w:val="center"/>
              <w:rPr>
                <w:rFonts w:ascii="Times New Roman" w:hAnsi="Times New Roman" w:eastAsia="黑体"/>
                <w:color w:val="000000"/>
                <w:kern w:val="0"/>
                <w:sz w:val="28"/>
                <w:szCs w:val="28"/>
                <w:lang w:bidi="ar"/>
              </w:rPr>
            </w:pPr>
          </w:p>
        </w:tc>
      </w:tr>
      <w:tr w14:paraId="385C37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4" w:hRule="atLeast"/>
          <w:jc w:val="center"/>
        </w:trPr>
        <w:tc>
          <w:tcPr>
            <w:tcW w:w="395" w:type="pct"/>
            <w:vMerge w:val="continue"/>
            <w:vAlign w:val="center"/>
          </w:tcPr>
          <w:p w14:paraId="3F88AC61">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14:paraId="5EFC68FF">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bottom w:val="single" w:color="auto" w:sz="4" w:space="0"/>
            </w:tcBorders>
            <w:vAlign w:val="center"/>
          </w:tcPr>
          <w:p w14:paraId="3443A43C">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资源勘查类</w:t>
            </w:r>
          </w:p>
        </w:tc>
        <w:tc>
          <w:tcPr>
            <w:tcW w:w="926" w:type="pct"/>
            <w:tcBorders>
              <w:top w:val="single" w:color="auto" w:sz="4" w:space="0"/>
              <w:bottom w:val="single" w:color="auto" w:sz="4" w:space="0"/>
            </w:tcBorders>
            <w:vAlign w:val="center"/>
          </w:tcPr>
          <w:p w14:paraId="5BB55B01">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地质调查与矿产普查、矿产地质勘查</w:t>
            </w:r>
          </w:p>
        </w:tc>
        <w:tc>
          <w:tcPr>
            <w:tcW w:w="847" w:type="pct"/>
            <w:vMerge w:val="continue"/>
          </w:tcPr>
          <w:p w14:paraId="608C1CCE">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14:paraId="3D95CB94">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14:paraId="3BB0056B">
            <w:pPr>
              <w:widowControl/>
              <w:spacing w:line="400" w:lineRule="exact"/>
              <w:textAlignment w:val="center"/>
              <w:rPr>
                <w:rFonts w:ascii="Times New Roman" w:hAnsi="Times New Roman" w:eastAsia="黑体"/>
                <w:color w:val="000000"/>
                <w:kern w:val="0"/>
                <w:sz w:val="28"/>
                <w:szCs w:val="28"/>
                <w:lang w:bidi="ar"/>
              </w:rPr>
            </w:pPr>
          </w:p>
        </w:tc>
      </w:tr>
      <w:tr w14:paraId="2C3862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5" w:hRule="atLeast"/>
          <w:jc w:val="center"/>
        </w:trPr>
        <w:tc>
          <w:tcPr>
            <w:tcW w:w="395" w:type="pct"/>
            <w:vMerge w:val="continue"/>
            <w:vAlign w:val="center"/>
          </w:tcPr>
          <w:p w14:paraId="5B19729E">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14:paraId="3EC9F3D9">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bottom w:val="single" w:color="auto" w:sz="4" w:space="0"/>
            </w:tcBorders>
            <w:vAlign w:val="center"/>
          </w:tcPr>
          <w:p w14:paraId="4723B181">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机械设计制造类</w:t>
            </w:r>
          </w:p>
        </w:tc>
        <w:tc>
          <w:tcPr>
            <w:tcW w:w="926" w:type="pct"/>
            <w:tcBorders>
              <w:top w:val="single" w:color="auto" w:sz="4" w:space="0"/>
              <w:bottom w:val="single" w:color="auto" w:sz="4" w:space="0"/>
            </w:tcBorders>
            <w:vAlign w:val="center"/>
          </w:tcPr>
          <w:p w14:paraId="1E8D765B">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数字化设计与制造技术、材料成型及控制技术、机械制造及自动化</w:t>
            </w:r>
          </w:p>
        </w:tc>
        <w:tc>
          <w:tcPr>
            <w:tcW w:w="847" w:type="pct"/>
            <w:vMerge w:val="continue"/>
          </w:tcPr>
          <w:p w14:paraId="5C52AF10">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14:paraId="6C90F159">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14:paraId="751BCDBF">
            <w:pPr>
              <w:widowControl/>
              <w:spacing w:line="400" w:lineRule="exact"/>
              <w:textAlignment w:val="center"/>
              <w:rPr>
                <w:rFonts w:ascii="Times New Roman" w:hAnsi="Times New Roman" w:eastAsia="黑体"/>
                <w:color w:val="000000"/>
                <w:kern w:val="0"/>
                <w:sz w:val="28"/>
                <w:szCs w:val="28"/>
                <w:lang w:bidi="ar"/>
              </w:rPr>
            </w:pPr>
          </w:p>
        </w:tc>
      </w:tr>
      <w:tr w14:paraId="199A15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395" w:type="pct"/>
            <w:vMerge w:val="continue"/>
            <w:vAlign w:val="center"/>
          </w:tcPr>
          <w:p w14:paraId="76D17707">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14:paraId="3862A461">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bottom w:val="single" w:color="auto" w:sz="4" w:space="0"/>
            </w:tcBorders>
            <w:vAlign w:val="center"/>
          </w:tcPr>
          <w:p w14:paraId="4073CF6A">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化工技术类</w:t>
            </w:r>
          </w:p>
        </w:tc>
        <w:tc>
          <w:tcPr>
            <w:tcW w:w="926" w:type="pct"/>
            <w:tcBorders>
              <w:top w:val="single" w:color="auto" w:sz="4" w:space="0"/>
              <w:bottom w:val="single" w:color="auto" w:sz="4" w:space="0"/>
            </w:tcBorders>
            <w:vAlign w:val="center"/>
          </w:tcPr>
          <w:p w14:paraId="0E1E9C5A">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分析检验技术</w:t>
            </w:r>
          </w:p>
        </w:tc>
        <w:tc>
          <w:tcPr>
            <w:tcW w:w="847" w:type="pct"/>
            <w:vMerge w:val="continue"/>
          </w:tcPr>
          <w:p w14:paraId="5FF3F8C0">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14:paraId="4E323F24">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14:paraId="6A439917">
            <w:pPr>
              <w:widowControl/>
              <w:spacing w:line="400" w:lineRule="exact"/>
              <w:textAlignment w:val="center"/>
              <w:rPr>
                <w:rFonts w:ascii="Times New Roman" w:hAnsi="Times New Roman" w:eastAsia="黑体"/>
                <w:color w:val="000000"/>
                <w:kern w:val="0"/>
                <w:sz w:val="28"/>
                <w:szCs w:val="28"/>
                <w:lang w:bidi="ar"/>
              </w:rPr>
            </w:pPr>
          </w:p>
        </w:tc>
      </w:tr>
      <w:tr w14:paraId="4C5BB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7" w:hRule="atLeast"/>
          <w:jc w:val="center"/>
        </w:trPr>
        <w:tc>
          <w:tcPr>
            <w:tcW w:w="395" w:type="pct"/>
            <w:vMerge w:val="continue"/>
            <w:vAlign w:val="center"/>
          </w:tcPr>
          <w:p w14:paraId="30C2912B">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14:paraId="15F05375">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tcBorders>
            <w:vAlign w:val="center"/>
          </w:tcPr>
          <w:p w14:paraId="7A542B34">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轻化工类</w:t>
            </w:r>
          </w:p>
        </w:tc>
        <w:tc>
          <w:tcPr>
            <w:tcW w:w="926" w:type="pct"/>
            <w:tcBorders>
              <w:top w:val="single" w:color="auto" w:sz="4" w:space="0"/>
            </w:tcBorders>
            <w:vAlign w:val="center"/>
          </w:tcPr>
          <w:p w14:paraId="3BEC0DD1">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珠宝首饰技术与管理</w:t>
            </w:r>
          </w:p>
        </w:tc>
        <w:tc>
          <w:tcPr>
            <w:tcW w:w="847" w:type="pct"/>
            <w:vMerge w:val="continue"/>
          </w:tcPr>
          <w:p w14:paraId="06B54096">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14:paraId="179F9C2C">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14:paraId="10A1C083">
            <w:pPr>
              <w:widowControl/>
              <w:spacing w:line="400" w:lineRule="exact"/>
              <w:textAlignment w:val="center"/>
              <w:rPr>
                <w:rFonts w:ascii="Times New Roman" w:hAnsi="Times New Roman" w:eastAsia="黑体"/>
                <w:color w:val="000000"/>
                <w:kern w:val="0"/>
                <w:sz w:val="28"/>
                <w:szCs w:val="28"/>
                <w:lang w:bidi="ar"/>
              </w:rPr>
            </w:pPr>
          </w:p>
        </w:tc>
      </w:tr>
      <w:tr w14:paraId="4B0DE0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60" w:hRule="atLeast"/>
          <w:jc w:val="center"/>
        </w:trPr>
        <w:tc>
          <w:tcPr>
            <w:tcW w:w="395" w:type="pct"/>
            <w:vMerge w:val="continue"/>
            <w:vAlign w:val="center"/>
          </w:tcPr>
          <w:p w14:paraId="5561F05B">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14:paraId="568B6945">
            <w:pPr>
              <w:snapToGrid w:val="0"/>
              <w:spacing w:line="400" w:lineRule="exact"/>
              <w:jc w:val="center"/>
              <w:rPr>
                <w:rFonts w:ascii="Times New Roman" w:hAnsi="Times New Roman" w:eastAsia="Times New Roman Regular"/>
                <w:color w:val="000000"/>
                <w:sz w:val="28"/>
                <w:szCs w:val="28"/>
              </w:rPr>
            </w:pPr>
          </w:p>
        </w:tc>
        <w:tc>
          <w:tcPr>
            <w:tcW w:w="393" w:type="pct"/>
            <w:tcBorders>
              <w:bottom w:val="single" w:color="auto" w:sz="4" w:space="0"/>
            </w:tcBorders>
            <w:vAlign w:val="center"/>
          </w:tcPr>
          <w:p w14:paraId="26165AE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包装类</w:t>
            </w:r>
          </w:p>
        </w:tc>
        <w:tc>
          <w:tcPr>
            <w:tcW w:w="926" w:type="pct"/>
            <w:tcBorders>
              <w:bottom w:val="single" w:color="auto" w:sz="4" w:space="0"/>
            </w:tcBorders>
          </w:tcPr>
          <w:p w14:paraId="468FA652">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包装工程技术</w:t>
            </w:r>
          </w:p>
        </w:tc>
        <w:tc>
          <w:tcPr>
            <w:tcW w:w="847" w:type="pct"/>
            <w:vMerge w:val="continue"/>
            <w:vAlign w:val="center"/>
          </w:tcPr>
          <w:p w14:paraId="04042BFB">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14:paraId="4AA0E27D">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14:paraId="4A31AC27">
            <w:pPr>
              <w:snapToGrid w:val="0"/>
              <w:spacing w:line="400" w:lineRule="exact"/>
              <w:jc w:val="left"/>
              <w:rPr>
                <w:rFonts w:ascii="Times New Roman" w:hAnsi="Times New Roman" w:eastAsia="仿宋_GB2312"/>
                <w:color w:val="000000"/>
                <w:sz w:val="28"/>
                <w:szCs w:val="28"/>
              </w:rPr>
            </w:pPr>
          </w:p>
        </w:tc>
      </w:tr>
      <w:tr w14:paraId="3CF208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4" w:hRule="atLeast"/>
          <w:jc w:val="center"/>
        </w:trPr>
        <w:tc>
          <w:tcPr>
            <w:tcW w:w="395" w:type="pct"/>
            <w:vMerge w:val="continue"/>
            <w:vAlign w:val="center"/>
          </w:tcPr>
          <w:p w14:paraId="25C45273">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14:paraId="02C2E223">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14:paraId="01840649">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财政税务类</w:t>
            </w:r>
          </w:p>
        </w:tc>
        <w:tc>
          <w:tcPr>
            <w:tcW w:w="926" w:type="pct"/>
            <w:tcBorders>
              <w:top w:val="single" w:color="auto" w:sz="4" w:space="0"/>
              <w:bottom w:val="single" w:color="auto" w:sz="4" w:space="0"/>
            </w:tcBorders>
          </w:tcPr>
          <w:p w14:paraId="68580C70">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资产评估与管理</w:t>
            </w:r>
          </w:p>
        </w:tc>
        <w:tc>
          <w:tcPr>
            <w:tcW w:w="847" w:type="pct"/>
            <w:vMerge w:val="continue"/>
            <w:vAlign w:val="center"/>
          </w:tcPr>
          <w:p w14:paraId="600C0171">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14:paraId="4F043DDE">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14:paraId="5F7FBC2F">
            <w:pPr>
              <w:snapToGrid w:val="0"/>
              <w:spacing w:line="400" w:lineRule="exact"/>
              <w:jc w:val="left"/>
              <w:rPr>
                <w:rFonts w:ascii="Times New Roman" w:hAnsi="Times New Roman" w:eastAsia="仿宋_GB2312"/>
                <w:color w:val="000000"/>
                <w:sz w:val="28"/>
                <w:szCs w:val="28"/>
              </w:rPr>
            </w:pPr>
          </w:p>
        </w:tc>
      </w:tr>
      <w:tr w14:paraId="77A56B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5" w:hRule="atLeast"/>
          <w:jc w:val="center"/>
        </w:trPr>
        <w:tc>
          <w:tcPr>
            <w:tcW w:w="395" w:type="pct"/>
            <w:vMerge w:val="continue"/>
            <w:vAlign w:val="center"/>
          </w:tcPr>
          <w:p w14:paraId="67CC770F">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14:paraId="36AC1C1B">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14:paraId="40B62B0A">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经济贸易类</w:t>
            </w:r>
          </w:p>
        </w:tc>
        <w:tc>
          <w:tcPr>
            <w:tcW w:w="926" w:type="pct"/>
            <w:tcBorders>
              <w:top w:val="single" w:color="auto" w:sz="4" w:space="0"/>
              <w:bottom w:val="single" w:color="auto" w:sz="4" w:space="0"/>
            </w:tcBorders>
          </w:tcPr>
          <w:p w14:paraId="32C8D47F">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关务与外贸服务、国际文化贸易</w:t>
            </w:r>
          </w:p>
        </w:tc>
        <w:tc>
          <w:tcPr>
            <w:tcW w:w="847" w:type="pct"/>
            <w:vMerge w:val="continue"/>
            <w:vAlign w:val="center"/>
          </w:tcPr>
          <w:p w14:paraId="623C2B19">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14:paraId="5E89B1BF">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14:paraId="063B8B59">
            <w:pPr>
              <w:snapToGrid w:val="0"/>
              <w:spacing w:line="400" w:lineRule="exact"/>
              <w:jc w:val="left"/>
              <w:rPr>
                <w:rFonts w:ascii="Times New Roman" w:hAnsi="Times New Roman" w:eastAsia="仿宋_GB2312"/>
                <w:color w:val="000000"/>
                <w:sz w:val="28"/>
                <w:szCs w:val="28"/>
              </w:rPr>
            </w:pPr>
          </w:p>
        </w:tc>
      </w:tr>
      <w:tr w14:paraId="0A54BF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4" w:hRule="atLeast"/>
          <w:jc w:val="center"/>
        </w:trPr>
        <w:tc>
          <w:tcPr>
            <w:tcW w:w="395" w:type="pct"/>
            <w:vMerge w:val="continue"/>
            <w:vAlign w:val="center"/>
          </w:tcPr>
          <w:p w14:paraId="152EAF19">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14:paraId="185EC77C">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14:paraId="60A0346C">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工商管理类</w:t>
            </w:r>
          </w:p>
        </w:tc>
        <w:tc>
          <w:tcPr>
            <w:tcW w:w="926" w:type="pct"/>
            <w:tcBorders>
              <w:top w:val="single" w:color="auto" w:sz="4" w:space="0"/>
              <w:bottom w:val="single" w:color="auto" w:sz="4" w:space="0"/>
            </w:tcBorders>
          </w:tcPr>
          <w:p w14:paraId="3BC05B19">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市场营销</w:t>
            </w:r>
          </w:p>
        </w:tc>
        <w:tc>
          <w:tcPr>
            <w:tcW w:w="847" w:type="pct"/>
            <w:vMerge w:val="continue"/>
            <w:vAlign w:val="center"/>
          </w:tcPr>
          <w:p w14:paraId="0AC59359">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14:paraId="26C824CD">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14:paraId="7FEDFBB9">
            <w:pPr>
              <w:snapToGrid w:val="0"/>
              <w:spacing w:line="400" w:lineRule="exact"/>
              <w:jc w:val="left"/>
              <w:rPr>
                <w:rFonts w:ascii="Times New Roman" w:hAnsi="Times New Roman" w:eastAsia="仿宋_GB2312"/>
                <w:color w:val="000000"/>
                <w:sz w:val="28"/>
                <w:szCs w:val="28"/>
              </w:rPr>
            </w:pPr>
          </w:p>
        </w:tc>
      </w:tr>
      <w:tr w14:paraId="11A698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6" w:hRule="atLeast"/>
          <w:jc w:val="center"/>
        </w:trPr>
        <w:tc>
          <w:tcPr>
            <w:tcW w:w="395" w:type="pct"/>
            <w:vMerge w:val="continue"/>
            <w:vAlign w:val="center"/>
          </w:tcPr>
          <w:p w14:paraId="310CB1A0">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14:paraId="1353C93B">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14:paraId="23E8523F">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电子商务类</w:t>
            </w:r>
          </w:p>
        </w:tc>
        <w:tc>
          <w:tcPr>
            <w:tcW w:w="926" w:type="pct"/>
            <w:tcBorders>
              <w:top w:val="single" w:color="auto" w:sz="4" w:space="0"/>
              <w:bottom w:val="single" w:color="auto" w:sz="4" w:space="0"/>
            </w:tcBorders>
          </w:tcPr>
          <w:p w14:paraId="005A11F4">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首饰设计与工艺、玉器设计与工艺、展示艺术设计、服装与服饰设计</w:t>
            </w:r>
          </w:p>
        </w:tc>
        <w:tc>
          <w:tcPr>
            <w:tcW w:w="847" w:type="pct"/>
            <w:vMerge w:val="continue"/>
            <w:vAlign w:val="center"/>
          </w:tcPr>
          <w:p w14:paraId="73106F03">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14:paraId="6CFA9060">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14:paraId="322162BD">
            <w:pPr>
              <w:snapToGrid w:val="0"/>
              <w:spacing w:line="400" w:lineRule="exact"/>
              <w:jc w:val="left"/>
              <w:rPr>
                <w:rFonts w:ascii="Times New Roman" w:hAnsi="Times New Roman" w:eastAsia="仿宋_GB2312"/>
                <w:color w:val="000000"/>
                <w:sz w:val="28"/>
                <w:szCs w:val="28"/>
              </w:rPr>
            </w:pPr>
          </w:p>
        </w:tc>
      </w:tr>
      <w:tr w14:paraId="12665B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7" w:hRule="atLeast"/>
          <w:jc w:val="center"/>
        </w:trPr>
        <w:tc>
          <w:tcPr>
            <w:tcW w:w="395" w:type="pct"/>
            <w:vMerge w:val="continue"/>
            <w:vAlign w:val="center"/>
          </w:tcPr>
          <w:p w14:paraId="40683F2E">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14:paraId="4B3A5E7D">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14:paraId="7D2B4EBC">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文化服务类</w:t>
            </w:r>
          </w:p>
        </w:tc>
        <w:tc>
          <w:tcPr>
            <w:tcW w:w="926" w:type="pct"/>
            <w:tcBorders>
              <w:top w:val="single" w:color="auto" w:sz="4" w:space="0"/>
              <w:bottom w:val="single" w:color="auto" w:sz="4" w:space="0"/>
            </w:tcBorders>
          </w:tcPr>
          <w:p w14:paraId="0505E8CA">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文化创意与策划</w:t>
            </w:r>
          </w:p>
        </w:tc>
        <w:tc>
          <w:tcPr>
            <w:tcW w:w="847" w:type="pct"/>
            <w:vMerge w:val="continue"/>
            <w:vAlign w:val="center"/>
          </w:tcPr>
          <w:p w14:paraId="7550E7ED">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14:paraId="5F8E7E79">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14:paraId="2E1F18CA">
            <w:pPr>
              <w:snapToGrid w:val="0"/>
              <w:spacing w:line="400" w:lineRule="exact"/>
              <w:jc w:val="left"/>
              <w:rPr>
                <w:rFonts w:ascii="Times New Roman" w:hAnsi="Times New Roman" w:eastAsia="仿宋_GB2312"/>
                <w:color w:val="000000"/>
                <w:sz w:val="28"/>
                <w:szCs w:val="28"/>
              </w:rPr>
            </w:pPr>
          </w:p>
        </w:tc>
      </w:tr>
      <w:tr w14:paraId="1EC381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10" w:hRule="atLeast"/>
          <w:jc w:val="center"/>
        </w:trPr>
        <w:tc>
          <w:tcPr>
            <w:tcW w:w="395" w:type="pct"/>
            <w:vMerge w:val="continue"/>
            <w:vAlign w:val="center"/>
          </w:tcPr>
          <w:p w14:paraId="43E9A96F">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14:paraId="345EE2EC">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tcBorders>
            <w:vAlign w:val="center"/>
          </w:tcPr>
          <w:p w14:paraId="40B97A8F">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播影视类</w:t>
            </w:r>
          </w:p>
        </w:tc>
        <w:tc>
          <w:tcPr>
            <w:tcW w:w="926" w:type="pct"/>
            <w:tcBorders>
              <w:top w:val="single" w:color="auto" w:sz="4" w:space="0"/>
            </w:tcBorders>
          </w:tcPr>
          <w:p w14:paraId="4C44B662">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网络直播与运营</w:t>
            </w:r>
          </w:p>
        </w:tc>
        <w:tc>
          <w:tcPr>
            <w:tcW w:w="847" w:type="pct"/>
            <w:vMerge w:val="continue"/>
            <w:vAlign w:val="center"/>
          </w:tcPr>
          <w:p w14:paraId="4A034FB9">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14:paraId="2E5D4AFA">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14:paraId="6C3B036F">
            <w:pPr>
              <w:snapToGrid w:val="0"/>
              <w:spacing w:line="400" w:lineRule="exact"/>
              <w:jc w:val="left"/>
              <w:rPr>
                <w:rFonts w:ascii="Times New Roman" w:hAnsi="Times New Roman" w:eastAsia="仿宋_GB2312"/>
                <w:color w:val="000000"/>
                <w:sz w:val="28"/>
                <w:szCs w:val="28"/>
              </w:rPr>
            </w:pPr>
          </w:p>
        </w:tc>
      </w:tr>
    </w:tbl>
    <w:p w14:paraId="011E4A8A">
      <w:pPr>
        <w:rPr>
          <w:rFonts w:ascii="Times New Roman" w:hAnsi="Times New Roman" w:eastAsia="方正小标宋_GBK"/>
          <w:color w:val="000000"/>
          <w:sz w:val="30"/>
          <w:szCs w:val="30"/>
          <w:lang w:bidi="ar"/>
        </w:rPr>
      </w:pPr>
      <w:r>
        <w:rPr>
          <w:rFonts w:ascii="Times New Roman" w:hAnsi="Times New Roman" w:eastAsia="方正小标宋_GBK"/>
          <w:color w:val="000000"/>
          <w:sz w:val="30"/>
          <w:szCs w:val="30"/>
          <w:lang w:bidi="ar"/>
        </w:rPr>
        <w:br w:type="page"/>
      </w:r>
      <w:bookmarkStart w:id="117" w:name="pindex1582"/>
      <w:bookmarkEnd w:id="117"/>
      <w:bookmarkStart w:id="118" w:name="pindex1108"/>
      <w:bookmarkEnd w:id="118"/>
      <w:bookmarkStart w:id="119" w:name="pindex1625"/>
      <w:bookmarkEnd w:id="119"/>
      <w:bookmarkStart w:id="120" w:name="pindex1316"/>
      <w:bookmarkEnd w:id="120"/>
    </w:p>
    <w:tbl>
      <w:tblPr>
        <w:tblStyle w:val="11"/>
        <w:tblW w:w="472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2"/>
        <w:gridCol w:w="855"/>
        <w:gridCol w:w="1270"/>
        <w:gridCol w:w="2328"/>
        <w:gridCol w:w="2908"/>
        <w:gridCol w:w="2815"/>
        <w:gridCol w:w="3465"/>
      </w:tblGrid>
      <w:tr w14:paraId="56E60F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3" w:type="pct"/>
            <w:vMerge w:val="restart"/>
            <w:vAlign w:val="center"/>
          </w:tcPr>
          <w:p w14:paraId="41CF08BD">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77A0CF0A">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0" w:type="pct"/>
            <w:vMerge w:val="restart"/>
            <w:vAlign w:val="center"/>
          </w:tcPr>
          <w:p w14:paraId="142DB7F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30" w:type="pct"/>
            <w:vMerge w:val="restart"/>
            <w:vAlign w:val="center"/>
          </w:tcPr>
          <w:p w14:paraId="7E5C01E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89" w:type="pct"/>
            <w:vMerge w:val="restart"/>
            <w:vAlign w:val="center"/>
          </w:tcPr>
          <w:p w14:paraId="7730603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11AC954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5" w:type="pct"/>
            <w:gridSpan w:val="3"/>
            <w:vAlign w:val="center"/>
          </w:tcPr>
          <w:p w14:paraId="7175F53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6356D9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3" w:type="pct"/>
            <w:vMerge w:val="continue"/>
            <w:vAlign w:val="center"/>
          </w:tcPr>
          <w:p w14:paraId="40846FCF">
            <w:pPr>
              <w:spacing w:line="400" w:lineRule="exact"/>
              <w:jc w:val="center"/>
              <w:textAlignment w:val="center"/>
              <w:rPr>
                <w:rFonts w:ascii="Times New Roman" w:hAnsi="Times New Roman" w:eastAsia="黑体"/>
                <w:color w:val="000000"/>
                <w:sz w:val="28"/>
                <w:szCs w:val="28"/>
              </w:rPr>
            </w:pPr>
          </w:p>
        </w:tc>
        <w:tc>
          <w:tcPr>
            <w:tcW w:w="290" w:type="pct"/>
            <w:vMerge w:val="continue"/>
            <w:vAlign w:val="center"/>
          </w:tcPr>
          <w:p w14:paraId="19919433">
            <w:pPr>
              <w:widowControl/>
              <w:snapToGrid w:val="0"/>
              <w:spacing w:line="400" w:lineRule="exact"/>
              <w:jc w:val="center"/>
              <w:textAlignment w:val="center"/>
              <w:rPr>
                <w:rFonts w:ascii="Times New Roman" w:hAnsi="Times New Roman" w:eastAsia="黑体"/>
                <w:color w:val="000000"/>
                <w:sz w:val="28"/>
                <w:szCs w:val="28"/>
              </w:rPr>
            </w:pPr>
          </w:p>
        </w:tc>
        <w:tc>
          <w:tcPr>
            <w:tcW w:w="430" w:type="pct"/>
            <w:vMerge w:val="continue"/>
            <w:vAlign w:val="center"/>
          </w:tcPr>
          <w:p w14:paraId="519B086F">
            <w:pPr>
              <w:widowControl/>
              <w:snapToGrid w:val="0"/>
              <w:spacing w:line="400" w:lineRule="exact"/>
              <w:jc w:val="center"/>
              <w:textAlignment w:val="center"/>
              <w:rPr>
                <w:rFonts w:ascii="Times New Roman" w:hAnsi="Times New Roman" w:eastAsia="黑体"/>
                <w:color w:val="000000"/>
                <w:sz w:val="28"/>
                <w:szCs w:val="28"/>
              </w:rPr>
            </w:pPr>
          </w:p>
        </w:tc>
        <w:tc>
          <w:tcPr>
            <w:tcW w:w="789" w:type="pct"/>
            <w:vMerge w:val="continue"/>
            <w:vAlign w:val="center"/>
          </w:tcPr>
          <w:p w14:paraId="52B00909">
            <w:pPr>
              <w:widowControl/>
              <w:snapToGrid w:val="0"/>
              <w:spacing w:line="400" w:lineRule="exact"/>
              <w:jc w:val="center"/>
              <w:textAlignment w:val="center"/>
              <w:rPr>
                <w:rFonts w:ascii="Times New Roman" w:hAnsi="Times New Roman" w:eastAsia="黑体"/>
                <w:color w:val="000000"/>
                <w:sz w:val="28"/>
                <w:szCs w:val="28"/>
              </w:rPr>
            </w:pPr>
          </w:p>
        </w:tc>
        <w:tc>
          <w:tcPr>
            <w:tcW w:w="986" w:type="pct"/>
            <w:vAlign w:val="center"/>
          </w:tcPr>
          <w:p w14:paraId="1A9CF57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54" w:type="pct"/>
            <w:vAlign w:val="center"/>
          </w:tcPr>
          <w:p w14:paraId="219B9F8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4" w:type="pct"/>
            <w:vAlign w:val="center"/>
          </w:tcPr>
          <w:p w14:paraId="2133DED0">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AF27B5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14DA02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0" w:hRule="atLeast"/>
          <w:jc w:val="center"/>
        </w:trPr>
        <w:tc>
          <w:tcPr>
            <w:tcW w:w="373" w:type="pct"/>
            <w:vMerge w:val="restart"/>
            <w:vAlign w:val="center"/>
          </w:tcPr>
          <w:p w14:paraId="09AFDD46">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GZ065</w:t>
            </w:r>
          </w:p>
        </w:tc>
        <w:tc>
          <w:tcPr>
            <w:tcW w:w="290" w:type="pct"/>
            <w:vMerge w:val="restart"/>
            <w:vAlign w:val="center"/>
          </w:tcPr>
          <w:p w14:paraId="7C568F1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消防灭火系统安装与调试</w:t>
            </w:r>
          </w:p>
        </w:tc>
        <w:tc>
          <w:tcPr>
            <w:tcW w:w="430" w:type="pct"/>
            <w:vAlign w:val="center"/>
          </w:tcPr>
          <w:p w14:paraId="730D67F4">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建筑设备类</w:t>
            </w:r>
          </w:p>
        </w:tc>
        <w:tc>
          <w:tcPr>
            <w:tcW w:w="789" w:type="pct"/>
            <w:vAlign w:val="center"/>
          </w:tcPr>
          <w:p w14:paraId="7731AF30">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建筑设备工程技术、建筑电气工程技术、建筑智能化工程技术、建筑消防技术</w:t>
            </w:r>
          </w:p>
        </w:tc>
        <w:tc>
          <w:tcPr>
            <w:tcW w:w="986" w:type="pct"/>
            <w:vMerge w:val="restart"/>
          </w:tcPr>
          <w:p w14:paraId="61A6654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4B77E2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主要考查选手消防灭火系统方案设计、管道及设备安装、电气接线、系统调试等知识与技能，团队合作、质量意识、安全意识等素养。</w:t>
            </w:r>
          </w:p>
          <w:p w14:paraId="29FA631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35115F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1.建筑水消防。</w:t>
            </w:r>
          </w:p>
          <w:p w14:paraId="4506210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2.气体和泡沫灭火。</w:t>
            </w:r>
          </w:p>
          <w:p w14:paraId="78E9834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3.通风防排烟。</w:t>
            </w:r>
          </w:p>
          <w:p w14:paraId="668AE65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4.火灾自动报警与联动控制。</w:t>
            </w:r>
          </w:p>
          <w:p w14:paraId="5D20CED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5.消防管道设备。</w:t>
            </w:r>
          </w:p>
          <w:p w14:paraId="519AD3A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6.消防电气设备。</w:t>
            </w:r>
          </w:p>
        </w:tc>
        <w:tc>
          <w:tcPr>
            <w:tcW w:w="954" w:type="pct"/>
            <w:vMerge w:val="restart"/>
          </w:tcPr>
          <w:p w14:paraId="61D0549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以人民安全为宗旨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B53F22B">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统筹推进传统基础设施和新型基础设施建设。打造系统完备、高效实用、智能绿色、安全可靠的现代化基础设施体系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4" w:type="pct"/>
            <w:vMerge w:val="restart"/>
          </w:tcPr>
          <w:p w14:paraId="4A1F9DF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5B170AD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建筑消防工程施工技术与管理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消防系统调试与运行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消防设施检测</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3316F65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D5F572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1.消火栓和自动喷水灭火系统方案设计。</w:t>
            </w:r>
          </w:p>
          <w:p w14:paraId="4D5FAE5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2.气体和泡沫灭火系统方案设计。</w:t>
            </w:r>
          </w:p>
          <w:p w14:paraId="15BC60A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3.建筑防排烟系统方案设计。</w:t>
            </w:r>
          </w:p>
          <w:p w14:paraId="7568528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4.火灾自动报警与消防联动控制系统设计与调试。</w:t>
            </w:r>
          </w:p>
          <w:p w14:paraId="3734327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5.消防管道及设备安装。</w:t>
            </w:r>
          </w:p>
          <w:p w14:paraId="0F4AA81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6.消防电气设备安装与接线。</w:t>
            </w:r>
          </w:p>
        </w:tc>
      </w:tr>
      <w:tr w14:paraId="338C1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0" w:hRule="atLeast"/>
          <w:jc w:val="center"/>
        </w:trPr>
        <w:tc>
          <w:tcPr>
            <w:tcW w:w="373" w:type="pct"/>
            <w:vMerge w:val="continue"/>
            <w:vAlign w:val="center"/>
          </w:tcPr>
          <w:p w14:paraId="00B35117">
            <w:pPr>
              <w:spacing w:line="400" w:lineRule="exact"/>
              <w:rPr>
                <w:rFonts w:ascii="Times New Roman" w:hAnsi="Times New Roman" w:eastAsia="仿宋_GB2312"/>
                <w:color w:val="000000"/>
                <w:kern w:val="0"/>
                <w:sz w:val="28"/>
                <w:szCs w:val="28"/>
                <w:lang w:bidi="ar"/>
              </w:rPr>
            </w:pPr>
          </w:p>
        </w:tc>
        <w:tc>
          <w:tcPr>
            <w:tcW w:w="290" w:type="pct"/>
            <w:vMerge w:val="continue"/>
            <w:vAlign w:val="center"/>
          </w:tcPr>
          <w:p w14:paraId="761EFBF9">
            <w:pPr>
              <w:spacing w:line="400" w:lineRule="exact"/>
              <w:rPr>
                <w:rFonts w:ascii="Times New Roman" w:hAnsi="Times New Roman" w:eastAsia="仿宋_GB2312"/>
                <w:color w:val="000000"/>
                <w:kern w:val="0"/>
                <w:sz w:val="28"/>
                <w:szCs w:val="28"/>
                <w:lang w:bidi="ar"/>
              </w:rPr>
            </w:pPr>
          </w:p>
        </w:tc>
        <w:tc>
          <w:tcPr>
            <w:tcW w:w="430" w:type="pct"/>
            <w:vAlign w:val="center"/>
          </w:tcPr>
          <w:p w14:paraId="36FD3D78">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市政工程类</w:t>
            </w:r>
          </w:p>
        </w:tc>
        <w:tc>
          <w:tcPr>
            <w:tcW w:w="789" w:type="pct"/>
            <w:vAlign w:val="center"/>
          </w:tcPr>
          <w:p w14:paraId="7893CA71">
            <w:pPr>
              <w:widowControl/>
              <w:spacing w:line="400" w:lineRule="exact"/>
              <w:jc w:val="lef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给排水工程技术</w:t>
            </w:r>
          </w:p>
        </w:tc>
        <w:tc>
          <w:tcPr>
            <w:tcW w:w="986" w:type="pct"/>
            <w:vMerge w:val="continue"/>
          </w:tcPr>
          <w:p w14:paraId="3B57289A">
            <w:pPr>
              <w:spacing w:line="400" w:lineRule="exact"/>
              <w:rPr>
                <w:rFonts w:ascii="Times New Roman" w:hAnsi="Times New Roman" w:eastAsia="仿宋_GB2312"/>
                <w:color w:val="000000"/>
                <w:kern w:val="0"/>
                <w:sz w:val="28"/>
                <w:szCs w:val="28"/>
                <w:lang w:bidi="ar"/>
              </w:rPr>
            </w:pPr>
          </w:p>
        </w:tc>
        <w:tc>
          <w:tcPr>
            <w:tcW w:w="954" w:type="pct"/>
            <w:vMerge w:val="continue"/>
          </w:tcPr>
          <w:p w14:paraId="3BF5B2ED">
            <w:pPr>
              <w:spacing w:line="400" w:lineRule="exact"/>
              <w:rPr>
                <w:rFonts w:ascii="Times New Roman" w:hAnsi="Times New Roman" w:eastAsia="仿宋_GB2312"/>
                <w:color w:val="000000"/>
                <w:kern w:val="0"/>
                <w:sz w:val="28"/>
                <w:szCs w:val="28"/>
                <w:lang w:bidi="ar"/>
              </w:rPr>
            </w:pPr>
          </w:p>
        </w:tc>
        <w:tc>
          <w:tcPr>
            <w:tcW w:w="1174" w:type="pct"/>
            <w:vMerge w:val="continue"/>
          </w:tcPr>
          <w:p w14:paraId="1EADDD3C">
            <w:pPr>
              <w:spacing w:line="400" w:lineRule="exact"/>
              <w:rPr>
                <w:rFonts w:ascii="Times New Roman" w:hAnsi="Times New Roman" w:eastAsia="仿宋_GB2312"/>
                <w:color w:val="000000"/>
                <w:kern w:val="0"/>
                <w:sz w:val="28"/>
                <w:szCs w:val="28"/>
                <w:lang w:bidi="ar"/>
              </w:rPr>
            </w:pPr>
          </w:p>
        </w:tc>
      </w:tr>
    </w:tbl>
    <w:p w14:paraId="640587D6">
      <w:pPr>
        <w:rPr>
          <w:rFonts w:ascii="Times New Roman" w:hAnsi="Times New Roman" w:eastAsia="方正小标宋_GBK"/>
          <w:color w:val="000000"/>
          <w:sz w:val="30"/>
          <w:szCs w:val="30"/>
          <w:lang w:bidi="ar"/>
        </w:rPr>
      </w:pPr>
      <w:r>
        <w:rPr>
          <w:rFonts w:ascii="Times New Roman" w:hAnsi="Times New Roman" w:eastAsia="方正小标宋_GBK"/>
          <w:color w:val="000000"/>
          <w:sz w:val="30"/>
          <w:szCs w:val="30"/>
          <w:lang w:bidi="ar"/>
        </w:rPr>
        <w:br w:type="page"/>
      </w:r>
    </w:p>
    <w:p w14:paraId="05E5E4F1">
      <w:pPr>
        <w:jc w:val="left"/>
        <w:rPr>
          <w:rFonts w:ascii="Times New Roman" w:hAnsi="Times New Roman" w:eastAsia="方正小标宋_GBK"/>
          <w:color w:val="000000"/>
          <w:sz w:val="15"/>
          <w:szCs w:val="15"/>
          <w:lang w:bidi="ar"/>
        </w:rPr>
      </w:pPr>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3"/>
        <w:gridCol w:w="885"/>
        <w:gridCol w:w="1410"/>
        <w:gridCol w:w="2400"/>
        <w:gridCol w:w="2598"/>
        <w:gridCol w:w="3237"/>
        <w:gridCol w:w="2916"/>
      </w:tblGrid>
      <w:tr w14:paraId="62AEF6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1073" w:type="dxa"/>
            <w:vMerge w:val="restart"/>
            <w:vAlign w:val="center"/>
          </w:tcPr>
          <w:p w14:paraId="77FD674B">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0BB55C96">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885" w:type="dxa"/>
            <w:vMerge w:val="restart"/>
            <w:vAlign w:val="center"/>
          </w:tcPr>
          <w:p w14:paraId="2B0AD07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1410" w:type="dxa"/>
            <w:vMerge w:val="restart"/>
            <w:vAlign w:val="center"/>
          </w:tcPr>
          <w:p w14:paraId="0910BC9C">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2400" w:type="dxa"/>
            <w:vMerge w:val="restart"/>
            <w:vAlign w:val="center"/>
          </w:tcPr>
          <w:p w14:paraId="6F9CFC5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0890C84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8751" w:type="dxa"/>
            <w:gridSpan w:val="3"/>
            <w:vAlign w:val="center"/>
          </w:tcPr>
          <w:p w14:paraId="52D0C1D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E8C41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53" w:hRule="atLeast"/>
          <w:tblHeader/>
          <w:jc w:val="center"/>
        </w:trPr>
        <w:tc>
          <w:tcPr>
            <w:tcW w:w="1073" w:type="dxa"/>
            <w:vMerge w:val="continue"/>
            <w:vAlign w:val="center"/>
          </w:tcPr>
          <w:p w14:paraId="102DEB71">
            <w:pPr>
              <w:spacing w:line="400" w:lineRule="exact"/>
              <w:jc w:val="center"/>
              <w:textAlignment w:val="center"/>
              <w:rPr>
                <w:rFonts w:ascii="Times New Roman" w:hAnsi="Times New Roman" w:eastAsia="黑体"/>
                <w:color w:val="000000"/>
                <w:sz w:val="28"/>
                <w:szCs w:val="28"/>
              </w:rPr>
            </w:pPr>
          </w:p>
        </w:tc>
        <w:tc>
          <w:tcPr>
            <w:tcW w:w="885" w:type="dxa"/>
            <w:vMerge w:val="continue"/>
            <w:vAlign w:val="center"/>
          </w:tcPr>
          <w:p w14:paraId="2E0E4F3E">
            <w:pPr>
              <w:widowControl/>
              <w:snapToGrid w:val="0"/>
              <w:spacing w:line="400" w:lineRule="exact"/>
              <w:jc w:val="center"/>
              <w:textAlignment w:val="center"/>
              <w:rPr>
                <w:rFonts w:ascii="Times New Roman" w:hAnsi="Times New Roman" w:eastAsia="黑体"/>
                <w:color w:val="000000"/>
                <w:sz w:val="28"/>
                <w:szCs w:val="28"/>
              </w:rPr>
            </w:pPr>
          </w:p>
        </w:tc>
        <w:tc>
          <w:tcPr>
            <w:tcW w:w="1410" w:type="dxa"/>
            <w:vMerge w:val="continue"/>
            <w:vAlign w:val="center"/>
          </w:tcPr>
          <w:p w14:paraId="7C7DD80F">
            <w:pPr>
              <w:widowControl/>
              <w:snapToGrid w:val="0"/>
              <w:spacing w:line="400" w:lineRule="exact"/>
              <w:jc w:val="center"/>
              <w:textAlignment w:val="center"/>
              <w:rPr>
                <w:rFonts w:ascii="Times New Roman" w:hAnsi="Times New Roman" w:eastAsia="黑体"/>
                <w:color w:val="000000"/>
                <w:sz w:val="28"/>
                <w:szCs w:val="28"/>
              </w:rPr>
            </w:pPr>
          </w:p>
        </w:tc>
        <w:tc>
          <w:tcPr>
            <w:tcW w:w="2400" w:type="dxa"/>
            <w:vMerge w:val="continue"/>
            <w:vAlign w:val="center"/>
          </w:tcPr>
          <w:p w14:paraId="7CBE5E41">
            <w:pPr>
              <w:widowControl/>
              <w:snapToGrid w:val="0"/>
              <w:spacing w:line="400" w:lineRule="exact"/>
              <w:jc w:val="center"/>
              <w:textAlignment w:val="center"/>
              <w:rPr>
                <w:rFonts w:ascii="Times New Roman" w:hAnsi="Times New Roman" w:eastAsia="黑体"/>
                <w:color w:val="000000"/>
                <w:sz w:val="28"/>
                <w:szCs w:val="28"/>
              </w:rPr>
            </w:pPr>
          </w:p>
        </w:tc>
        <w:tc>
          <w:tcPr>
            <w:tcW w:w="2598" w:type="dxa"/>
            <w:vAlign w:val="center"/>
          </w:tcPr>
          <w:p w14:paraId="1BE9E1E8">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3237" w:type="dxa"/>
            <w:vAlign w:val="center"/>
          </w:tcPr>
          <w:p w14:paraId="79E6436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2916" w:type="dxa"/>
            <w:vAlign w:val="center"/>
          </w:tcPr>
          <w:p w14:paraId="42821EA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7ECEDE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18" w:hRule="atLeast"/>
          <w:jc w:val="center"/>
        </w:trPr>
        <w:tc>
          <w:tcPr>
            <w:tcW w:w="1073" w:type="dxa"/>
            <w:vMerge w:val="restart"/>
            <w:vAlign w:val="center"/>
          </w:tcPr>
          <w:p w14:paraId="55B7C1D3">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GZ066</w:t>
            </w:r>
          </w:p>
        </w:tc>
        <w:tc>
          <w:tcPr>
            <w:tcW w:w="885" w:type="dxa"/>
            <w:vMerge w:val="restart"/>
            <w:vAlign w:val="center"/>
          </w:tcPr>
          <w:p w14:paraId="2B04C5B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建筑工程识图</w:t>
            </w:r>
          </w:p>
        </w:tc>
        <w:tc>
          <w:tcPr>
            <w:tcW w:w="1410" w:type="dxa"/>
            <w:vAlign w:val="center"/>
          </w:tcPr>
          <w:p w14:paraId="2A323B0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土建施工类</w:t>
            </w:r>
          </w:p>
        </w:tc>
        <w:tc>
          <w:tcPr>
            <w:tcW w:w="2400" w:type="dxa"/>
            <w:vAlign w:val="center"/>
          </w:tcPr>
          <w:p w14:paraId="78C74937">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建筑工程技术、装配式建筑工程技术、建筑钢结构工程技术、地下与隧道工程技术、土木工程检测技术、装配式建筑工程技术</w:t>
            </w:r>
          </w:p>
        </w:tc>
        <w:tc>
          <w:tcPr>
            <w:tcW w:w="2598" w:type="dxa"/>
            <w:vMerge w:val="restart"/>
          </w:tcPr>
          <w:p w14:paraId="64B1B819">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36AA4F3">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w:t>
            </w:r>
            <w:r>
              <w:rPr>
                <w:rFonts w:hint="eastAsia" w:ascii="Times New Roman" w:hAnsi="Times New Roman" w:eastAsia="仿宋_GB2312"/>
                <w:color w:val="000000"/>
                <w:kern w:val="0"/>
                <w:sz w:val="28"/>
                <w:szCs w:val="28"/>
                <w:lang w:bidi="ar"/>
              </w:rPr>
              <w:t>通过</w:t>
            </w:r>
            <w:r>
              <w:rPr>
                <w:rFonts w:ascii="Times New Roman" w:hAnsi="Times New Roman" w:eastAsia="仿宋_GB2312"/>
                <w:color w:val="000000"/>
                <w:kern w:val="0"/>
                <w:sz w:val="28"/>
                <w:szCs w:val="28"/>
                <w:lang w:bidi="ar"/>
              </w:rPr>
              <w:t>建筑制图、建筑材料、建筑力学、建筑构造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建筑结构、工程测量、工程岩土等知识进行三维施工图转换的技能，团队协作、创新意识、精益求精等素养。</w:t>
            </w:r>
          </w:p>
          <w:p w14:paraId="7E8FC1A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24D271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1.建筑及结构专业数字化设计成果</w:t>
            </w:r>
            <w:bookmarkStart w:id="121" w:name="bkReivew1060252"/>
            <w:bookmarkStart w:id="122" w:name="bkReivew71530"/>
            <w:r>
              <w:rPr>
                <w:rFonts w:ascii="Times New Roman" w:hAnsi="Times New Roman" w:eastAsia="仿宋_GB2312"/>
                <w:kern w:val="0"/>
                <w:sz w:val="28"/>
                <w:szCs w:val="28"/>
                <w:lang w:bidi="ar"/>
              </w:rPr>
              <w:t>识读</w:t>
            </w:r>
            <w:bookmarkEnd w:id="121"/>
            <w:bookmarkEnd w:id="122"/>
            <w:r>
              <w:rPr>
                <w:rFonts w:ascii="Times New Roman" w:hAnsi="Times New Roman" w:eastAsia="仿宋_GB2312"/>
                <w:color w:val="000000"/>
                <w:kern w:val="0"/>
                <w:sz w:val="28"/>
                <w:szCs w:val="28"/>
                <w:lang w:bidi="ar"/>
              </w:rPr>
              <w:t>。</w:t>
            </w:r>
          </w:p>
          <w:p w14:paraId="531D31E1">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2.数字设计成果的三维转换。</w:t>
            </w:r>
          </w:p>
        </w:tc>
        <w:tc>
          <w:tcPr>
            <w:tcW w:w="3237" w:type="dxa"/>
            <w:vMerge w:val="restart"/>
          </w:tcPr>
          <w:p w14:paraId="51345FC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0240F5B">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2916" w:type="dxa"/>
            <w:vMerge w:val="restart"/>
          </w:tcPr>
          <w:p w14:paraId="60E6D16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3CE95E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建筑施工技术与管理</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6A01CBF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5AD0448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1.建筑工程施工图识读。</w:t>
            </w:r>
            <w:r>
              <w:rPr>
                <w:rFonts w:ascii="Times New Roman" w:hAnsi="Times New Roman" w:eastAsia="仿宋_GB2312"/>
                <w:color w:val="000000"/>
                <w:kern w:val="0"/>
                <w:sz w:val="28"/>
                <w:szCs w:val="28"/>
                <w:lang w:bidi="ar"/>
              </w:rPr>
              <w:br w:type="textWrapping"/>
            </w:r>
            <w:r>
              <w:rPr>
                <w:rFonts w:ascii="Times New Roman" w:hAnsi="Times New Roman" w:eastAsia="仿宋_GB2312"/>
                <w:color w:val="000000"/>
                <w:kern w:val="0"/>
                <w:sz w:val="28"/>
                <w:szCs w:val="28"/>
                <w:lang w:bidi="ar"/>
              </w:rPr>
              <w:t>2.建筑工程施工图绘制。</w:t>
            </w:r>
            <w:r>
              <w:rPr>
                <w:rFonts w:ascii="Times New Roman" w:hAnsi="Times New Roman" w:eastAsia="仿宋_GB2312"/>
                <w:color w:val="000000"/>
                <w:kern w:val="0"/>
                <w:sz w:val="28"/>
                <w:szCs w:val="28"/>
                <w:lang w:bidi="ar"/>
              </w:rPr>
              <w:br w:type="textWrapping"/>
            </w:r>
            <w:r>
              <w:rPr>
                <w:rFonts w:ascii="Times New Roman" w:hAnsi="Times New Roman" w:eastAsia="仿宋_GB2312"/>
                <w:color w:val="000000"/>
                <w:kern w:val="0"/>
                <w:sz w:val="28"/>
                <w:szCs w:val="28"/>
                <w:lang w:bidi="ar"/>
              </w:rPr>
              <w:t>3.建筑信息模型创建。</w:t>
            </w:r>
          </w:p>
        </w:tc>
      </w:tr>
      <w:tr w14:paraId="7CFDF8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2" w:hRule="atLeast"/>
          <w:jc w:val="center"/>
        </w:trPr>
        <w:tc>
          <w:tcPr>
            <w:tcW w:w="1073" w:type="dxa"/>
            <w:vMerge w:val="continue"/>
            <w:vAlign w:val="center"/>
          </w:tcPr>
          <w:p w14:paraId="55DD0066">
            <w:pPr>
              <w:snapToGrid w:val="0"/>
              <w:spacing w:line="400" w:lineRule="exact"/>
              <w:jc w:val="center"/>
              <w:rPr>
                <w:rFonts w:ascii="Times New Roman" w:hAnsi="Times New Roman" w:eastAsia="Times New Roman Regular"/>
                <w:color w:val="000000"/>
                <w:sz w:val="28"/>
                <w:szCs w:val="28"/>
              </w:rPr>
            </w:pPr>
          </w:p>
        </w:tc>
        <w:tc>
          <w:tcPr>
            <w:tcW w:w="885" w:type="dxa"/>
            <w:vMerge w:val="continue"/>
            <w:vAlign w:val="center"/>
          </w:tcPr>
          <w:p w14:paraId="5EEE6AC7">
            <w:pPr>
              <w:snapToGrid w:val="0"/>
              <w:spacing w:line="400" w:lineRule="exact"/>
              <w:jc w:val="center"/>
              <w:rPr>
                <w:rFonts w:ascii="Times New Roman" w:hAnsi="Times New Roman" w:eastAsia="Times New Roman Regular"/>
                <w:color w:val="000000"/>
                <w:sz w:val="28"/>
                <w:szCs w:val="28"/>
              </w:rPr>
            </w:pPr>
          </w:p>
        </w:tc>
        <w:tc>
          <w:tcPr>
            <w:tcW w:w="1410" w:type="dxa"/>
            <w:vAlign w:val="center"/>
          </w:tcPr>
          <w:p w14:paraId="41B2578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建设工程管理类</w:t>
            </w:r>
          </w:p>
        </w:tc>
        <w:tc>
          <w:tcPr>
            <w:tcW w:w="2400" w:type="dxa"/>
            <w:vAlign w:val="center"/>
          </w:tcPr>
          <w:p w14:paraId="67EEFC66">
            <w:pPr>
              <w:widowControl/>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工程造价、建设工程管理、建筑经济信息化管理、建设工程监理</w:t>
            </w:r>
          </w:p>
        </w:tc>
        <w:tc>
          <w:tcPr>
            <w:tcW w:w="2598" w:type="dxa"/>
            <w:vMerge w:val="continue"/>
            <w:vAlign w:val="center"/>
          </w:tcPr>
          <w:p w14:paraId="33E1D527">
            <w:pPr>
              <w:snapToGrid w:val="0"/>
              <w:spacing w:line="400" w:lineRule="exact"/>
              <w:jc w:val="left"/>
              <w:rPr>
                <w:rFonts w:ascii="Times New Roman" w:hAnsi="Times New Roman" w:eastAsia="仿宋_GB2312"/>
                <w:color w:val="000000"/>
                <w:sz w:val="28"/>
                <w:szCs w:val="28"/>
              </w:rPr>
            </w:pPr>
          </w:p>
        </w:tc>
        <w:tc>
          <w:tcPr>
            <w:tcW w:w="3237" w:type="dxa"/>
            <w:vMerge w:val="continue"/>
            <w:vAlign w:val="center"/>
          </w:tcPr>
          <w:p w14:paraId="10F337B7">
            <w:pPr>
              <w:snapToGrid w:val="0"/>
              <w:spacing w:line="400" w:lineRule="exact"/>
              <w:jc w:val="left"/>
              <w:rPr>
                <w:rFonts w:ascii="Times New Roman" w:hAnsi="Times New Roman" w:eastAsia="仿宋_GB2312"/>
                <w:color w:val="000000"/>
                <w:sz w:val="28"/>
                <w:szCs w:val="28"/>
              </w:rPr>
            </w:pPr>
          </w:p>
        </w:tc>
        <w:tc>
          <w:tcPr>
            <w:tcW w:w="2916" w:type="dxa"/>
            <w:vMerge w:val="continue"/>
            <w:vAlign w:val="center"/>
          </w:tcPr>
          <w:p w14:paraId="4FE64272">
            <w:pPr>
              <w:snapToGrid w:val="0"/>
              <w:spacing w:line="400" w:lineRule="exact"/>
              <w:jc w:val="left"/>
              <w:rPr>
                <w:rFonts w:ascii="Times New Roman" w:hAnsi="Times New Roman" w:eastAsia="仿宋_GB2312"/>
                <w:color w:val="000000"/>
                <w:sz w:val="28"/>
                <w:szCs w:val="28"/>
              </w:rPr>
            </w:pPr>
          </w:p>
        </w:tc>
      </w:tr>
    </w:tbl>
    <w:p w14:paraId="012E3C9C">
      <w:pPr>
        <w:widowControl/>
        <w:textAlignment w:val="center"/>
        <w:rPr>
          <w:rFonts w:ascii="Times New Roman" w:hAnsi="Times New Roman" w:eastAsia="方正小标宋_GBK"/>
          <w:color w:val="000000"/>
          <w:kern w:val="0"/>
          <w:sz w:val="30"/>
          <w:szCs w:val="30"/>
          <w:lang w:bidi="ar"/>
        </w:rPr>
      </w:pPr>
      <w:r>
        <w:rPr>
          <w:rFonts w:ascii="Times New Roman" w:hAnsi="Times New Roman" w:eastAsia="方正小标宋_GBK"/>
          <w:color w:val="000000"/>
          <w:sz w:val="44"/>
          <w:szCs w:val="44"/>
          <w:lang w:bidi="ar"/>
        </w:rPr>
        <w:br w:type="page"/>
      </w:r>
      <w:bookmarkStart w:id="123" w:name="pindex1960"/>
      <w:bookmarkEnd w:id="123"/>
    </w:p>
    <w:tbl>
      <w:tblPr>
        <w:tblStyle w:val="11"/>
        <w:tblW w:w="475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0"/>
        <w:gridCol w:w="793"/>
        <w:gridCol w:w="1395"/>
        <w:gridCol w:w="2309"/>
        <w:gridCol w:w="4200"/>
        <w:gridCol w:w="1934"/>
        <w:gridCol w:w="3174"/>
      </w:tblGrid>
      <w:tr w14:paraId="2DC033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5" w:hRule="atLeast"/>
          <w:tblHeader/>
          <w:jc w:val="center"/>
        </w:trPr>
        <w:tc>
          <w:tcPr>
            <w:tcW w:w="353" w:type="pct"/>
            <w:vMerge w:val="restart"/>
            <w:vAlign w:val="center"/>
          </w:tcPr>
          <w:p w14:paraId="769D0090">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66" w:type="pct"/>
            <w:vMerge w:val="restart"/>
            <w:vAlign w:val="center"/>
          </w:tcPr>
          <w:p w14:paraId="09D5AE5D">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69" w:type="pct"/>
            <w:vMerge w:val="restart"/>
            <w:vAlign w:val="center"/>
          </w:tcPr>
          <w:p w14:paraId="33AC02CC">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77" w:type="pct"/>
            <w:vMerge w:val="restart"/>
            <w:vAlign w:val="center"/>
          </w:tcPr>
          <w:p w14:paraId="423E6A06">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7563BCD2">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132" w:type="pct"/>
            <w:gridSpan w:val="3"/>
            <w:vAlign w:val="center"/>
          </w:tcPr>
          <w:p w14:paraId="15A1C240">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043706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95" w:hRule="atLeast"/>
          <w:tblHeader/>
          <w:jc w:val="center"/>
        </w:trPr>
        <w:tc>
          <w:tcPr>
            <w:tcW w:w="353" w:type="pct"/>
            <w:vMerge w:val="continue"/>
            <w:vAlign w:val="center"/>
          </w:tcPr>
          <w:p w14:paraId="7E4EA4E0">
            <w:pPr>
              <w:spacing w:line="400" w:lineRule="exact"/>
              <w:jc w:val="center"/>
              <w:rPr>
                <w:rFonts w:ascii="Times New Roman" w:hAnsi="Times New Roman" w:eastAsia="黑体"/>
                <w:color w:val="000000"/>
                <w:sz w:val="28"/>
                <w:szCs w:val="28"/>
              </w:rPr>
            </w:pPr>
          </w:p>
        </w:tc>
        <w:tc>
          <w:tcPr>
            <w:tcW w:w="266" w:type="pct"/>
            <w:vMerge w:val="continue"/>
            <w:vAlign w:val="center"/>
          </w:tcPr>
          <w:p w14:paraId="5A10A141">
            <w:pPr>
              <w:widowControl/>
              <w:snapToGrid w:val="0"/>
              <w:spacing w:line="400" w:lineRule="exact"/>
              <w:jc w:val="center"/>
              <w:textAlignment w:val="center"/>
              <w:rPr>
                <w:rFonts w:ascii="Times New Roman" w:hAnsi="Times New Roman" w:eastAsia="黑体"/>
                <w:color w:val="000000"/>
                <w:sz w:val="28"/>
                <w:szCs w:val="28"/>
              </w:rPr>
            </w:pPr>
          </w:p>
        </w:tc>
        <w:tc>
          <w:tcPr>
            <w:tcW w:w="469" w:type="pct"/>
            <w:vMerge w:val="continue"/>
            <w:vAlign w:val="center"/>
          </w:tcPr>
          <w:p w14:paraId="3185C2D8">
            <w:pPr>
              <w:widowControl/>
              <w:snapToGrid w:val="0"/>
              <w:spacing w:line="400" w:lineRule="exact"/>
              <w:jc w:val="center"/>
              <w:textAlignment w:val="center"/>
              <w:rPr>
                <w:rFonts w:ascii="Times New Roman" w:hAnsi="Times New Roman" w:eastAsia="黑体"/>
                <w:color w:val="000000"/>
                <w:sz w:val="28"/>
                <w:szCs w:val="28"/>
              </w:rPr>
            </w:pPr>
          </w:p>
        </w:tc>
        <w:tc>
          <w:tcPr>
            <w:tcW w:w="777" w:type="pct"/>
            <w:vMerge w:val="continue"/>
            <w:vAlign w:val="center"/>
          </w:tcPr>
          <w:p w14:paraId="5C4727B1">
            <w:pPr>
              <w:widowControl/>
              <w:snapToGrid w:val="0"/>
              <w:spacing w:line="400" w:lineRule="exact"/>
              <w:jc w:val="center"/>
              <w:textAlignment w:val="center"/>
              <w:rPr>
                <w:rFonts w:ascii="Times New Roman" w:hAnsi="Times New Roman" w:eastAsia="黑体"/>
                <w:color w:val="000000"/>
                <w:sz w:val="28"/>
                <w:szCs w:val="28"/>
              </w:rPr>
            </w:pPr>
          </w:p>
        </w:tc>
        <w:tc>
          <w:tcPr>
            <w:tcW w:w="1413" w:type="pct"/>
            <w:vAlign w:val="center"/>
          </w:tcPr>
          <w:p w14:paraId="33A3E592">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50" w:type="pct"/>
            <w:vAlign w:val="center"/>
          </w:tcPr>
          <w:p w14:paraId="5B60DBC3">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068" w:type="pct"/>
            <w:vAlign w:val="center"/>
          </w:tcPr>
          <w:p w14:paraId="38BDE0E7">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14:paraId="1E1D12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1" w:hRule="atLeast"/>
          <w:jc w:val="center"/>
        </w:trPr>
        <w:tc>
          <w:tcPr>
            <w:tcW w:w="353" w:type="pct"/>
            <w:vMerge w:val="restart"/>
            <w:vAlign w:val="center"/>
          </w:tcPr>
          <w:p w14:paraId="0E93FDBC">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GZ067</w:t>
            </w:r>
          </w:p>
        </w:tc>
        <w:tc>
          <w:tcPr>
            <w:tcW w:w="266" w:type="pct"/>
            <w:vMerge w:val="restart"/>
            <w:vAlign w:val="center"/>
          </w:tcPr>
          <w:p w14:paraId="0069D00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智能节水系统设计与安装</w:t>
            </w:r>
          </w:p>
        </w:tc>
        <w:tc>
          <w:tcPr>
            <w:tcW w:w="469" w:type="pct"/>
            <w:tcBorders>
              <w:bottom w:val="single" w:color="auto" w:sz="4" w:space="0"/>
            </w:tcBorders>
            <w:vAlign w:val="center"/>
          </w:tcPr>
          <w:p w14:paraId="294CAF4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水文水资源类</w:t>
            </w:r>
          </w:p>
        </w:tc>
        <w:tc>
          <w:tcPr>
            <w:tcW w:w="777" w:type="pct"/>
            <w:tcBorders>
              <w:bottom w:val="single" w:color="auto" w:sz="4" w:space="0"/>
            </w:tcBorders>
            <w:vAlign w:val="center"/>
          </w:tcPr>
          <w:p w14:paraId="4C105CF1">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水文与水资源技术、水政水资源管理</w:t>
            </w:r>
          </w:p>
        </w:tc>
        <w:tc>
          <w:tcPr>
            <w:tcW w:w="1413" w:type="pct"/>
            <w:vMerge w:val="restart"/>
          </w:tcPr>
          <w:p w14:paraId="1E80718D">
            <w:pPr>
              <w:widowControl/>
              <w:spacing w:line="400" w:lineRule="exact"/>
              <w:textAlignment w:val="center"/>
              <w:rPr>
                <w:rFonts w:ascii="Times New Roman" w:hAnsi="Times New Roman" w:eastAsia="黑体"/>
                <w:color w:val="000000"/>
                <w:sz w:val="28"/>
                <w:szCs w:val="28"/>
                <w:lang w:bidi="ar"/>
              </w:rPr>
            </w:pPr>
            <w:r>
              <w:rPr>
                <w:rFonts w:ascii="Times New Roman" w:hAnsi="Times New Roman" w:eastAsia="黑体"/>
                <w:color w:val="000000"/>
                <w:sz w:val="28"/>
                <w:szCs w:val="28"/>
                <w:lang w:bidi="ar"/>
              </w:rPr>
              <w:t>目标定位：</w:t>
            </w:r>
          </w:p>
          <w:p w14:paraId="60BB887C">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主要考查选手计算机基础、水利工程制图、建筑材料、农田灌排、节水灌溉、供排水、水利工程施工、水利工程造价等基础知识，节水系统识图、制图、工程预算的编制、节水系统安装与调试、智能仪器设备的安装与设置、仪器仪表的安装、数据采集与分析等技能，严谨细致、规范施工、分析问题解决问题、节水意识等职业素养。</w:t>
            </w:r>
          </w:p>
          <w:p w14:paraId="7F821018">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比赛内容：</w:t>
            </w:r>
          </w:p>
          <w:p w14:paraId="276FFE63">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1.智能节水系统的方案设计。</w:t>
            </w:r>
          </w:p>
          <w:p w14:paraId="4E875445">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2.智能节水系统设计。</w:t>
            </w:r>
          </w:p>
          <w:p w14:paraId="54B0A022">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3.工程预算的编制。</w:t>
            </w:r>
          </w:p>
          <w:p w14:paraId="40D3B56E">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4.</w:t>
            </w:r>
            <w:bookmarkStart w:id="124" w:name="bkReivew83352"/>
            <w:bookmarkStart w:id="125" w:name="bkReivew3162335"/>
            <w:r>
              <w:rPr>
                <w:rFonts w:ascii="Times New Roman" w:hAnsi="Times New Roman" w:eastAsia="仿宋_GB2312"/>
                <w:sz w:val="28"/>
                <w:szCs w:val="28"/>
                <w:lang w:bidi="ar"/>
              </w:rPr>
              <w:t>识</w:t>
            </w:r>
            <w:bookmarkEnd w:id="124"/>
            <w:bookmarkEnd w:id="125"/>
            <w:r>
              <w:rPr>
                <w:rFonts w:ascii="Times New Roman" w:hAnsi="Times New Roman" w:eastAsia="仿宋_GB2312"/>
                <w:color w:val="000000"/>
                <w:sz w:val="28"/>
                <w:szCs w:val="28"/>
                <w:lang w:bidi="ar"/>
              </w:rPr>
              <w:t>读智能节水系统工程图。</w:t>
            </w:r>
          </w:p>
          <w:p w14:paraId="495D5052">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5.选择节水系统设备与材料。</w:t>
            </w:r>
          </w:p>
          <w:p w14:paraId="04A88CF4">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sz w:val="28"/>
                <w:szCs w:val="28"/>
                <w:lang w:bidi="ar"/>
              </w:rPr>
              <w:t>6.智能节水系统的安装与调试、故障检查与排除、管道冲洗、智能节水系统的运行、数据采集与分析等。</w:t>
            </w:r>
          </w:p>
        </w:tc>
        <w:tc>
          <w:tcPr>
            <w:tcW w:w="650" w:type="pct"/>
            <w:vMerge w:val="restart"/>
          </w:tcPr>
          <w:p w14:paraId="3D2C03B2">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构建智慧水利体系，以流域为单元提升水情测报和智能调度能力</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 xml:space="preserve">。 </w:t>
            </w:r>
          </w:p>
          <w:p w14:paraId="4D93893B">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水安全保障规划：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加强智慧水利建设，提升数字化网络化智能化水平</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tc>
        <w:tc>
          <w:tcPr>
            <w:tcW w:w="1068" w:type="pct"/>
            <w:vMerge w:val="restart"/>
          </w:tcPr>
          <w:p w14:paraId="6692BD58">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岗位群：</w:t>
            </w:r>
          </w:p>
          <w:p w14:paraId="06921B4B">
            <w:pPr>
              <w:widowControl/>
              <w:spacing w:line="400" w:lineRule="exact"/>
              <w:textAlignment w:val="center"/>
              <w:rPr>
                <w:rFonts w:ascii="Times New Roman" w:hAnsi="Times New Roman" w:eastAsia="仿宋_GB2312"/>
                <w:color w:val="000000"/>
                <w:sz w:val="28"/>
                <w:szCs w:val="28"/>
                <w:lang w:bidi="ar"/>
              </w:rPr>
            </w:pPr>
            <w:r>
              <w:rPr>
                <w:rFonts w:ascii="Times New Roman" w:hAnsi="Times New Roman" w:eastAsia="仿宋_GB2312"/>
                <w:color w:val="000000"/>
                <w:sz w:val="28"/>
                <w:szCs w:val="28"/>
                <w:lang w:bidi="ar"/>
              </w:rPr>
              <w:t>水利工程设计、施工、运行和管理</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水资源管理、水土保持、水利工程造价、水环境保护、水生态修复、河道治理、城市水务管理等岗位。</w:t>
            </w:r>
          </w:p>
          <w:p w14:paraId="1C9A4B2A">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典型工作任务：</w:t>
            </w:r>
          </w:p>
          <w:p w14:paraId="548D1A2A">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w:t>
            </w:r>
            <w:bookmarkStart w:id="126" w:name="bkReivew2120154"/>
            <w:bookmarkStart w:id="127" w:name="bkReivew153140"/>
            <w:r>
              <w:rPr>
                <w:rFonts w:ascii="Times New Roman" w:hAnsi="Times New Roman" w:eastAsia="仿宋_GB2312"/>
                <w:sz w:val="28"/>
                <w:szCs w:val="28"/>
                <w:lang w:bidi="ar"/>
              </w:rPr>
              <w:t>识</w:t>
            </w:r>
            <w:bookmarkEnd w:id="126"/>
            <w:bookmarkEnd w:id="127"/>
            <w:r>
              <w:rPr>
                <w:rFonts w:ascii="Times New Roman" w:hAnsi="Times New Roman" w:eastAsia="仿宋_GB2312"/>
                <w:color w:val="000000"/>
                <w:sz w:val="28"/>
                <w:szCs w:val="28"/>
                <w:lang w:bidi="ar"/>
              </w:rPr>
              <w:t>读智能节水系统工程图。</w:t>
            </w:r>
          </w:p>
          <w:p w14:paraId="13E60752">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2.智能节水系统设计。</w:t>
            </w:r>
          </w:p>
          <w:p w14:paraId="5C5B2685">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3.计算工程预算。</w:t>
            </w:r>
          </w:p>
          <w:p w14:paraId="779772C8">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4.智能节水系统的安装与调试、运行、故障检查与排除、管道冲洗。</w:t>
            </w:r>
          </w:p>
          <w:p w14:paraId="077C37A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5.采集智能节水系统数据并分析。</w:t>
            </w:r>
          </w:p>
        </w:tc>
      </w:tr>
      <w:tr w14:paraId="545F0D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71" w:hRule="atLeast"/>
          <w:jc w:val="center"/>
        </w:trPr>
        <w:tc>
          <w:tcPr>
            <w:tcW w:w="353" w:type="pct"/>
            <w:vMerge w:val="continue"/>
            <w:vAlign w:val="center"/>
          </w:tcPr>
          <w:p w14:paraId="54B89E06">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66" w:type="pct"/>
            <w:vMerge w:val="continue"/>
            <w:vAlign w:val="center"/>
          </w:tcPr>
          <w:p w14:paraId="6C4F3618">
            <w:pPr>
              <w:widowControl/>
              <w:spacing w:line="400" w:lineRule="exact"/>
              <w:jc w:val="center"/>
              <w:textAlignment w:val="center"/>
              <w:rPr>
                <w:rFonts w:ascii="Times New Roman" w:hAnsi="Times New Roman" w:eastAsia="仿宋_GB2312"/>
                <w:color w:val="000000"/>
                <w:kern w:val="0"/>
                <w:sz w:val="28"/>
                <w:szCs w:val="28"/>
                <w:lang w:bidi="ar"/>
              </w:rPr>
            </w:pPr>
          </w:p>
        </w:tc>
        <w:tc>
          <w:tcPr>
            <w:tcW w:w="469" w:type="pct"/>
            <w:tcBorders>
              <w:top w:val="single" w:color="auto" w:sz="4" w:space="0"/>
              <w:bottom w:val="single" w:color="auto" w:sz="4" w:space="0"/>
            </w:tcBorders>
            <w:vAlign w:val="center"/>
          </w:tcPr>
          <w:p w14:paraId="1EEB3EC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水利工程与管理类</w:t>
            </w:r>
          </w:p>
        </w:tc>
        <w:tc>
          <w:tcPr>
            <w:tcW w:w="777" w:type="pct"/>
            <w:tcBorders>
              <w:top w:val="single" w:color="auto" w:sz="4" w:space="0"/>
              <w:bottom w:val="single" w:color="auto" w:sz="4" w:space="0"/>
            </w:tcBorders>
            <w:vAlign w:val="center"/>
          </w:tcPr>
          <w:p w14:paraId="1C9A6092">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水利工程、智慧水利技术、水利水电工程技术、水利水电工程智能管理、水利水电建筑工程、机电排灌工程技术、治河与航道工程技术、智能水务管理</w:t>
            </w:r>
          </w:p>
        </w:tc>
        <w:tc>
          <w:tcPr>
            <w:tcW w:w="1413" w:type="pct"/>
            <w:vMerge w:val="continue"/>
          </w:tcPr>
          <w:p w14:paraId="2508D0DB">
            <w:pPr>
              <w:widowControl/>
              <w:spacing w:line="400" w:lineRule="exact"/>
              <w:textAlignment w:val="center"/>
              <w:rPr>
                <w:rFonts w:ascii="Times New Roman" w:hAnsi="Times New Roman" w:eastAsia="仿宋_GB2312"/>
                <w:bCs/>
                <w:color w:val="000000"/>
                <w:kern w:val="0"/>
                <w:sz w:val="28"/>
                <w:szCs w:val="28"/>
                <w:lang w:bidi="ar"/>
              </w:rPr>
            </w:pPr>
          </w:p>
        </w:tc>
        <w:tc>
          <w:tcPr>
            <w:tcW w:w="650" w:type="pct"/>
            <w:vMerge w:val="continue"/>
          </w:tcPr>
          <w:p w14:paraId="6FA8283D">
            <w:pPr>
              <w:widowControl/>
              <w:spacing w:line="400" w:lineRule="exact"/>
              <w:textAlignment w:val="center"/>
              <w:rPr>
                <w:rFonts w:ascii="Times New Roman" w:hAnsi="Times New Roman" w:eastAsia="仿宋_GB2312"/>
                <w:kern w:val="0"/>
                <w:sz w:val="28"/>
                <w:szCs w:val="28"/>
                <w:lang w:bidi="ar"/>
              </w:rPr>
            </w:pPr>
          </w:p>
        </w:tc>
        <w:tc>
          <w:tcPr>
            <w:tcW w:w="1068" w:type="pct"/>
            <w:vMerge w:val="continue"/>
          </w:tcPr>
          <w:p w14:paraId="50FC84D1">
            <w:pPr>
              <w:widowControl/>
              <w:spacing w:line="400" w:lineRule="exact"/>
              <w:textAlignment w:val="center"/>
              <w:rPr>
                <w:rFonts w:ascii="Times New Roman" w:hAnsi="Times New Roman" w:eastAsia="仿宋_GB2312"/>
                <w:color w:val="000000"/>
                <w:kern w:val="0"/>
                <w:sz w:val="28"/>
                <w:szCs w:val="28"/>
                <w:lang w:bidi="ar"/>
              </w:rPr>
            </w:pPr>
          </w:p>
        </w:tc>
      </w:tr>
      <w:tr w14:paraId="4A2891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353" w:type="pct"/>
            <w:vMerge w:val="continue"/>
            <w:vAlign w:val="center"/>
          </w:tcPr>
          <w:p w14:paraId="008F93E4">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66" w:type="pct"/>
            <w:vMerge w:val="continue"/>
            <w:vAlign w:val="center"/>
          </w:tcPr>
          <w:p w14:paraId="6ECB5A71">
            <w:pPr>
              <w:widowControl/>
              <w:spacing w:line="400" w:lineRule="exact"/>
              <w:jc w:val="center"/>
              <w:textAlignment w:val="center"/>
              <w:rPr>
                <w:rFonts w:ascii="Times New Roman" w:hAnsi="Times New Roman" w:eastAsia="仿宋_GB2312"/>
                <w:color w:val="000000"/>
                <w:kern w:val="0"/>
                <w:sz w:val="28"/>
                <w:szCs w:val="28"/>
                <w:lang w:bidi="ar"/>
              </w:rPr>
            </w:pPr>
          </w:p>
        </w:tc>
        <w:tc>
          <w:tcPr>
            <w:tcW w:w="469" w:type="pct"/>
            <w:tcBorders>
              <w:top w:val="single" w:color="auto" w:sz="4" w:space="0"/>
            </w:tcBorders>
            <w:vAlign w:val="center"/>
          </w:tcPr>
          <w:p w14:paraId="327D435B">
            <w:pPr>
              <w:widowControl/>
              <w:spacing w:line="400" w:lineRule="exact"/>
              <w:jc w:val="center"/>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水利水电设备类</w:t>
            </w:r>
          </w:p>
        </w:tc>
        <w:tc>
          <w:tcPr>
            <w:tcW w:w="777" w:type="pct"/>
            <w:tcBorders>
              <w:top w:val="single" w:color="auto" w:sz="4" w:space="0"/>
            </w:tcBorders>
            <w:vAlign w:val="center"/>
          </w:tcPr>
          <w:p w14:paraId="0B72A5B2">
            <w:pPr>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水电站设备安装与管理、水电站运行与智能管理、水</w:t>
            </w:r>
            <w:bookmarkStart w:id="128" w:name="bkReivew3042014"/>
            <w:bookmarkStart w:id="129" w:name="bkReivew51814"/>
            <w:r>
              <w:rPr>
                <w:rFonts w:ascii="Times New Roman" w:hAnsi="Times New Roman" w:eastAsia="仿宋_GB2312"/>
                <w:sz w:val="28"/>
                <w:szCs w:val="28"/>
                <w:lang w:bidi="ar"/>
              </w:rPr>
              <w:t>利</w:t>
            </w:r>
            <w:bookmarkEnd w:id="128"/>
            <w:bookmarkEnd w:id="129"/>
            <w:r>
              <w:rPr>
                <w:rFonts w:ascii="Times New Roman" w:hAnsi="Times New Roman" w:eastAsia="仿宋_GB2312"/>
                <w:color w:val="000000"/>
                <w:sz w:val="28"/>
                <w:szCs w:val="28"/>
                <w:lang w:bidi="ar"/>
              </w:rPr>
              <w:t>机电设备智能管理</w:t>
            </w:r>
          </w:p>
        </w:tc>
        <w:tc>
          <w:tcPr>
            <w:tcW w:w="1413" w:type="pct"/>
            <w:vMerge w:val="continue"/>
          </w:tcPr>
          <w:p w14:paraId="0DDA0222">
            <w:pPr>
              <w:widowControl/>
              <w:spacing w:line="400" w:lineRule="exact"/>
              <w:textAlignment w:val="center"/>
              <w:rPr>
                <w:rFonts w:ascii="Times New Roman" w:hAnsi="Times New Roman" w:eastAsia="仿宋_GB2312"/>
                <w:bCs/>
                <w:color w:val="000000"/>
                <w:kern w:val="0"/>
                <w:sz w:val="28"/>
                <w:szCs w:val="28"/>
                <w:lang w:bidi="ar"/>
              </w:rPr>
            </w:pPr>
          </w:p>
        </w:tc>
        <w:tc>
          <w:tcPr>
            <w:tcW w:w="650" w:type="pct"/>
            <w:vMerge w:val="continue"/>
          </w:tcPr>
          <w:p w14:paraId="0A7890E1">
            <w:pPr>
              <w:widowControl/>
              <w:spacing w:line="400" w:lineRule="exact"/>
              <w:textAlignment w:val="center"/>
              <w:rPr>
                <w:rFonts w:ascii="Times New Roman" w:hAnsi="Times New Roman" w:eastAsia="仿宋_GB2312"/>
                <w:kern w:val="0"/>
                <w:sz w:val="28"/>
                <w:szCs w:val="28"/>
                <w:lang w:bidi="ar"/>
              </w:rPr>
            </w:pPr>
          </w:p>
        </w:tc>
        <w:tc>
          <w:tcPr>
            <w:tcW w:w="1068" w:type="pct"/>
            <w:vMerge w:val="continue"/>
          </w:tcPr>
          <w:p w14:paraId="51221761">
            <w:pPr>
              <w:widowControl/>
              <w:spacing w:line="400" w:lineRule="exact"/>
              <w:textAlignment w:val="center"/>
              <w:rPr>
                <w:rFonts w:ascii="Times New Roman" w:hAnsi="Times New Roman" w:eastAsia="仿宋_GB2312"/>
                <w:color w:val="000000"/>
                <w:kern w:val="0"/>
                <w:sz w:val="28"/>
                <w:szCs w:val="28"/>
                <w:lang w:bidi="ar"/>
              </w:rPr>
            </w:pPr>
          </w:p>
        </w:tc>
      </w:tr>
      <w:tr w14:paraId="5A73EB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05" w:hRule="atLeast"/>
          <w:jc w:val="center"/>
        </w:trPr>
        <w:tc>
          <w:tcPr>
            <w:tcW w:w="353" w:type="pct"/>
            <w:vMerge w:val="continue"/>
            <w:vAlign w:val="center"/>
          </w:tcPr>
          <w:p w14:paraId="3D212E81">
            <w:pPr>
              <w:snapToGrid w:val="0"/>
              <w:spacing w:line="400" w:lineRule="exact"/>
              <w:rPr>
                <w:rFonts w:ascii="Times New Roman" w:hAnsi="Times New Roman" w:eastAsia="Times New Roman Regular"/>
                <w:color w:val="000000"/>
                <w:sz w:val="28"/>
                <w:szCs w:val="28"/>
              </w:rPr>
            </w:pPr>
          </w:p>
        </w:tc>
        <w:tc>
          <w:tcPr>
            <w:tcW w:w="266" w:type="pct"/>
            <w:vMerge w:val="continue"/>
            <w:vAlign w:val="center"/>
          </w:tcPr>
          <w:p w14:paraId="53C3A9C2">
            <w:pPr>
              <w:snapToGrid w:val="0"/>
              <w:spacing w:line="400" w:lineRule="exact"/>
              <w:rPr>
                <w:rFonts w:ascii="Times New Roman" w:hAnsi="Times New Roman" w:eastAsia="仿宋"/>
                <w:color w:val="000000"/>
                <w:sz w:val="24"/>
              </w:rPr>
            </w:pPr>
          </w:p>
        </w:tc>
        <w:tc>
          <w:tcPr>
            <w:tcW w:w="469" w:type="pct"/>
            <w:vAlign w:val="center"/>
          </w:tcPr>
          <w:p w14:paraId="43780CE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水土保持与水环境类</w:t>
            </w:r>
          </w:p>
        </w:tc>
        <w:tc>
          <w:tcPr>
            <w:tcW w:w="777" w:type="pct"/>
            <w:vAlign w:val="center"/>
          </w:tcPr>
          <w:p w14:paraId="134E7747">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w:t>
            </w:r>
            <w:r>
              <w:rPr>
                <w:rFonts w:hint="eastAsia" w:ascii="Times New Roman" w:hAnsi="Times New Roman" w:eastAsia="仿宋_GB2312"/>
                <w:sz w:val="28"/>
                <w:szCs w:val="28"/>
              </w:rPr>
              <w:t>、</w:t>
            </w:r>
            <w:r>
              <w:rPr>
                <w:rFonts w:ascii="Times New Roman" w:hAnsi="Times New Roman" w:eastAsia="仿宋_GB2312"/>
                <w:sz w:val="28"/>
                <w:szCs w:val="28"/>
              </w:rPr>
              <w:t>水环境智能监测与治理</w:t>
            </w:r>
            <w:r>
              <w:rPr>
                <w:rFonts w:hint="eastAsia" w:ascii="Times New Roman" w:hAnsi="Times New Roman" w:eastAsia="仿宋_GB2312"/>
                <w:sz w:val="28"/>
                <w:szCs w:val="28"/>
              </w:rPr>
              <w:t>、</w:t>
            </w:r>
            <w:r>
              <w:rPr>
                <w:rFonts w:ascii="Times New Roman" w:hAnsi="Times New Roman" w:eastAsia="仿宋_GB2312"/>
                <w:sz w:val="28"/>
                <w:szCs w:val="28"/>
              </w:rPr>
              <w:t>水生态修复技术</w:t>
            </w:r>
          </w:p>
        </w:tc>
        <w:tc>
          <w:tcPr>
            <w:tcW w:w="1413" w:type="pct"/>
            <w:vMerge w:val="continue"/>
            <w:vAlign w:val="center"/>
          </w:tcPr>
          <w:p w14:paraId="01985B2C">
            <w:pPr>
              <w:snapToGrid w:val="0"/>
              <w:spacing w:line="400" w:lineRule="exact"/>
              <w:rPr>
                <w:rFonts w:ascii="Times New Roman" w:hAnsi="Times New Roman" w:eastAsia="仿宋"/>
                <w:color w:val="000000"/>
                <w:sz w:val="24"/>
              </w:rPr>
            </w:pPr>
          </w:p>
        </w:tc>
        <w:tc>
          <w:tcPr>
            <w:tcW w:w="650" w:type="pct"/>
            <w:vMerge w:val="continue"/>
            <w:vAlign w:val="center"/>
          </w:tcPr>
          <w:p w14:paraId="45E91101">
            <w:pPr>
              <w:snapToGrid w:val="0"/>
              <w:spacing w:line="400" w:lineRule="exact"/>
              <w:rPr>
                <w:rFonts w:ascii="Times New Roman" w:hAnsi="Times New Roman" w:eastAsia="仿宋"/>
                <w:color w:val="000000"/>
                <w:sz w:val="24"/>
              </w:rPr>
            </w:pPr>
          </w:p>
        </w:tc>
        <w:tc>
          <w:tcPr>
            <w:tcW w:w="1068" w:type="pct"/>
            <w:vMerge w:val="continue"/>
            <w:vAlign w:val="center"/>
          </w:tcPr>
          <w:p w14:paraId="040E4CA2">
            <w:pPr>
              <w:snapToGrid w:val="0"/>
              <w:spacing w:line="400" w:lineRule="exact"/>
              <w:rPr>
                <w:rFonts w:ascii="Times New Roman" w:hAnsi="Times New Roman" w:eastAsia="仿宋"/>
                <w:color w:val="000000"/>
                <w:sz w:val="24"/>
              </w:rPr>
            </w:pPr>
          </w:p>
        </w:tc>
      </w:tr>
    </w:tbl>
    <w:p w14:paraId="6BEE1FFE">
      <w:pPr>
        <w:rPr>
          <w:rFonts w:ascii="Times New Roman" w:hAnsi="Times New Roman"/>
        </w:rPr>
      </w:pPr>
      <w:bookmarkStart w:id="130" w:name="pindex2944"/>
      <w:bookmarkEnd w:id="130"/>
      <w:r>
        <w:rPr>
          <w:rFonts w:ascii="Times New Roman" w:hAnsi="Times New Roman"/>
        </w:rPr>
        <w:br w:type="page"/>
      </w:r>
    </w:p>
    <w:tbl>
      <w:tblPr>
        <w:tblStyle w:val="11"/>
        <w:tblW w:w="4571" w:type="pct"/>
        <w:jc w:val="center"/>
        <w:tblLayout w:type="fixed"/>
        <w:tblCellMar>
          <w:top w:w="0" w:type="dxa"/>
          <w:left w:w="51" w:type="dxa"/>
          <w:bottom w:w="0" w:type="dxa"/>
          <w:right w:w="51" w:type="dxa"/>
        </w:tblCellMar>
      </w:tblPr>
      <w:tblGrid>
        <w:gridCol w:w="975"/>
        <w:gridCol w:w="787"/>
        <w:gridCol w:w="1109"/>
        <w:gridCol w:w="1559"/>
        <w:gridCol w:w="3731"/>
        <w:gridCol w:w="2957"/>
        <w:gridCol w:w="3053"/>
      </w:tblGrid>
      <w:tr w14:paraId="175BDC48">
        <w:tblPrEx>
          <w:tblCellMar>
            <w:top w:w="0" w:type="dxa"/>
            <w:left w:w="51" w:type="dxa"/>
            <w:bottom w:w="0" w:type="dxa"/>
            <w:right w:w="51" w:type="dxa"/>
          </w:tblCellMar>
        </w:tblPrEx>
        <w:trPr>
          <w:trHeight w:val="680" w:hRule="atLeast"/>
          <w:tblHeader/>
          <w:jc w:val="center"/>
        </w:trPr>
        <w:tc>
          <w:tcPr>
            <w:tcW w:w="344" w:type="pct"/>
            <w:vMerge w:val="restart"/>
            <w:tcBorders>
              <w:top w:val="single" w:color="000000" w:sz="4" w:space="0"/>
              <w:left w:val="single" w:color="000000" w:sz="4" w:space="0"/>
              <w:right w:val="single" w:color="000000" w:sz="4" w:space="0"/>
            </w:tcBorders>
            <w:vAlign w:val="center"/>
          </w:tcPr>
          <w:p w14:paraId="1C6F5C49">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bidi="ar"/>
              </w:rPr>
            </w:pPr>
            <w:r>
              <w:rPr>
                <w:rFonts w:hint="eastAsia" w:ascii="Times New Roman" w:hAnsi="Times New Roman" w:eastAsia="黑体"/>
                <w:snapToGrid w:val="0"/>
                <w:color w:val="000000"/>
                <w:kern w:val="0"/>
                <w:sz w:val="28"/>
                <w:szCs w:val="28"/>
                <w:lang w:eastAsia="zh-CN" w:bidi="ar"/>
              </w:rPr>
              <w:t>赛项</w:t>
            </w:r>
          </w:p>
          <w:p w14:paraId="34F70B9A">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rPr>
            </w:pPr>
            <w:r>
              <w:rPr>
                <w:rFonts w:hint="eastAsia" w:ascii="Times New Roman" w:hAnsi="Times New Roman" w:eastAsia="黑体"/>
                <w:snapToGrid w:val="0"/>
                <w:color w:val="000000"/>
                <w:kern w:val="0"/>
                <w:sz w:val="28"/>
                <w:szCs w:val="28"/>
                <w:lang w:eastAsia="zh-CN" w:bidi="ar"/>
              </w:rPr>
              <w:t>编号</w:t>
            </w:r>
          </w:p>
        </w:tc>
        <w:tc>
          <w:tcPr>
            <w:tcW w:w="277" w:type="pct"/>
            <w:vMerge w:val="restart"/>
            <w:tcBorders>
              <w:top w:val="single" w:color="000000" w:sz="4" w:space="0"/>
              <w:left w:val="single" w:color="000000" w:sz="4" w:space="0"/>
              <w:right w:val="single" w:color="000000" w:sz="4" w:space="0"/>
            </w:tcBorders>
            <w:vAlign w:val="center"/>
          </w:tcPr>
          <w:p w14:paraId="06D33F3D">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设赛方向</w:t>
            </w:r>
          </w:p>
        </w:tc>
        <w:tc>
          <w:tcPr>
            <w:tcW w:w="391" w:type="pct"/>
            <w:vMerge w:val="restart"/>
            <w:tcBorders>
              <w:top w:val="single" w:color="000000" w:sz="4" w:space="0"/>
              <w:left w:val="single" w:color="000000" w:sz="4" w:space="0"/>
              <w:right w:val="single" w:color="000000" w:sz="4" w:space="0"/>
            </w:tcBorders>
            <w:vAlign w:val="center"/>
          </w:tcPr>
          <w:p w14:paraId="641A89A5">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覆盖专业类名称</w:t>
            </w:r>
          </w:p>
        </w:tc>
        <w:tc>
          <w:tcPr>
            <w:tcW w:w="550" w:type="pct"/>
            <w:vMerge w:val="restart"/>
            <w:tcBorders>
              <w:top w:val="single" w:color="000000" w:sz="4" w:space="0"/>
              <w:left w:val="single" w:color="000000" w:sz="4" w:space="0"/>
              <w:right w:val="single" w:color="000000" w:sz="4" w:space="0"/>
            </w:tcBorders>
            <w:vAlign w:val="center"/>
          </w:tcPr>
          <w:p w14:paraId="1D026D91">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覆盖专业</w:t>
            </w:r>
          </w:p>
          <w:p w14:paraId="2CAADEE7">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名称</w:t>
            </w:r>
          </w:p>
        </w:tc>
        <w:tc>
          <w:tcPr>
            <w:tcW w:w="3436" w:type="pct"/>
            <w:gridSpan w:val="3"/>
            <w:tcBorders>
              <w:top w:val="single" w:color="000000" w:sz="4" w:space="0"/>
              <w:left w:val="single" w:color="000000" w:sz="4" w:space="0"/>
              <w:bottom w:val="single" w:color="000000" w:sz="4" w:space="0"/>
              <w:right w:val="single" w:color="000000" w:sz="4" w:space="0"/>
            </w:tcBorders>
            <w:vAlign w:val="center"/>
          </w:tcPr>
          <w:p w14:paraId="3413329A">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设赛说明</w:t>
            </w:r>
          </w:p>
        </w:tc>
      </w:tr>
      <w:tr w14:paraId="24EBA63D">
        <w:tblPrEx>
          <w:tblCellMar>
            <w:top w:w="0" w:type="dxa"/>
            <w:left w:w="51" w:type="dxa"/>
            <w:bottom w:w="0" w:type="dxa"/>
            <w:right w:w="51" w:type="dxa"/>
          </w:tblCellMar>
        </w:tblPrEx>
        <w:trPr>
          <w:trHeight w:val="680" w:hRule="atLeast"/>
          <w:tblHeader/>
          <w:jc w:val="center"/>
        </w:trPr>
        <w:tc>
          <w:tcPr>
            <w:tcW w:w="344" w:type="pct"/>
            <w:vMerge w:val="continue"/>
            <w:tcBorders>
              <w:left w:val="single" w:color="000000" w:sz="4" w:space="0"/>
              <w:bottom w:val="single" w:color="000000" w:sz="4" w:space="0"/>
              <w:right w:val="single" w:color="000000" w:sz="4" w:space="0"/>
            </w:tcBorders>
            <w:vAlign w:val="center"/>
          </w:tcPr>
          <w:p w14:paraId="66610D2E">
            <w:pPr>
              <w:widowControl/>
              <w:adjustRightInd w:val="0"/>
              <w:snapToGrid w:val="0"/>
              <w:spacing w:line="400" w:lineRule="exact"/>
              <w:jc w:val="center"/>
              <w:textAlignment w:val="center"/>
              <w:rPr>
                <w:rFonts w:ascii="Times New Roman" w:hAnsi="Times New Roman"/>
              </w:rPr>
            </w:pPr>
          </w:p>
        </w:tc>
        <w:tc>
          <w:tcPr>
            <w:tcW w:w="277" w:type="pct"/>
            <w:vMerge w:val="continue"/>
            <w:tcBorders>
              <w:left w:val="single" w:color="000000" w:sz="4" w:space="0"/>
              <w:bottom w:val="single" w:color="000000" w:sz="4" w:space="0"/>
              <w:right w:val="single" w:color="000000" w:sz="4" w:space="0"/>
            </w:tcBorders>
            <w:vAlign w:val="center"/>
          </w:tcPr>
          <w:p w14:paraId="73C9CB17">
            <w:pPr>
              <w:widowControl/>
              <w:adjustRightInd w:val="0"/>
              <w:snapToGrid w:val="0"/>
              <w:spacing w:line="400" w:lineRule="exact"/>
              <w:jc w:val="center"/>
              <w:textAlignment w:val="center"/>
              <w:rPr>
                <w:rFonts w:ascii="Times New Roman" w:hAnsi="Times New Roman"/>
              </w:rPr>
            </w:pPr>
          </w:p>
        </w:tc>
        <w:tc>
          <w:tcPr>
            <w:tcW w:w="391" w:type="pct"/>
            <w:vMerge w:val="continue"/>
            <w:tcBorders>
              <w:left w:val="single" w:color="000000" w:sz="4" w:space="0"/>
              <w:bottom w:val="single" w:color="000000" w:sz="4" w:space="0"/>
              <w:right w:val="single" w:color="000000" w:sz="4" w:space="0"/>
            </w:tcBorders>
            <w:vAlign w:val="center"/>
          </w:tcPr>
          <w:p w14:paraId="686A6D8E">
            <w:pPr>
              <w:widowControl/>
              <w:adjustRightInd w:val="0"/>
              <w:snapToGrid w:val="0"/>
              <w:spacing w:line="400" w:lineRule="exact"/>
              <w:jc w:val="center"/>
              <w:textAlignment w:val="center"/>
              <w:rPr>
                <w:rFonts w:ascii="Times New Roman" w:hAnsi="Times New Roman"/>
              </w:rPr>
            </w:pPr>
          </w:p>
        </w:tc>
        <w:tc>
          <w:tcPr>
            <w:tcW w:w="550" w:type="pct"/>
            <w:vMerge w:val="continue"/>
            <w:tcBorders>
              <w:left w:val="single" w:color="000000" w:sz="4" w:space="0"/>
              <w:bottom w:val="single" w:color="000000" w:sz="4" w:space="0"/>
              <w:right w:val="single" w:color="000000" w:sz="4" w:space="0"/>
            </w:tcBorders>
            <w:vAlign w:val="center"/>
          </w:tcPr>
          <w:p w14:paraId="0B919C05">
            <w:pPr>
              <w:widowControl/>
              <w:adjustRightInd w:val="0"/>
              <w:snapToGrid w:val="0"/>
              <w:spacing w:line="400" w:lineRule="exact"/>
              <w:jc w:val="center"/>
              <w:textAlignment w:val="center"/>
              <w:rPr>
                <w:rFonts w:ascii="Times New Roman" w:hAnsi="Times New Roman"/>
              </w:rPr>
            </w:pPr>
          </w:p>
        </w:tc>
        <w:tc>
          <w:tcPr>
            <w:tcW w:w="1316" w:type="pct"/>
            <w:tcBorders>
              <w:top w:val="single" w:color="000000" w:sz="4" w:space="0"/>
              <w:left w:val="single" w:color="000000" w:sz="4" w:space="0"/>
              <w:bottom w:val="single" w:color="000000" w:sz="4" w:space="0"/>
              <w:right w:val="single" w:color="000000" w:sz="4" w:space="0"/>
            </w:tcBorders>
            <w:vAlign w:val="center"/>
          </w:tcPr>
          <w:p w14:paraId="1896FFE8">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内容简介</w:t>
            </w:r>
          </w:p>
        </w:tc>
        <w:tc>
          <w:tcPr>
            <w:tcW w:w="1043" w:type="pct"/>
            <w:tcBorders>
              <w:top w:val="single" w:color="000000" w:sz="4" w:space="0"/>
              <w:left w:val="single" w:color="000000" w:sz="4" w:space="0"/>
              <w:bottom w:val="single" w:color="000000" w:sz="4" w:space="0"/>
              <w:right w:val="single" w:color="000000" w:sz="4" w:space="0"/>
            </w:tcBorders>
            <w:vAlign w:val="center"/>
          </w:tcPr>
          <w:p w14:paraId="76C178BB">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对接国家战略和产业</w:t>
            </w:r>
          </w:p>
          <w:p w14:paraId="2E485B43">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情况</w:t>
            </w:r>
          </w:p>
        </w:tc>
        <w:tc>
          <w:tcPr>
            <w:tcW w:w="1077" w:type="pct"/>
            <w:tcBorders>
              <w:top w:val="single" w:color="000000" w:sz="4" w:space="0"/>
              <w:left w:val="single" w:color="000000" w:sz="4" w:space="0"/>
              <w:bottom w:val="single" w:color="000000" w:sz="4" w:space="0"/>
              <w:right w:val="single" w:color="000000" w:sz="4" w:space="0"/>
            </w:tcBorders>
            <w:vAlign w:val="center"/>
          </w:tcPr>
          <w:p w14:paraId="01E85276">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对应岗位群和典型工作任务</w:t>
            </w:r>
          </w:p>
        </w:tc>
      </w:tr>
      <w:tr w14:paraId="1E91550E">
        <w:tblPrEx>
          <w:tblCellMar>
            <w:top w:w="0" w:type="dxa"/>
            <w:left w:w="51" w:type="dxa"/>
            <w:bottom w:w="0" w:type="dxa"/>
            <w:right w:w="51" w:type="dxa"/>
          </w:tblCellMar>
        </w:tblPrEx>
        <w:trPr>
          <w:trHeight w:val="6080" w:hRule="atLeast"/>
          <w:tblHeader/>
          <w:jc w:val="center"/>
        </w:trPr>
        <w:tc>
          <w:tcPr>
            <w:tcW w:w="344" w:type="pct"/>
            <w:tcBorders>
              <w:top w:val="single" w:color="auto" w:sz="4" w:space="0"/>
              <w:left w:val="single" w:color="000000" w:sz="4" w:space="0"/>
              <w:bottom w:val="single" w:color="auto" w:sz="4" w:space="0"/>
              <w:right w:val="single" w:color="000000" w:sz="4" w:space="0"/>
            </w:tcBorders>
            <w:vAlign w:val="center"/>
          </w:tcPr>
          <w:p w14:paraId="764A65A0">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GZ068</w:t>
            </w:r>
          </w:p>
        </w:tc>
        <w:tc>
          <w:tcPr>
            <w:tcW w:w="277" w:type="pct"/>
            <w:tcBorders>
              <w:top w:val="single" w:color="auto" w:sz="4" w:space="0"/>
              <w:left w:val="single" w:color="000000" w:sz="4" w:space="0"/>
              <w:bottom w:val="single" w:color="auto" w:sz="4" w:space="0"/>
              <w:right w:val="single" w:color="000000" w:sz="4" w:space="0"/>
            </w:tcBorders>
            <w:vAlign w:val="center"/>
          </w:tcPr>
          <w:p w14:paraId="6F43BB06">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模具数字化设计与制造工艺</w:t>
            </w:r>
          </w:p>
        </w:tc>
        <w:tc>
          <w:tcPr>
            <w:tcW w:w="391" w:type="pct"/>
            <w:tcBorders>
              <w:top w:val="single" w:color="000000" w:sz="4" w:space="0"/>
              <w:left w:val="single" w:color="000000" w:sz="4" w:space="0"/>
              <w:bottom w:val="single" w:color="000000" w:sz="4" w:space="0"/>
              <w:right w:val="single" w:color="000000" w:sz="4" w:space="0"/>
            </w:tcBorders>
            <w:vAlign w:val="center"/>
          </w:tcPr>
          <w:p w14:paraId="3C239A7D">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50" w:type="pct"/>
            <w:tcBorders>
              <w:top w:val="single" w:color="000000" w:sz="4" w:space="0"/>
              <w:left w:val="single" w:color="000000" w:sz="4" w:space="0"/>
              <w:bottom w:val="single" w:color="000000" w:sz="4" w:space="0"/>
              <w:right w:val="single" w:color="000000" w:sz="4" w:space="0"/>
            </w:tcBorders>
            <w:vAlign w:val="center"/>
          </w:tcPr>
          <w:p w14:paraId="7AD279C4">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模具设计与制造、数控技术、数字化设计与制造技术、机械设计与制造、材料成型及控制技术、机械制造及自动化、工业产品质量检测技术、机械装备制造技术、理化测试与质检技术</w:t>
            </w:r>
          </w:p>
        </w:tc>
        <w:tc>
          <w:tcPr>
            <w:tcW w:w="1316" w:type="pct"/>
            <w:tcBorders>
              <w:top w:val="single" w:color="000000" w:sz="4" w:space="0"/>
              <w:left w:val="single" w:color="000000" w:sz="4" w:space="0"/>
              <w:bottom w:val="single" w:color="000000" w:sz="4" w:space="0"/>
              <w:right w:val="single" w:color="000000" w:sz="4" w:space="0"/>
            </w:tcBorders>
          </w:tcPr>
          <w:p w14:paraId="5B787889">
            <w:pPr>
              <w:widowControl/>
              <w:wordWrap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D1C40C1">
            <w:pPr>
              <w:widowControl/>
              <w:wordWrap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注塑成型工艺、模具CAD/CAE/CAM、注塑模设计、模具零件制造工艺、模具ERP等知识，塑件数字化设计、CAE成型工艺分析、模具CAD与CAM、模具零件数控加工、模具装配与注塑成型、模具ERP等技能，计划组织、团队协作、安全生产、劳动意识、诚实守信、绿色环保等职业素养。</w:t>
            </w:r>
          </w:p>
          <w:p w14:paraId="723ACFF2">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143251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1.设计塑料件成型方案。</w:t>
            </w:r>
          </w:p>
          <w:p w14:paraId="52CC6D4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2.设计注塑模具结构。</w:t>
            </w:r>
          </w:p>
          <w:p w14:paraId="5326D72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3.加工注塑模具主要零件。</w:t>
            </w:r>
          </w:p>
          <w:p w14:paraId="6409FBCD">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kern w:val="0"/>
                <w:sz w:val="28"/>
                <w:szCs w:val="28"/>
                <w:lang w:bidi="ar"/>
              </w:rPr>
              <w:t>4.模具装配和调试。</w:t>
            </w:r>
          </w:p>
        </w:tc>
        <w:tc>
          <w:tcPr>
            <w:tcW w:w="1043" w:type="pct"/>
            <w:tcBorders>
              <w:top w:val="single" w:color="000000" w:sz="4" w:space="0"/>
              <w:left w:val="single" w:color="000000" w:sz="4" w:space="0"/>
              <w:bottom w:val="single" w:color="000000" w:sz="4" w:space="0"/>
              <w:right w:val="single" w:color="000000" w:sz="4" w:space="0"/>
            </w:tcBorders>
          </w:tcPr>
          <w:p w14:paraId="1B8D3DC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68291B07">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实施产业基础再造工程，加快补齐基础零部件及元器件、基础软件、基础材料、基础工艺和产业技术基础等瓶颈短板</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77" w:type="pct"/>
            <w:tcBorders>
              <w:top w:val="single" w:color="000000" w:sz="4" w:space="0"/>
              <w:left w:val="single" w:color="000000" w:sz="4" w:space="0"/>
              <w:bottom w:val="single" w:color="000000" w:sz="4" w:space="0"/>
              <w:right w:val="single" w:color="000000" w:sz="4" w:space="0"/>
            </w:tcBorders>
          </w:tcPr>
          <w:p w14:paraId="62B9288C">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岗位群：</w:t>
            </w:r>
          </w:p>
          <w:p w14:paraId="240484B5">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模具设计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模具制造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模具成型工艺管控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模具生产管理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产品检验和质量管理</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14:paraId="72B9F5E3">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2B1CE0FF">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1.塑件成型方案设计。</w:t>
            </w:r>
          </w:p>
          <w:p w14:paraId="1DE6307E">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2.塑料模具设计。</w:t>
            </w:r>
          </w:p>
          <w:p w14:paraId="25D76291">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3.模具数控加工。</w:t>
            </w:r>
          </w:p>
          <w:p w14:paraId="4CE7ED26">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4.模具装配调试。</w:t>
            </w:r>
          </w:p>
          <w:p w14:paraId="0911163A">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5.产品检验和质量管理。</w:t>
            </w:r>
          </w:p>
        </w:tc>
      </w:tr>
    </w:tbl>
    <w:p w14:paraId="3A9C3E1F">
      <w:pPr>
        <w:rPr>
          <w:rFonts w:ascii="Times New Roman" w:hAnsi="Times New Roman"/>
        </w:rPr>
      </w:pPr>
      <w:r>
        <w:rPr>
          <w:rFonts w:ascii="Times New Roman" w:hAnsi="Times New Roman"/>
        </w:rPr>
        <w:br w:type="page"/>
      </w:r>
    </w:p>
    <w:tbl>
      <w:tblPr>
        <w:tblStyle w:val="11"/>
        <w:tblW w:w="471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13"/>
        <w:gridCol w:w="818"/>
        <w:gridCol w:w="1161"/>
        <w:gridCol w:w="2269"/>
        <w:gridCol w:w="2764"/>
        <w:gridCol w:w="2702"/>
        <w:gridCol w:w="4000"/>
      </w:tblGrid>
      <w:tr w14:paraId="541E24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3" w:type="pct"/>
            <w:vMerge w:val="restart"/>
            <w:vAlign w:val="center"/>
          </w:tcPr>
          <w:p w14:paraId="714BDD8F">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7" w:type="pct"/>
            <w:vMerge w:val="restart"/>
            <w:vAlign w:val="center"/>
          </w:tcPr>
          <w:p w14:paraId="44F471A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4" w:type="pct"/>
            <w:vMerge w:val="restart"/>
            <w:vAlign w:val="center"/>
          </w:tcPr>
          <w:p w14:paraId="47C9658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70" w:type="pct"/>
            <w:vMerge w:val="restart"/>
            <w:vAlign w:val="center"/>
          </w:tcPr>
          <w:p w14:paraId="6C552FC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4969DDB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14" w:type="pct"/>
            <w:gridSpan w:val="3"/>
            <w:vAlign w:val="center"/>
          </w:tcPr>
          <w:p w14:paraId="6F7BE0B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5D1378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3" w:type="pct"/>
            <w:vMerge w:val="continue"/>
            <w:vAlign w:val="center"/>
          </w:tcPr>
          <w:p w14:paraId="715CF9B0">
            <w:pPr>
              <w:spacing w:line="400" w:lineRule="exact"/>
              <w:jc w:val="center"/>
              <w:textAlignment w:val="center"/>
              <w:rPr>
                <w:rFonts w:ascii="Times New Roman" w:hAnsi="Times New Roman" w:eastAsia="黑体"/>
                <w:color w:val="000000"/>
                <w:sz w:val="28"/>
                <w:szCs w:val="28"/>
              </w:rPr>
            </w:pPr>
          </w:p>
        </w:tc>
        <w:tc>
          <w:tcPr>
            <w:tcW w:w="277" w:type="pct"/>
            <w:vMerge w:val="continue"/>
            <w:vAlign w:val="center"/>
          </w:tcPr>
          <w:p w14:paraId="62CB7D1F">
            <w:pPr>
              <w:widowControl/>
              <w:snapToGrid w:val="0"/>
              <w:spacing w:line="400" w:lineRule="exact"/>
              <w:jc w:val="center"/>
              <w:textAlignment w:val="center"/>
              <w:rPr>
                <w:rFonts w:ascii="Times New Roman" w:hAnsi="Times New Roman" w:eastAsia="黑体"/>
                <w:color w:val="000000"/>
                <w:sz w:val="28"/>
                <w:szCs w:val="28"/>
              </w:rPr>
            </w:pPr>
          </w:p>
        </w:tc>
        <w:tc>
          <w:tcPr>
            <w:tcW w:w="394" w:type="pct"/>
            <w:vMerge w:val="continue"/>
            <w:vAlign w:val="center"/>
          </w:tcPr>
          <w:p w14:paraId="3A71C760">
            <w:pPr>
              <w:widowControl/>
              <w:snapToGrid w:val="0"/>
              <w:spacing w:line="400" w:lineRule="exact"/>
              <w:jc w:val="center"/>
              <w:textAlignment w:val="center"/>
              <w:rPr>
                <w:rFonts w:ascii="Times New Roman" w:hAnsi="Times New Roman" w:eastAsia="黑体"/>
                <w:color w:val="000000"/>
                <w:sz w:val="28"/>
                <w:szCs w:val="28"/>
              </w:rPr>
            </w:pPr>
          </w:p>
        </w:tc>
        <w:tc>
          <w:tcPr>
            <w:tcW w:w="770" w:type="pct"/>
            <w:vMerge w:val="continue"/>
            <w:vAlign w:val="center"/>
          </w:tcPr>
          <w:p w14:paraId="451B3A39">
            <w:pPr>
              <w:widowControl/>
              <w:snapToGrid w:val="0"/>
              <w:spacing w:line="400" w:lineRule="exact"/>
              <w:jc w:val="center"/>
              <w:textAlignment w:val="center"/>
              <w:rPr>
                <w:rFonts w:ascii="Times New Roman" w:hAnsi="Times New Roman" w:eastAsia="黑体"/>
                <w:color w:val="000000"/>
                <w:sz w:val="28"/>
                <w:szCs w:val="28"/>
              </w:rPr>
            </w:pPr>
          </w:p>
        </w:tc>
        <w:tc>
          <w:tcPr>
            <w:tcW w:w="938" w:type="pct"/>
            <w:vAlign w:val="center"/>
          </w:tcPr>
          <w:p w14:paraId="2BCEAF0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17" w:type="pct"/>
            <w:vAlign w:val="center"/>
          </w:tcPr>
          <w:p w14:paraId="5F9B0763">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7B409E2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358" w:type="pct"/>
            <w:vAlign w:val="center"/>
          </w:tcPr>
          <w:p w14:paraId="674986D7">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5036BA1">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76B17F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43" w:type="pct"/>
            <w:vMerge w:val="restart"/>
            <w:vAlign w:val="center"/>
          </w:tcPr>
          <w:p w14:paraId="2B5AFAB5">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GZ069</w:t>
            </w:r>
          </w:p>
        </w:tc>
        <w:tc>
          <w:tcPr>
            <w:tcW w:w="277" w:type="pct"/>
            <w:vMerge w:val="restart"/>
            <w:vAlign w:val="center"/>
          </w:tcPr>
          <w:p w14:paraId="1A5F653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纺织品检验与贸易</w:t>
            </w:r>
          </w:p>
        </w:tc>
        <w:tc>
          <w:tcPr>
            <w:tcW w:w="394" w:type="pct"/>
            <w:vAlign w:val="center"/>
          </w:tcPr>
          <w:p w14:paraId="2B53DCCA">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纺织服装类</w:t>
            </w:r>
          </w:p>
        </w:tc>
        <w:tc>
          <w:tcPr>
            <w:tcW w:w="770" w:type="pct"/>
            <w:vAlign w:val="center"/>
          </w:tcPr>
          <w:p w14:paraId="10494E33">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现代纺织技术、纺织品检验与贸易、丝绸技术、针织技术与针织服装、数字化染整技术、纺织品设计、现代家用纺织品设计、纺织材料与应用</w:t>
            </w:r>
          </w:p>
        </w:tc>
        <w:tc>
          <w:tcPr>
            <w:tcW w:w="938" w:type="pct"/>
            <w:vMerge w:val="restart"/>
          </w:tcPr>
          <w:p w14:paraId="6B406D04">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7E856E5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w:t>
            </w:r>
            <w:r>
              <w:rPr>
                <w:rFonts w:hint="eastAsia" w:ascii="Times New Roman" w:hAnsi="Times New Roman" w:eastAsia="仿宋_GB2312"/>
                <w:kern w:val="0"/>
                <w:sz w:val="28"/>
                <w:szCs w:val="28"/>
                <w:lang w:bidi="ar"/>
              </w:rPr>
              <w:t>查选手</w:t>
            </w:r>
            <w:r>
              <w:rPr>
                <w:rFonts w:ascii="Times New Roman" w:hAnsi="Times New Roman" w:eastAsia="仿宋_GB2312"/>
                <w:kern w:val="0"/>
                <w:sz w:val="28"/>
                <w:szCs w:val="28"/>
                <w:lang w:bidi="ar"/>
              </w:rPr>
              <w:t>纺织品检验能力、纺织品外贸跟单能力、纺织品跨境电商操作能力，全面提升</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的职业素养、检验</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的职业能力，促进</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全面发展。</w:t>
            </w:r>
          </w:p>
          <w:p w14:paraId="16B12C17">
            <w:pPr>
              <w:widowControl/>
              <w:spacing w:line="400" w:lineRule="exact"/>
              <w:textAlignment w:val="center"/>
              <w:rPr>
                <w:rFonts w:ascii="Times New Roman" w:hAnsi="Times New Roman" w:eastAsia="黑体"/>
                <w:kern w:val="0"/>
                <w:sz w:val="28"/>
                <w:szCs w:val="28"/>
                <w:lang w:bidi="ar"/>
              </w:rPr>
            </w:pPr>
            <w:r>
              <w:rPr>
                <w:rFonts w:hint="eastAsia" w:ascii="Times New Roman" w:hAnsi="Times New Roman" w:eastAsia="黑体"/>
                <w:kern w:val="0"/>
                <w:sz w:val="28"/>
                <w:szCs w:val="28"/>
                <w:lang w:val="en-US" w:eastAsia="zh-CN" w:bidi="ar"/>
              </w:rPr>
              <w:t>比赛</w:t>
            </w:r>
            <w:r>
              <w:rPr>
                <w:rFonts w:ascii="Times New Roman" w:hAnsi="Times New Roman" w:eastAsia="黑体"/>
                <w:kern w:val="0"/>
                <w:sz w:val="28"/>
                <w:szCs w:val="28"/>
                <w:lang w:bidi="ar"/>
              </w:rPr>
              <w:t>内容：</w:t>
            </w:r>
          </w:p>
          <w:p w14:paraId="1724D62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1.纺织品检验技术。</w:t>
            </w:r>
          </w:p>
          <w:p w14:paraId="40900E0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2.纺织品外贸跟单。</w:t>
            </w:r>
          </w:p>
          <w:p w14:paraId="7A51855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3.纺织品（跨境）电商操作。</w:t>
            </w:r>
          </w:p>
        </w:tc>
        <w:tc>
          <w:tcPr>
            <w:tcW w:w="917" w:type="pct"/>
            <w:vMerge w:val="restart"/>
          </w:tcPr>
          <w:p w14:paraId="09A0750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实施科教兴国战略、人才强国战略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12E768C8">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改造提升传统产业，扩大轻工、纺织等优质产品供给</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增强制造业竞争优势，推动制造业高质量发展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加快发展跨境电商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358" w:type="pct"/>
            <w:vMerge w:val="restart"/>
          </w:tcPr>
          <w:p w14:paraId="2D0050DE">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48A8A36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纺织品质量检验、纺织外贸跟单、纺织跨境电商等岗位。</w:t>
            </w:r>
          </w:p>
          <w:p w14:paraId="58DC062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0235DA6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1.解读检测标准、完成样品制备和预处理、使用检测设备，出具检测报告。</w:t>
            </w:r>
          </w:p>
          <w:p w14:paraId="2200D93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2.分析织物原材料、测量常见面料技术指标、分析织物组织结构、设计外贸跟单流程。</w:t>
            </w:r>
          </w:p>
          <w:p w14:paraId="57EA508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3.以纺织品跨境电商外贸为背景，在电商平台上进行产品上架、日常运营、数据分析、国际货运等操作任务。</w:t>
            </w:r>
          </w:p>
        </w:tc>
      </w:tr>
      <w:tr w14:paraId="2AF83D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20" w:hRule="atLeast"/>
          <w:jc w:val="center"/>
        </w:trPr>
        <w:tc>
          <w:tcPr>
            <w:tcW w:w="343" w:type="pct"/>
            <w:vMerge w:val="continue"/>
            <w:vAlign w:val="center"/>
          </w:tcPr>
          <w:p w14:paraId="7243DF63">
            <w:pPr>
              <w:snapToGrid w:val="0"/>
              <w:spacing w:line="400" w:lineRule="exact"/>
              <w:jc w:val="center"/>
              <w:rPr>
                <w:rFonts w:ascii="Times New Roman" w:hAnsi="Times New Roman" w:eastAsia="Times New Roman Regular"/>
                <w:color w:val="000000"/>
                <w:sz w:val="28"/>
                <w:szCs w:val="28"/>
              </w:rPr>
            </w:pPr>
          </w:p>
        </w:tc>
        <w:tc>
          <w:tcPr>
            <w:tcW w:w="277" w:type="pct"/>
            <w:vMerge w:val="continue"/>
            <w:vAlign w:val="center"/>
          </w:tcPr>
          <w:p w14:paraId="65284103">
            <w:pPr>
              <w:snapToGrid w:val="0"/>
              <w:spacing w:line="400" w:lineRule="exact"/>
              <w:jc w:val="center"/>
              <w:rPr>
                <w:rFonts w:ascii="Times New Roman" w:hAnsi="Times New Roman" w:eastAsia="Times New Roman Regular"/>
                <w:color w:val="000000"/>
                <w:sz w:val="28"/>
                <w:szCs w:val="28"/>
              </w:rPr>
            </w:pPr>
          </w:p>
        </w:tc>
        <w:tc>
          <w:tcPr>
            <w:tcW w:w="394" w:type="pct"/>
            <w:tcBorders>
              <w:bottom w:val="single" w:color="auto" w:sz="4" w:space="0"/>
            </w:tcBorders>
            <w:vAlign w:val="center"/>
          </w:tcPr>
          <w:p w14:paraId="01EE9A5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经济贸易类</w:t>
            </w:r>
          </w:p>
        </w:tc>
        <w:tc>
          <w:tcPr>
            <w:tcW w:w="770" w:type="pct"/>
            <w:tcBorders>
              <w:bottom w:val="single" w:color="auto" w:sz="4" w:space="0"/>
            </w:tcBorders>
            <w:vAlign w:val="center"/>
          </w:tcPr>
          <w:p w14:paraId="1C7A40FA">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国际经济与贸易、国际商务、关务与外贸服务</w:t>
            </w:r>
          </w:p>
        </w:tc>
        <w:tc>
          <w:tcPr>
            <w:tcW w:w="938" w:type="pct"/>
            <w:vMerge w:val="continue"/>
            <w:vAlign w:val="center"/>
          </w:tcPr>
          <w:p w14:paraId="573BFFE5">
            <w:pPr>
              <w:snapToGrid w:val="0"/>
              <w:spacing w:line="400" w:lineRule="exact"/>
              <w:jc w:val="left"/>
              <w:rPr>
                <w:rFonts w:ascii="Times New Roman" w:hAnsi="Times New Roman" w:eastAsia="仿宋_GB2312"/>
                <w:color w:val="000000"/>
                <w:sz w:val="28"/>
                <w:szCs w:val="28"/>
              </w:rPr>
            </w:pPr>
          </w:p>
        </w:tc>
        <w:tc>
          <w:tcPr>
            <w:tcW w:w="917" w:type="pct"/>
            <w:vMerge w:val="continue"/>
            <w:vAlign w:val="center"/>
          </w:tcPr>
          <w:p w14:paraId="0A316CEA">
            <w:pPr>
              <w:snapToGrid w:val="0"/>
              <w:spacing w:line="400" w:lineRule="exact"/>
              <w:jc w:val="left"/>
              <w:rPr>
                <w:rFonts w:ascii="Times New Roman" w:hAnsi="Times New Roman" w:eastAsia="仿宋_GB2312"/>
                <w:color w:val="000000"/>
                <w:sz w:val="28"/>
                <w:szCs w:val="28"/>
              </w:rPr>
            </w:pPr>
          </w:p>
        </w:tc>
        <w:tc>
          <w:tcPr>
            <w:tcW w:w="1358" w:type="pct"/>
            <w:vMerge w:val="continue"/>
            <w:vAlign w:val="center"/>
          </w:tcPr>
          <w:p w14:paraId="791D2631">
            <w:pPr>
              <w:snapToGrid w:val="0"/>
              <w:spacing w:line="400" w:lineRule="exact"/>
              <w:jc w:val="left"/>
              <w:rPr>
                <w:rFonts w:ascii="Times New Roman" w:hAnsi="Times New Roman" w:eastAsia="仿宋_GB2312"/>
                <w:color w:val="000000"/>
                <w:sz w:val="28"/>
                <w:szCs w:val="28"/>
              </w:rPr>
            </w:pPr>
          </w:p>
        </w:tc>
      </w:tr>
      <w:tr w14:paraId="66D562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80" w:hRule="atLeast"/>
          <w:jc w:val="center"/>
        </w:trPr>
        <w:tc>
          <w:tcPr>
            <w:tcW w:w="343" w:type="pct"/>
            <w:vMerge w:val="continue"/>
            <w:vAlign w:val="center"/>
          </w:tcPr>
          <w:p w14:paraId="3B46CFD7">
            <w:pPr>
              <w:snapToGrid w:val="0"/>
              <w:spacing w:line="400" w:lineRule="exact"/>
              <w:jc w:val="center"/>
              <w:rPr>
                <w:rFonts w:ascii="Times New Roman" w:hAnsi="Times New Roman" w:eastAsia="Times New Roman Regular"/>
                <w:color w:val="000000"/>
                <w:sz w:val="28"/>
                <w:szCs w:val="28"/>
              </w:rPr>
            </w:pPr>
          </w:p>
        </w:tc>
        <w:tc>
          <w:tcPr>
            <w:tcW w:w="277" w:type="pct"/>
            <w:vMerge w:val="continue"/>
            <w:vAlign w:val="center"/>
          </w:tcPr>
          <w:p w14:paraId="628BE7FD">
            <w:pPr>
              <w:snapToGrid w:val="0"/>
              <w:spacing w:line="400" w:lineRule="exact"/>
              <w:jc w:val="center"/>
              <w:rPr>
                <w:rFonts w:ascii="Times New Roman" w:hAnsi="Times New Roman" w:eastAsia="Times New Roman Regular"/>
                <w:color w:val="000000"/>
                <w:sz w:val="28"/>
                <w:szCs w:val="28"/>
              </w:rPr>
            </w:pPr>
          </w:p>
        </w:tc>
        <w:tc>
          <w:tcPr>
            <w:tcW w:w="394" w:type="pct"/>
            <w:tcBorders>
              <w:top w:val="single" w:color="auto" w:sz="4" w:space="0"/>
            </w:tcBorders>
            <w:vAlign w:val="center"/>
          </w:tcPr>
          <w:p w14:paraId="490DC9D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电子商务类</w:t>
            </w:r>
          </w:p>
        </w:tc>
        <w:tc>
          <w:tcPr>
            <w:tcW w:w="770" w:type="pct"/>
            <w:tcBorders>
              <w:top w:val="single" w:color="auto" w:sz="4" w:space="0"/>
            </w:tcBorders>
            <w:vAlign w:val="center"/>
          </w:tcPr>
          <w:p w14:paraId="6BFDA54E">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电子商务、跨境电子商务</w:t>
            </w:r>
          </w:p>
        </w:tc>
        <w:tc>
          <w:tcPr>
            <w:tcW w:w="938" w:type="pct"/>
            <w:vMerge w:val="continue"/>
            <w:vAlign w:val="center"/>
          </w:tcPr>
          <w:p w14:paraId="4217D2DC">
            <w:pPr>
              <w:snapToGrid w:val="0"/>
              <w:spacing w:line="400" w:lineRule="exact"/>
              <w:jc w:val="left"/>
              <w:rPr>
                <w:rFonts w:ascii="Times New Roman" w:hAnsi="Times New Roman" w:eastAsia="仿宋_GB2312"/>
                <w:color w:val="000000"/>
                <w:sz w:val="28"/>
                <w:szCs w:val="28"/>
              </w:rPr>
            </w:pPr>
          </w:p>
        </w:tc>
        <w:tc>
          <w:tcPr>
            <w:tcW w:w="917" w:type="pct"/>
            <w:vMerge w:val="continue"/>
            <w:vAlign w:val="center"/>
          </w:tcPr>
          <w:p w14:paraId="09E7D1A3">
            <w:pPr>
              <w:snapToGrid w:val="0"/>
              <w:spacing w:line="400" w:lineRule="exact"/>
              <w:jc w:val="left"/>
              <w:rPr>
                <w:rFonts w:ascii="Times New Roman" w:hAnsi="Times New Roman" w:eastAsia="仿宋_GB2312"/>
                <w:color w:val="000000"/>
                <w:sz w:val="28"/>
                <w:szCs w:val="28"/>
              </w:rPr>
            </w:pPr>
          </w:p>
        </w:tc>
        <w:tc>
          <w:tcPr>
            <w:tcW w:w="1358" w:type="pct"/>
            <w:vMerge w:val="continue"/>
            <w:vAlign w:val="center"/>
          </w:tcPr>
          <w:p w14:paraId="57C1A53F">
            <w:pPr>
              <w:snapToGrid w:val="0"/>
              <w:spacing w:line="400" w:lineRule="exact"/>
              <w:jc w:val="left"/>
              <w:rPr>
                <w:rFonts w:ascii="Times New Roman" w:hAnsi="Times New Roman" w:eastAsia="仿宋_GB2312"/>
                <w:color w:val="000000"/>
                <w:sz w:val="28"/>
                <w:szCs w:val="28"/>
              </w:rPr>
            </w:pPr>
          </w:p>
        </w:tc>
      </w:tr>
    </w:tbl>
    <w:p w14:paraId="5BC04358">
      <w:pPr>
        <w:rPr>
          <w:rFonts w:ascii="Times New Roman" w:hAnsi="Times New Roman" w:eastAsia="方正小标宋_GBK"/>
          <w:sz w:val="44"/>
          <w:szCs w:val="44"/>
          <w:lang w:bidi="ar"/>
        </w:rPr>
      </w:pPr>
      <w:r>
        <w:rPr>
          <w:rFonts w:ascii="Times New Roman" w:hAnsi="Times New Roman" w:eastAsia="方正小标宋_GBK"/>
          <w:sz w:val="44"/>
          <w:szCs w:val="44"/>
          <w:lang w:bidi="ar"/>
        </w:rPr>
        <w:br w:type="page"/>
      </w:r>
    </w:p>
    <w:tbl>
      <w:tblPr>
        <w:tblStyle w:val="11"/>
        <w:tblW w:w="4558" w:type="pct"/>
        <w:jc w:val="center"/>
        <w:tblLayout w:type="autofit"/>
        <w:tblCellMar>
          <w:top w:w="0" w:type="dxa"/>
          <w:left w:w="108" w:type="dxa"/>
          <w:bottom w:w="0" w:type="dxa"/>
          <w:right w:w="108" w:type="dxa"/>
        </w:tblCellMar>
      </w:tblPr>
      <w:tblGrid>
        <w:gridCol w:w="1010"/>
        <w:gridCol w:w="921"/>
        <w:gridCol w:w="1094"/>
        <w:gridCol w:w="1578"/>
        <w:gridCol w:w="3526"/>
        <w:gridCol w:w="3275"/>
        <w:gridCol w:w="2830"/>
      </w:tblGrid>
      <w:tr w14:paraId="474EB663">
        <w:tblPrEx>
          <w:tblCellMar>
            <w:top w:w="0" w:type="dxa"/>
            <w:left w:w="108" w:type="dxa"/>
            <w:bottom w:w="0" w:type="dxa"/>
            <w:right w:w="108" w:type="dxa"/>
          </w:tblCellMar>
        </w:tblPrEx>
        <w:trPr>
          <w:trHeight w:val="480" w:hRule="atLeast"/>
          <w:tblHeader/>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14:paraId="45EB498F">
            <w:pPr>
              <w:spacing w:line="400" w:lineRule="exact"/>
              <w:jc w:val="center"/>
              <w:rPr>
                <w:rFonts w:hint="eastAsia" w:ascii="Times New Roman" w:hAnsi="Times New Roman" w:eastAsia="黑体"/>
                <w:kern w:val="0"/>
                <w:sz w:val="28"/>
                <w:szCs w:val="28"/>
                <w:lang w:eastAsia="zh-CN" w:bidi="ar"/>
              </w:rPr>
            </w:pPr>
            <w:r>
              <w:rPr>
                <w:rFonts w:hint="eastAsia" w:ascii="Times New Roman" w:hAnsi="Times New Roman" w:eastAsia="黑体"/>
                <w:sz w:val="28"/>
                <w:szCs w:val="28"/>
                <w:lang w:eastAsia="zh-CN"/>
              </w:rPr>
              <w:t>赛项编号</w:t>
            </w:r>
          </w:p>
        </w:tc>
        <w:tc>
          <w:tcPr>
            <w:tcW w:w="922" w:type="dxa"/>
            <w:vMerge w:val="restart"/>
            <w:tcBorders>
              <w:top w:val="single" w:color="000000" w:sz="4" w:space="0"/>
              <w:left w:val="single" w:color="000000" w:sz="4" w:space="0"/>
              <w:bottom w:val="single" w:color="000000" w:sz="4" w:space="0"/>
              <w:right w:val="single" w:color="000000" w:sz="4" w:space="0"/>
            </w:tcBorders>
            <w:vAlign w:val="center"/>
          </w:tcPr>
          <w:p w14:paraId="1FBBC808">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设赛方向</w:t>
            </w:r>
          </w:p>
        </w:tc>
        <w:tc>
          <w:tcPr>
            <w:tcW w:w="1094" w:type="dxa"/>
            <w:vMerge w:val="restart"/>
            <w:tcBorders>
              <w:top w:val="single" w:color="000000" w:sz="4" w:space="0"/>
              <w:left w:val="single" w:color="000000" w:sz="4" w:space="0"/>
              <w:bottom w:val="single" w:color="000000" w:sz="4" w:space="0"/>
              <w:right w:val="single" w:color="000000" w:sz="4" w:space="0"/>
            </w:tcBorders>
            <w:vAlign w:val="center"/>
          </w:tcPr>
          <w:p w14:paraId="2F6E856B">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覆盖专业类名称</w:t>
            </w:r>
          </w:p>
        </w:tc>
        <w:tc>
          <w:tcPr>
            <w:tcW w:w="1578" w:type="dxa"/>
            <w:vMerge w:val="restart"/>
            <w:tcBorders>
              <w:top w:val="single" w:color="000000" w:sz="4" w:space="0"/>
              <w:left w:val="single" w:color="000000" w:sz="4" w:space="0"/>
              <w:bottom w:val="single" w:color="000000" w:sz="4" w:space="0"/>
              <w:right w:val="single" w:color="000000" w:sz="4" w:space="0"/>
            </w:tcBorders>
            <w:vAlign w:val="center"/>
          </w:tcPr>
          <w:p w14:paraId="46230FB2">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覆盖专业名称</w:t>
            </w:r>
          </w:p>
        </w:tc>
        <w:tc>
          <w:tcPr>
            <w:tcW w:w="9631" w:type="dxa"/>
            <w:gridSpan w:val="3"/>
            <w:tcBorders>
              <w:top w:val="single" w:color="000000" w:sz="4" w:space="0"/>
              <w:left w:val="single" w:color="000000" w:sz="4" w:space="0"/>
              <w:bottom w:val="single" w:color="000000" w:sz="4" w:space="0"/>
              <w:right w:val="single" w:color="000000" w:sz="4" w:space="0"/>
            </w:tcBorders>
            <w:vAlign w:val="center"/>
          </w:tcPr>
          <w:p w14:paraId="4DEAA08D">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14:paraId="6DBF9C6A">
        <w:tblPrEx>
          <w:tblCellMar>
            <w:top w:w="0" w:type="dxa"/>
            <w:left w:w="108" w:type="dxa"/>
            <w:bottom w:w="0" w:type="dxa"/>
            <w:right w:w="108" w:type="dxa"/>
          </w:tblCellMar>
        </w:tblPrEx>
        <w:trPr>
          <w:trHeight w:val="727" w:hRule="atLeast"/>
          <w:tblHeader/>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14:paraId="5BC24829">
            <w:pPr>
              <w:spacing w:line="400" w:lineRule="exact"/>
              <w:jc w:val="center"/>
              <w:rPr>
                <w:rFonts w:ascii="Times New Roman" w:hAnsi="Times New Roman" w:eastAsia="黑体"/>
                <w:sz w:val="28"/>
                <w:szCs w:val="28"/>
              </w:rPr>
            </w:pPr>
          </w:p>
        </w:tc>
        <w:tc>
          <w:tcPr>
            <w:tcW w:w="922" w:type="dxa"/>
            <w:vMerge w:val="continue"/>
            <w:tcBorders>
              <w:top w:val="single" w:color="000000" w:sz="4" w:space="0"/>
              <w:left w:val="single" w:color="000000" w:sz="4" w:space="0"/>
              <w:bottom w:val="single" w:color="000000" w:sz="4" w:space="0"/>
              <w:right w:val="single" w:color="000000" w:sz="4" w:space="0"/>
            </w:tcBorders>
            <w:vAlign w:val="center"/>
          </w:tcPr>
          <w:p w14:paraId="4C5202A7">
            <w:pPr>
              <w:widowControl/>
              <w:snapToGrid w:val="0"/>
              <w:spacing w:line="400" w:lineRule="exact"/>
              <w:jc w:val="center"/>
              <w:textAlignment w:val="center"/>
              <w:rPr>
                <w:rFonts w:ascii="Times New Roman" w:hAnsi="Times New Roman" w:eastAsia="黑体"/>
                <w:sz w:val="28"/>
                <w:szCs w:val="28"/>
              </w:rPr>
            </w:pPr>
          </w:p>
        </w:tc>
        <w:tc>
          <w:tcPr>
            <w:tcW w:w="1094" w:type="dxa"/>
            <w:vMerge w:val="continue"/>
            <w:tcBorders>
              <w:top w:val="single" w:color="000000" w:sz="4" w:space="0"/>
              <w:left w:val="single" w:color="000000" w:sz="4" w:space="0"/>
              <w:bottom w:val="single" w:color="000000" w:sz="4" w:space="0"/>
              <w:right w:val="single" w:color="000000" w:sz="4" w:space="0"/>
            </w:tcBorders>
            <w:vAlign w:val="center"/>
          </w:tcPr>
          <w:p w14:paraId="78303F80">
            <w:pPr>
              <w:widowControl/>
              <w:snapToGrid w:val="0"/>
              <w:spacing w:line="400" w:lineRule="exact"/>
              <w:jc w:val="center"/>
              <w:textAlignment w:val="center"/>
              <w:rPr>
                <w:rFonts w:ascii="Times New Roman" w:hAnsi="Times New Roman" w:eastAsia="黑体"/>
                <w:sz w:val="28"/>
                <w:szCs w:val="28"/>
              </w:rPr>
            </w:pPr>
          </w:p>
        </w:tc>
        <w:tc>
          <w:tcPr>
            <w:tcW w:w="1578" w:type="dxa"/>
            <w:vMerge w:val="continue"/>
            <w:tcBorders>
              <w:top w:val="single" w:color="000000" w:sz="4" w:space="0"/>
              <w:left w:val="single" w:color="000000" w:sz="4" w:space="0"/>
              <w:bottom w:val="single" w:color="000000" w:sz="4" w:space="0"/>
              <w:right w:val="single" w:color="000000" w:sz="4" w:space="0"/>
            </w:tcBorders>
            <w:vAlign w:val="center"/>
          </w:tcPr>
          <w:p w14:paraId="75A0B9F3">
            <w:pPr>
              <w:widowControl/>
              <w:snapToGrid w:val="0"/>
              <w:spacing w:line="400" w:lineRule="exact"/>
              <w:jc w:val="center"/>
              <w:textAlignment w:val="center"/>
              <w:rPr>
                <w:rFonts w:ascii="Times New Roman" w:hAnsi="Times New Roman" w:eastAsia="黑体"/>
                <w:sz w:val="28"/>
                <w:szCs w:val="28"/>
              </w:rPr>
            </w:pPr>
          </w:p>
        </w:tc>
        <w:tc>
          <w:tcPr>
            <w:tcW w:w="3526" w:type="dxa"/>
            <w:tcBorders>
              <w:top w:val="single" w:color="000000" w:sz="4" w:space="0"/>
              <w:left w:val="single" w:color="000000" w:sz="4" w:space="0"/>
              <w:bottom w:val="single" w:color="000000" w:sz="4" w:space="0"/>
              <w:right w:val="single" w:color="000000" w:sz="4" w:space="0"/>
            </w:tcBorders>
            <w:vAlign w:val="center"/>
          </w:tcPr>
          <w:p w14:paraId="786B582D">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3275" w:type="dxa"/>
            <w:tcBorders>
              <w:top w:val="single" w:color="000000" w:sz="4" w:space="0"/>
              <w:left w:val="single" w:color="000000" w:sz="4" w:space="0"/>
              <w:bottom w:val="single" w:color="000000" w:sz="4" w:space="0"/>
              <w:right w:val="single" w:color="000000" w:sz="4" w:space="0"/>
            </w:tcBorders>
            <w:vAlign w:val="center"/>
          </w:tcPr>
          <w:p w14:paraId="0D87A88D">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3D3C79E7">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2830" w:type="dxa"/>
            <w:tcBorders>
              <w:top w:val="single" w:color="000000" w:sz="4" w:space="0"/>
              <w:left w:val="single" w:color="000000" w:sz="4" w:space="0"/>
              <w:bottom w:val="single" w:color="000000" w:sz="4" w:space="0"/>
              <w:right w:val="single" w:color="000000" w:sz="4" w:space="0"/>
            </w:tcBorders>
            <w:vAlign w:val="center"/>
          </w:tcPr>
          <w:p w14:paraId="4409B3F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03C0F72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工作任务</w:t>
            </w:r>
          </w:p>
        </w:tc>
      </w:tr>
      <w:tr w14:paraId="24A49C8D">
        <w:tblPrEx>
          <w:tblCellMar>
            <w:top w:w="0" w:type="dxa"/>
            <w:left w:w="108" w:type="dxa"/>
            <w:bottom w:w="0" w:type="dxa"/>
            <w:right w:w="108" w:type="dxa"/>
          </w:tblCellMar>
        </w:tblPrEx>
        <w:trPr>
          <w:trHeight w:val="1670" w:hRule="atLeast"/>
          <w:jc w:val="center"/>
        </w:trPr>
        <w:tc>
          <w:tcPr>
            <w:tcW w:w="1010" w:type="dxa"/>
            <w:tcBorders>
              <w:top w:val="single" w:color="000000" w:sz="4" w:space="0"/>
              <w:left w:val="single" w:color="000000" w:sz="4" w:space="0"/>
              <w:bottom w:val="single" w:color="000000" w:sz="4" w:space="0"/>
              <w:right w:val="single" w:color="000000" w:sz="4" w:space="0"/>
            </w:tcBorders>
            <w:vAlign w:val="center"/>
          </w:tcPr>
          <w:p w14:paraId="02BCB702">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GZ070</w:t>
            </w:r>
          </w:p>
        </w:tc>
        <w:tc>
          <w:tcPr>
            <w:tcW w:w="922" w:type="dxa"/>
            <w:tcBorders>
              <w:top w:val="single" w:color="000000" w:sz="4" w:space="0"/>
              <w:left w:val="single" w:color="000000" w:sz="4" w:space="0"/>
              <w:bottom w:val="single" w:color="000000" w:sz="4" w:space="0"/>
              <w:right w:val="single" w:color="000000" w:sz="4" w:space="0"/>
            </w:tcBorders>
            <w:vAlign w:val="center"/>
          </w:tcPr>
          <w:p w14:paraId="52627BB1">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船舶航行安全管理技术</w:t>
            </w:r>
          </w:p>
        </w:tc>
        <w:tc>
          <w:tcPr>
            <w:tcW w:w="1094" w:type="dxa"/>
            <w:tcBorders>
              <w:top w:val="single" w:color="000000" w:sz="4" w:space="0"/>
              <w:left w:val="single" w:color="000000" w:sz="4" w:space="0"/>
              <w:bottom w:val="single" w:color="000000" w:sz="4" w:space="0"/>
              <w:right w:val="single" w:color="000000" w:sz="4" w:space="0"/>
            </w:tcBorders>
            <w:vAlign w:val="center"/>
          </w:tcPr>
          <w:p w14:paraId="54035EA0">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水上运输类</w:t>
            </w:r>
          </w:p>
        </w:tc>
        <w:tc>
          <w:tcPr>
            <w:tcW w:w="1578" w:type="dxa"/>
            <w:tcBorders>
              <w:top w:val="single" w:color="000000" w:sz="4" w:space="0"/>
              <w:left w:val="single" w:color="000000" w:sz="4" w:space="0"/>
              <w:bottom w:val="single" w:color="000000" w:sz="4" w:space="0"/>
              <w:right w:val="single" w:color="000000" w:sz="4" w:space="0"/>
            </w:tcBorders>
            <w:vAlign w:val="center"/>
          </w:tcPr>
          <w:p w14:paraId="4A4D907E">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航海技术、国际邮轮乘务管理、水路运输安全管理、港口与航运管理、轮机工程技术、港口机械与智能控制、船舶电子电气技术</w:t>
            </w:r>
          </w:p>
        </w:tc>
        <w:tc>
          <w:tcPr>
            <w:tcW w:w="3526" w:type="dxa"/>
            <w:tcBorders>
              <w:top w:val="single" w:color="000000" w:sz="4" w:space="0"/>
              <w:left w:val="single" w:color="000000" w:sz="4" w:space="0"/>
              <w:bottom w:val="single" w:color="000000" w:sz="4" w:space="0"/>
              <w:right w:val="single" w:color="000000" w:sz="4" w:space="0"/>
            </w:tcBorders>
          </w:tcPr>
          <w:p w14:paraId="34008C0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1FD4C63C">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船舶结构、船舶操纵、航行避碰、货物运输、航海气象、航海仪器安全运营、岗位服务等知识，船舶定位与导航、船舶操纵与避碰、航海仪器操作、轮船信息管理系统、船舶安全、航运业务、航运管理等技能。</w:t>
            </w:r>
          </w:p>
          <w:p w14:paraId="3B068254">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763049B3">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航线设计。</w:t>
            </w:r>
          </w:p>
          <w:p w14:paraId="46D0AC7B">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航海模拟器操作。</w:t>
            </w:r>
          </w:p>
          <w:p w14:paraId="35CEBB7A">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bCs/>
                <w:kern w:val="0"/>
                <w:sz w:val="28"/>
                <w:szCs w:val="28"/>
                <w:lang w:bidi="ar"/>
              </w:rPr>
              <w:t>3</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海上救生。</w:t>
            </w:r>
          </w:p>
        </w:tc>
        <w:tc>
          <w:tcPr>
            <w:tcW w:w="3275" w:type="dxa"/>
            <w:tcBorders>
              <w:top w:val="single" w:color="000000" w:sz="4" w:space="0"/>
              <w:left w:val="single" w:color="000000" w:sz="4" w:space="0"/>
              <w:bottom w:val="single" w:color="000000" w:sz="4" w:space="0"/>
              <w:right w:val="single" w:color="000000" w:sz="4" w:space="0"/>
            </w:tcBorders>
          </w:tcPr>
          <w:p w14:paraId="2DD99D0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推进高水平对外开放。以国内大循环吸引全球资源要素，增强国内国际两个市场两种资源联动效应，提升贸易投资合作质量和水平</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，以及</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坚持安全第一、预防为主，建立大安全大应急框架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544A2E12">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提高海洋文化旅游开发水平</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发展可持续远洋渔业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830" w:type="dxa"/>
            <w:tcBorders>
              <w:top w:val="single" w:color="000000" w:sz="4" w:space="0"/>
              <w:left w:val="single" w:color="000000" w:sz="4" w:space="0"/>
              <w:bottom w:val="single" w:color="000000" w:sz="4" w:space="0"/>
              <w:right w:val="single" w:color="000000" w:sz="4" w:space="0"/>
            </w:tcBorders>
          </w:tcPr>
          <w:p w14:paraId="5CA2CF97">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4DC474E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船舶驾驶、货物载运、通信导航、水上交通安全管理、船舶管理、船员管理、港口和航运业务操作及管理等岗位。</w:t>
            </w:r>
          </w:p>
          <w:p w14:paraId="7E44C4E6">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1967A8A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1.船舶航线规划设计。</w:t>
            </w:r>
          </w:p>
          <w:p w14:paraId="3D87C47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2.船舶定位和导航。</w:t>
            </w:r>
          </w:p>
          <w:p w14:paraId="1E3F467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3.船舶操纵与避碰。</w:t>
            </w:r>
          </w:p>
          <w:p w14:paraId="469BE88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4.航海仪器操作。</w:t>
            </w:r>
          </w:p>
          <w:p w14:paraId="5DFD523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5.船舶运营安全管理。</w:t>
            </w:r>
          </w:p>
          <w:p w14:paraId="33F7E7CE">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6.救生。</w:t>
            </w:r>
          </w:p>
        </w:tc>
      </w:tr>
    </w:tbl>
    <w:p w14:paraId="09512CE9">
      <w:pPr>
        <w:rPr>
          <w:rFonts w:ascii="Times New Roman" w:hAnsi="Times New Roman" w:eastAsia="方正小标宋_GBK"/>
          <w:sz w:val="44"/>
          <w:szCs w:val="44"/>
          <w:lang w:bidi="ar"/>
        </w:rPr>
      </w:pPr>
      <w:r>
        <w:rPr>
          <w:rFonts w:ascii="Times New Roman" w:hAnsi="Times New Roman" w:eastAsia="方正小标宋_GBK"/>
          <w:sz w:val="44"/>
          <w:szCs w:val="44"/>
          <w:lang w:bidi="ar"/>
        </w:rPr>
        <w:br w:type="page"/>
      </w:r>
    </w:p>
    <w:p w14:paraId="6816CE7D">
      <w:pPr>
        <w:pStyle w:val="2"/>
      </w:pPr>
    </w:p>
    <w:tbl>
      <w:tblPr>
        <w:tblStyle w:val="11"/>
        <w:tblW w:w="4562" w:type="pct"/>
        <w:jc w:val="center"/>
        <w:tblLayout w:type="autofit"/>
        <w:tblCellMar>
          <w:top w:w="0" w:type="dxa"/>
          <w:left w:w="108" w:type="dxa"/>
          <w:bottom w:w="0" w:type="dxa"/>
          <w:right w:w="108" w:type="dxa"/>
        </w:tblCellMar>
      </w:tblPr>
      <w:tblGrid>
        <w:gridCol w:w="1010"/>
        <w:gridCol w:w="809"/>
        <w:gridCol w:w="1038"/>
        <w:gridCol w:w="1401"/>
        <w:gridCol w:w="3855"/>
        <w:gridCol w:w="2852"/>
        <w:gridCol w:w="3281"/>
      </w:tblGrid>
      <w:tr w14:paraId="5F4F7A1A">
        <w:tblPrEx>
          <w:tblCellMar>
            <w:top w:w="0" w:type="dxa"/>
            <w:left w:w="108" w:type="dxa"/>
            <w:bottom w:w="0" w:type="dxa"/>
            <w:right w:w="108" w:type="dxa"/>
          </w:tblCellMar>
        </w:tblPrEx>
        <w:trPr>
          <w:trHeight w:val="435" w:hRule="atLeast"/>
          <w:tblHeader/>
          <w:jc w:val="center"/>
        </w:trPr>
        <w:tc>
          <w:tcPr>
            <w:tcW w:w="1010" w:type="dxa"/>
            <w:vMerge w:val="restart"/>
            <w:tcBorders>
              <w:top w:val="single" w:color="000000" w:sz="4" w:space="0"/>
              <w:left w:val="single" w:color="000000" w:sz="4" w:space="0"/>
              <w:right w:val="single" w:color="000000" w:sz="4" w:space="0"/>
            </w:tcBorders>
            <w:vAlign w:val="center"/>
          </w:tcPr>
          <w:p w14:paraId="049DB848">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810" w:type="dxa"/>
            <w:vMerge w:val="restart"/>
            <w:tcBorders>
              <w:top w:val="single" w:color="000000" w:sz="4" w:space="0"/>
              <w:left w:val="single" w:color="000000" w:sz="4" w:space="0"/>
              <w:right w:val="single" w:color="000000" w:sz="4" w:space="0"/>
            </w:tcBorders>
            <w:vAlign w:val="center"/>
          </w:tcPr>
          <w:p w14:paraId="7B0B4D4B">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038" w:type="dxa"/>
            <w:vMerge w:val="restart"/>
            <w:tcBorders>
              <w:top w:val="single" w:color="000000" w:sz="4" w:space="0"/>
              <w:left w:val="single" w:color="000000" w:sz="4" w:space="0"/>
              <w:right w:val="single" w:color="000000" w:sz="4" w:space="0"/>
            </w:tcBorders>
            <w:vAlign w:val="center"/>
          </w:tcPr>
          <w:p w14:paraId="55F06600">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401" w:type="dxa"/>
            <w:vMerge w:val="restart"/>
            <w:tcBorders>
              <w:top w:val="single" w:color="000000" w:sz="4" w:space="0"/>
              <w:left w:val="single" w:color="000000" w:sz="4" w:space="0"/>
              <w:right w:val="single" w:color="000000" w:sz="4" w:space="0"/>
            </w:tcBorders>
            <w:vAlign w:val="center"/>
          </w:tcPr>
          <w:p w14:paraId="208DDAE5">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9988" w:type="dxa"/>
            <w:gridSpan w:val="3"/>
            <w:tcBorders>
              <w:top w:val="single" w:color="000000" w:sz="4" w:space="0"/>
              <w:left w:val="single" w:color="000000" w:sz="4" w:space="0"/>
              <w:bottom w:val="single" w:color="000000" w:sz="4" w:space="0"/>
              <w:right w:val="single" w:color="000000" w:sz="4" w:space="0"/>
            </w:tcBorders>
            <w:vAlign w:val="center"/>
          </w:tcPr>
          <w:p w14:paraId="00D3AA05">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14:paraId="3CFB98C2">
        <w:tblPrEx>
          <w:tblCellMar>
            <w:top w:w="0" w:type="dxa"/>
            <w:left w:w="108" w:type="dxa"/>
            <w:bottom w:w="0" w:type="dxa"/>
            <w:right w:w="108" w:type="dxa"/>
          </w:tblCellMar>
        </w:tblPrEx>
        <w:trPr>
          <w:trHeight w:val="749" w:hRule="atLeast"/>
          <w:tblHeader/>
          <w:jc w:val="center"/>
        </w:trPr>
        <w:tc>
          <w:tcPr>
            <w:tcW w:w="1010" w:type="dxa"/>
            <w:vMerge w:val="continue"/>
            <w:tcBorders>
              <w:left w:val="single" w:color="000000" w:sz="4" w:space="0"/>
              <w:bottom w:val="single" w:color="000000" w:sz="4" w:space="0"/>
              <w:right w:val="single" w:color="000000" w:sz="4" w:space="0"/>
            </w:tcBorders>
            <w:vAlign w:val="center"/>
          </w:tcPr>
          <w:p w14:paraId="1861482F">
            <w:pPr>
              <w:spacing w:line="400" w:lineRule="exact"/>
              <w:jc w:val="center"/>
              <w:rPr>
                <w:rFonts w:ascii="Times New Roman" w:hAnsi="Times New Roman" w:eastAsia="黑体"/>
                <w:sz w:val="28"/>
                <w:szCs w:val="28"/>
              </w:rPr>
            </w:pPr>
          </w:p>
        </w:tc>
        <w:tc>
          <w:tcPr>
            <w:tcW w:w="810" w:type="dxa"/>
            <w:vMerge w:val="continue"/>
            <w:tcBorders>
              <w:left w:val="single" w:color="000000" w:sz="4" w:space="0"/>
              <w:bottom w:val="single" w:color="000000" w:sz="4" w:space="0"/>
              <w:right w:val="single" w:color="000000" w:sz="4" w:space="0"/>
            </w:tcBorders>
            <w:vAlign w:val="center"/>
          </w:tcPr>
          <w:p w14:paraId="38F3EA14">
            <w:pPr>
              <w:widowControl/>
              <w:snapToGrid w:val="0"/>
              <w:spacing w:line="400" w:lineRule="exact"/>
              <w:jc w:val="center"/>
              <w:textAlignment w:val="center"/>
              <w:rPr>
                <w:rFonts w:ascii="Times New Roman" w:hAnsi="Times New Roman" w:eastAsia="黑体"/>
                <w:sz w:val="28"/>
                <w:szCs w:val="28"/>
              </w:rPr>
            </w:pPr>
          </w:p>
        </w:tc>
        <w:tc>
          <w:tcPr>
            <w:tcW w:w="1038" w:type="dxa"/>
            <w:vMerge w:val="continue"/>
            <w:tcBorders>
              <w:left w:val="single" w:color="000000" w:sz="4" w:space="0"/>
              <w:bottom w:val="single" w:color="000000" w:sz="4" w:space="0"/>
              <w:right w:val="single" w:color="000000" w:sz="4" w:space="0"/>
            </w:tcBorders>
            <w:vAlign w:val="center"/>
          </w:tcPr>
          <w:p w14:paraId="27A1C0FB">
            <w:pPr>
              <w:widowControl/>
              <w:snapToGrid w:val="0"/>
              <w:spacing w:line="400" w:lineRule="exact"/>
              <w:jc w:val="center"/>
              <w:textAlignment w:val="center"/>
              <w:rPr>
                <w:rFonts w:ascii="Times New Roman" w:hAnsi="Times New Roman" w:eastAsia="黑体"/>
                <w:sz w:val="28"/>
                <w:szCs w:val="28"/>
              </w:rPr>
            </w:pPr>
          </w:p>
        </w:tc>
        <w:tc>
          <w:tcPr>
            <w:tcW w:w="1401" w:type="dxa"/>
            <w:vMerge w:val="continue"/>
            <w:tcBorders>
              <w:left w:val="single" w:color="000000" w:sz="4" w:space="0"/>
              <w:bottom w:val="single" w:color="000000" w:sz="4" w:space="0"/>
              <w:right w:val="single" w:color="000000" w:sz="4" w:space="0"/>
            </w:tcBorders>
            <w:vAlign w:val="center"/>
          </w:tcPr>
          <w:p w14:paraId="6D9FF006">
            <w:pPr>
              <w:widowControl/>
              <w:snapToGrid w:val="0"/>
              <w:spacing w:line="400" w:lineRule="exact"/>
              <w:jc w:val="center"/>
              <w:textAlignment w:val="center"/>
              <w:rPr>
                <w:rFonts w:ascii="Times New Roman" w:hAnsi="Times New Roman" w:eastAsia="黑体"/>
                <w:sz w:val="28"/>
                <w:szCs w:val="28"/>
              </w:rPr>
            </w:pPr>
          </w:p>
        </w:tc>
        <w:tc>
          <w:tcPr>
            <w:tcW w:w="3855" w:type="dxa"/>
            <w:tcBorders>
              <w:top w:val="single" w:color="000000" w:sz="4" w:space="0"/>
              <w:left w:val="single" w:color="000000" w:sz="4" w:space="0"/>
              <w:bottom w:val="single" w:color="000000" w:sz="4" w:space="0"/>
              <w:right w:val="single" w:color="000000" w:sz="4" w:space="0"/>
            </w:tcBorders>
            <w:vAlign w:val="center"/>
          </w:tcPr>
          <w:p w14:paraId="26FA3096">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852" w:type="dxa"/>
            <w:tcBorders>
              <w:top w:val="single" w:color="000000" w:sz="4" w:space="0"/>
              <w:left w:val="single" w:color="000000" w:sz="4" w:space="0"/>
              <w:bottom w:val="single" w:color="000000" w:sz="4" w:space="0"/>
              <w:right w:val="single" w:color="000000" w:sz="4" w:space="0"/>
            </w:tcBorders>
            <w:vAlign w:val="center"/>
          </w:tcPr>
          <w:p w14:paraId="004EFB08">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3281" w:type="dxa"/>
            <w:tcBorders>
              <w:top w:val="single" w:color="000000" w:sz="4" w:space="0"/>
              <w:left w:val="single" w:color="000000" w:sz="4" w:space="0"/>
              <w:bottom w:val="single" w:color="000000" w:sz="4" w:space="0"/>
              <w:right w:val="single" w:color="000000" w:sz="4" w:space="0"/>
            </w:tcBorders>
            <w:vAlign w:val="center"/>
          </w:tcPr>
          <w:p w14:paraId="76EF2F86">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14:paraId="77C4C2A1">
        <w:tblPrEx>
          <w:tblCellMar>
            <w:top w:w="0" w:type="dxa"/>
            <w:left w:w="108" w:type="dxa"/>
            <w:bottom w:w="0" w:type="dxa"/>
            <w:right w:w="108" w:type="dxa"/>
          </w:tblCellMar>
        </w:tblPrEx>
        <w:trPr>
          <w:trHeight w:val="3580" w:hRule="atLeast"/>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14:paraId="45A7BF9B">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GZ071</w:t>
            </w:r>
          </w:p>
        </w:tc>
        <w:tc>
          <w:tcPr>
            <w:tcW w:w="810" w:type="dxa"/>
            <w:vMerge w:val="restart"/>
            <w:tcBorders>
              <w:top w:val="single" w:color="000000" w:sz="4" w:space="0"/>
              <w:left w:val="single" w:color="000000" w:sz="4" w:space="0"/>
              <w:bottom w:val="single" w:color="000000" w:sz="4" w:space="0"/>
              <w:right w:val="single" w:color="000000" w:sz="4" w:space="0"/>
            </w:tcBorders>
            <w:vAlign w:val="center"/>
          </w:tcPr>
          <w:p w14:paraId="1CA03CAA">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城轨智能运输</w:t>
            </w:r>
          </w:p>
        </w:tc>
        <w:tc>
          <w:tcPr>
            <w:tcW w:w="1038" w:type="dxa"/>
            <w:tcBorders>
              <w:top w:val="single" w:color="000000" w:sz="4" w:space="0"/>
              <w:left w:val="single" w:color="000000" w:sz="4" w:space="0"/>
              <w:bottom w:val="single" w:color="000000" w:sz="4" w:space="0"/>
              <w:right w:val="single" w:color="000000" w:sz="4" w:space="0"/>
            </w:tcBorders>
            <w:vAlign w:val="center"/>
          </w:tcPr>
          <w:p w14:paraId="6B24003C">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城市轨道交通类</w:t>
            </w:r>
          </w:p>
        </w:tc>
        <w:tc>
          <w:tcPr>
            <w:tcW w:w="1401" w:type="dxa"/>
            <w:tcBorders>
              <w:top w:val="single" w:color="000000" w:sz="4" w:space="0"/>
              <w:left w:val="single" w:color="000000" w:sz="4" w:space="0"/>
              <w:bottom w:val="single" w:color="000000" w:sz="4" w:space="0"/>
              <w:right w:val="single" w:color="000000" w:sz="4" w:space="0"/>
            </w:tcBorders>
            <w:vAlign w:val="center"/>
          </w:tcPr>
          <w:p w14:paraId="55B45566">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城市轨道交通通信信号技术、城市轨道交通运营管理</w:t>
            </w:r>
          </w:p>
        </w:tc>
        <w:tc>
          <w:tcPr>
            <w:tcW w:w="3855" w:type="dxa"/>
            <w:vMerge w:val="restart"/>
            <w:tcBorders>
              <w:top w:val="single" w:color="000000" w:sz="4" w:space="0"/>
              <w:left w:val="single" w:color="000000" w:sz="4" w:space="0"/>
              <w:bottom w:val="single" w:color="000000" w:sz="4" w:space="0"/>
              <w:right w:val="single" w:color="000000" w:sz="4" w:space="0"/>
            </w:tcBorders>
          </w:tcPr>
          <w:p w14:paraId="2299C796">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7ECAAB8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bCs/>
                <w:kern w:val="0"/>
                <w:sz w:val="28"/>
                <w:szCs w:val="28"/>
                <w:lang w:bidi="ar"/>
              </w:rPr>
              <w:t>主要考查选手城市轨道交通机电设备、客运组织、行车组织、应急处置、通信号基础设备、通信系统维护等知识，对接发列车作业与非正常情况下行车组织、突发事件应急处理、轨道交通信号设备的运用与调试、信号设备故障处理等技能。</w:t>
            </w:r>
          </w:p>
          <w:p w14:paraId="0D91B26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28C5E19B">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车站设施设备运用。</w:t>
            </w:r>
          </w:p>
          <w:p w14:paraId="73698001">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列车运行组织。</w:t>
            </w:r>
          </w:p>
          <w:p w14:paraId="45DB5AB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突发事件应急处置。</w:t>
            </w:r>
          </w:p>
          <w:p w14:paraId="46C48926">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信号设备安装、调试及故障处理。</w:t>
            </w:r>
          </w:p>
        </w:tc>
        <w:tc>
          <w:tcPr>
            <w:tcW w:w="2852" w:type="dxa"/>
            <w:vMerge w:val="restart"/>
            <w:tcBorders>
              <w:top w:val="single" w:color="000000" w:sz="4" w:space="0"/>
              <w:left w:val="single" w:color="000000" w:sz="4" w:space="0"/>
              <w:bottom w:val="single" w:color="000000" w:sz="4" w:space="0"/>
              <w:right w:val="single" w:color="000000" w:sz="4" w:space="0"/>
            </w:tcBorders>
          </w:tcPr>
          <w:p w14:paraId="33170B2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推进新型工业化，加快建设制造强国、质量强国、航天强国、交通强国、网络强国、数字中国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5C5C352">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推进城市群都市圈交通一体化，加快城际铁路、市域（郊）铁路建设，构建高速公路环线系统，有序推进城市轨道交通发展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281" w:type="dxa"/>
            <w:vMerge w:val="restart"/>
            <w:tcBorders>
              <w:top w:val="single" w:color="000000" w:sz="4" w:space="0"/>
              <w:left w:val="single" w:color="000000" w:sz="4" w:space="0"/>
              <w:bottom w:val="single" w:color="000000" w:sz="4" w:space="0"/>
              <w:right w:val="single" w:color="000000" w:sz="4" w:space="0"/>
            </w:tcBorders>
          </w:tcPr>
          <w:p w14:paraId="45887C6E">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02DC283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城市轨道交通行车组织、客运组织、通信与信号设备安装与维护等岗位。</w:t>
            </w:r>
          </w:p>
          <w:p w14:paraId="42CD9AA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63BDE132">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1.接发列车作业。</w:t>
            </w:r>
          </w:p>
          <w:p w14:paraId="75621F5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2.非正常情况下行车组织。</w:t>
            </w:r>
          </w:p>
          <w:p w14:paraId="737D1D4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3.车站运输设备运用与故障分析。</w:t>
            </w:r>
          </w:p>
          <w:p w14:paraId="5BF4537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4.车站综合监控系统数据分析与处置。</w:t>
            </w:r>
          </w:p>
          <w:p w14:paraId="0861BFD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5.突发事件应急处置。</w:t>
            </w:r>
          </w:p>
          <w:p w14:paraId="31F95FF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6.信号设备故障分析与处理。</w:t>
            </w:r>
          </w:p>
          <w:p w14:paraId="4078313F">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7.信号系统的安装与调试。</w:t>
            </w:r>
          </w:p>
        </w:tc>
      </w:tr>
      <w:tr w14:paraId="50CFF265">
        <w:tblPrEx>
          <w:tblCellMar>
            <w:top w:w="0" w:type="dxa"/>
            <w:left w:w="108" w:type="dxa"/>
            <w:bottom w:w="0" w:type="dxa"/>
            <w:right w:w="108" w:type="dxa"/>
          </w:tblCellMar>
        </w:tblPrEx>
        <w:trPr>
          <w:trHeight w:val="3057" w:hRule="atLeast"/>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14:paraId="53DD24CB">
            <w:pPr>
              <w:widowControl/>
              <w:spacing w:line="400" w:lineRule="exact"/>
              <w:jc w:val="center"/>
              <w:rPr>
                <w:rFonts w:ascii="Times New Roman" w:hAnsi="Times New Roman" w:eastAsia="仿宋_GB2312"/>
                <w:sz w:val="28"/>
                <w:szCs w:val="28"/>
              </w:rPr>
            </w:pPr>
          </w:p>
        </w:tc>
        <w:tc>
          <w:tcPr>
            <w:tcW w:w="810" w:type="dxa"/>
            <w:vMerge w:val="continue"/>
            <w:tcBorders>
              <w:top w:val="single" w:color="000000" w:sz="4" w:space="0"/>
              <w:left w:val="single" w:color="000000" w:sz="4" w:space="0"/>
              <w:bottom w:val="single" w:color="000000" w:sz="4" w:space="0"/>
              <w:right w:val="single" w:color="000000" w:sz="4" w:space="0"/>
            </w:tcBorders>
            <w:vAlign w:val="center"/>
          </w:tcPr>
          <w:p w14:paraId="6C7CDC1B">
            <w:pPr>
              <w:widowControl/>
              <w:spacing w:line="400" w:lineRule="exact"/>
              <w:jc w:val="center"/>
              <w:rPr>
                <w:rFonts w:ascii="Times New Roman" w:hAnsi="Times New Roman" w:eastAsia="仿宋_GB2312"/>
                <w:sz w:val="28"/>
                <w:szCs w:val="28"/>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1BFABC80">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轨道装备类</w:t>
            </w:r>
          </w:p>
        </w:tc>
        <w:tc>
          <w:tcPr>
            <w:tcW w:w="1401" w:type="dxa"/>
            <w:tcBorders>
              <w:top w:val="single" w:color="000000" w:sz="4" w:space="0"/>
              <w:left w:val="single" w:color="000000" w:sz="4" w:space="0"/>
              <w:bottom w:val="single" w:color="000000" w:sz="4" w:space="0"/>
              <w:right w:val="single" w:color="000000" w:sz="4" w:space="0"/>
            </w:tcBorders>
            <w:vAlign w:val="center"/>
          </w:tcPr>
          <w:p w14:paraId="25A72860">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轨道交通通信信号设备制造与维护</w:t>
            </w:r>
          </w:p>
        </w:tc>
        <w:tc>
          <w:tcPr>
            <w:tcW w:w="3855" w:type="dxa"/>
            <w:vMerge w:val="continue"/>
            <w:tcBorders>
              <w:top w:val="single" w:color="000000" w:sz="4" w:space="0"/>
              <w:left w:val="single" w:color="000000" w:sz="4" w:space="0"/>
              <w:bottom w:val="single" w:color="000000" w:sz="4" w:space="0"/>
              <w:right w:val="single" w:color="000000" w:sz="4" w:space="0"/>
            </w:tcBorders>
            <w:vAlign w:val="center"/>
          </w:tcPr>
          <w:p w14:paraId="2C9E8F63">
            <w:pPr>
              <w:widowControl/>
              <w:spacing w:line="400" w:lineRule="exact"/>
              <w:rPr>
                <w:rFonts w:ascii="Times New Roman" w:hAnsi="Times New Roman" w:eastAsia="仿宋_GB2312"/>
                <w:b/>
                <w:bCs/>
                <w:sz w:val="28"/>
                <w:szCs w:val="28"/>
              </w:rPr>
            </w:pPr>
          </w:p>
        </w:tc>
        <w:tc>
          <w:tcPr>
            <w:tcW w:w="2852" w:type="dxa"/>
            <w:vMerge w:val="continue"/>
            <w:tcBorders>
              <w:top w:val="single" w:color="000000" w:sz="4" w:space="0"/>
              <w:left w:val="single" w:color="000000" w:sz="4" w:space="0"/>
              <w:bottom w:val="single" w:color="000000" w:sz="4" w:space="0"/>
              <w:right w:val="single" w:color="000000" w:sz="4" w:space="0"/>
            </w:tcBorders>
            <w:vAlign w:val="center"/>
          </w:tcPr>
          <w:p w14:paraId="2006737E">
            <w:pPr>
              <w:widowControl/>
              <w:spacing w:line="400" w:lineRule="exact"/>
              <w:rPr>
                <w:rFonts w:ascii="Times New Roman" w:hAnsi="Times New Roman" w:eastAsia="仿宋_GB2312"/>
                <w:sz w:val="28"/>
                <w:szCs w:val="28"/>
              </w:rPr>
            </w:pPr>
          </w:p>
        </w:tc>
        <w:tc>
          <w:tcPr>
            <w:tcW w:w="3281" w:type="dxa"/>
            <w:vMerge w:val="continue"/>
            <w:tcBorders>
              <w:top w:val="single" w:color="000000" w:sz="4" w:space="0"/>
              <w:left w:val="single" w:color="000000" w:sz="4" w:space="0"/>
              <w:bottom w:val="single" w:color="000000" w:sz="4" w:space="0"/>
              <w:right w:val="single" w:color="000000" w:sz="4" w:space="0"/>
            </w:tcBorders>
            <w:vAlign w:val="center"/>
          </w:tcPr>
          <w:p w14:paraId="10A786E2">
            <w:pPr>
              <w:widowControl/>
              <w:spacing w:line="400" w:lineRule="exact"/>
              <w:rPr>
                <w:rFonts w:ascii="Times New Roman" w:hAnsi="Times New Roman" w:eastAsia="仿宋_GB2312"/>
                <w:b/>
                <w:bCs/>
                <w:sz w:val="28"/>
                <w:szCs w:val="28"/>
              </w:rPr>
            </w:pPr>
          </w:p>
        </w:tc>
      </w:tr>
    </w:tbl>
    <w:p w14:paraId="0A5E068B">
      <w:pPr>
        <w:rPr>
          <w:rFonts w:ascii="Times New Roman" w:hAnsi="Times New Roman" w:eastAsia="方正小标宋_GBK"/>
          <w:sz w:val="15"/>
          <w:szCs w:val="15"/>
          <w:lang w:bidi="ar"/>
        </w:rPr>
      </w:pPr>
      <w:r>
        <w:rPr>
          <w:rFonts w:ascii="Times New Roman" w:hAnsi="Times New Roman" w:eastAsia="方正小标宋_GBK"/>
          <w:sz w:val="44"/>
          <w:szCs w:val="44"/>
          <w:lang w:bidi="ar"/>
        </w:rPr>
        <w:br w:type="column"/>
      </w:r>
      <w:bookmarkStart w:id="131" w:name="pindex4505"/>
      <w:bookmarkEnd w:id="131"/>
    </w:p>
    <w:tbl>
      <w:tblPr>
        <w:tblStyle w:val="11"/>
        <w:tblW w:w="4719" w:type="pct"/>
        <w:jc w:val="center"/>
        <w:tblLayout w:type="fixed"/>
        <w:tblCellMar>
          <w:top w:w="0" w:type="dxa"/>
          <w:left w:w="108" w:type="dxa"/>
          <w:bottom w:w="0" w:type="dxa"/>
          <w:right w:w="108" w:type="dxa"/>
        </w:tblCellMar>
      </w:tblPr>
      <w:tblGrid>
        <w:gridCol w:w="1051"/>
        <w:gridCol w:w="779"/>
        <w:gridCol w:w="1081"/>
        <w:gridCol w:w="1540"/>
        <w:gridCol w:w="3770"/>
        <w:gridCol w:w="2952"/>
        <w:gridCol w:w="3563"/>
      </w:tblGrid>
      <w:tr w14:paraId="46CD9BB1">
        <w:tblPrEx>
          <w:tblCellMar>
            <w:top w:w="0" w:type="dxa"/>
            <w:left w:w="108" w:type="dxa"/>
            <w:bottom w:w="0" w:type="dxa"/>
            <w:right w:w="108" w:type="dxa"/>
          </w:tblCellMar>
        </w:tblPrEx>
        <w:trPr>
          <w:trHeight w:val="651" w:hRule="atLeast"/>
          <w:tblHeader/>
          <w:jc w:val="center"/>
        </w:trPr>
        <w:tc>
          <w:tcPr>
            <w:tcW w:w="1052" w:type="dxa"/>
            <w:vMerge w:val="restart"/>
            <w:tcBorders>
              <w:top w:val="single" w:color="000000" w:sz="4" w:space="0"/>
              <w:left w:val="single" w:color="000000" w:sz="4" w:space="0"/>
              <w:right w:val="single" w:color="000000" w:sz="4" w:space="0"/>
            </w:tcBorders>
            <w:vAlign w:val="center"/>
          </w:tcPr>
          <w:p w14:paraId="13CDE962">
            <w:pPr>
              <w:spacing w:line="400" w:lineRule="exact"/>
              <w:jc w:val="center"/>
              <w:rPr>
                <w:rFonts w:hint="eastAsia" w:ascii="Times New Roman" w:hAnsi="Times New Roman" w:eastAsia="黑体"/>
                <w:sz w:val="28"/>
                <w:szCs w:val="28"/>
                <w:lang w:eastAsia="zh-CN"/>
              </w:rPr>
            </w:pPr>
            <w:bookmarkStart w:id="132" w:name="pindex4545"/>
            <w:bookmarkEnd w:id="132"/>
            <w:r>
              <w:rPr>
                <w:rFonts w:hint="eastAsia" w:ascii="Times New Roman" w:hAnsi="Times New Roman" w:eastAsia="黑体"/>
                <w:sz w:val="28"/>
                <w:szCs w:val="28"/>
                <w:lang w:eastAsia="zh-CN"/>
              </w:rPr>
              <w:t>赛项编号</w:t>
            </w:r>
          </w:p>
        </w:tc>
        <w:tc>
          <w:tcPr>
            <w:tcW w:w="779" w:type="dxa"/>
            <w:vMerge w:val="restart"/>
            <w:tcBorders>
              <w:top w:val="single" w:color="000000" w:sz="4" w:space="0"/>
              <w:left w:val="single" w:color="000000" w:sz="4" w:space="0"/>
              <w:right w:val="single" w:color="000000" w:sz="4" w:space="0"/>
            </w:tcBorders>
            <w:vAlign w:val="center"/>
          </w:tcPr>
          <w:p w14:paraId="4C73961D">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081" w:type="dxa"/>
            <w:vMerge w:val="restart"/>
            <w:tcBorders>
              <w:top w:val="single" w:color="000000" w:sz="4" w:space="0"/>
              <w:left w:val="single" w:color="000000" w:sz="4" w:space="0"/>
              <w:right w:val="single" w:color="000000" w:sz="4" w:space="0"/>
            </w:tcBorders>
            <w:vAlign w:val="center"/>
          </w:tcPr>
          <w:p w14:paraId="6D75127D">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540" w:type="dxa"/>
            <w:vMerge w:val="restart"/>
            <w:tcBorders>
              <w:top w:val="single" w:color="000000" w:sz="4" w:space="0"/>
              <w:left w:val="single" w:color="000000" w:sz="4" w:space="0"/>
              <w:right w:val="single" w:color="000000" w:sz="4" w:space="0"/>
            </w:tcBorders>
            <w:vAlign w:val="center"/>
          </w:tcPr>
          <w:p w14:paraId="4FDF3F81">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10285" w:type="dxa"/>
            <w:gridSpan w:val="3"/>
            <w:tcBorders>
              <w:top w:val="single" w:color="000000" w:sz="4" w:space="0"/>
              <w:left w:val="single" w:color="000000" w:sz="4" w:space="0"/>
              <w:bottom w:val="single" w:color="000000" w:sz="4" w:space="0"/>
              <w:right w:val="single" w:color="000000" w:sz="4" w:space="0"/>
            </w:tcBorders>
            <w:vAlign w:val="center"/>
          </w:tcPr>
          <w:p w14:paraId="3B6C8806">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14:paraId="594C3998">
        <w:tblPrEx>
          <w:tblCellMar>
            <w:top w:w="0" w:type="dxa"/>
            <w:left w:w="108" w:type="dxa"/>
            <w:bottom w:w="0" w:type="dxa"/>
            <w:right w:w="108" w:type="dxa"/>
          </w:tblCellMar>
        </w:tblPrEx>
        <w:trPr>
          <w:trHeight w:val="690" w:hRule="atLeast"/>
          <w:tblHeader/>
          <w:jc w:val="center"/>
        </w:trPr>
        <w:tc>
          <w:tcPr>
            <w:tcW w:w="1052" w:type="dxa"/>
            <w:vMerge w:val="continue"/>
            <w:tcBorders>
              <w:left w:val="single" w:color="000000" w:sz="4" w:space="0"/>
              <w:bottom w:val="single" w:color="000000" w:sz="4" w:space="0"/>
              <w:right w:val="single" w:color="000000" w:sz="4" w:space="0"/>
            </w:tcBorders>
            <w:vAlign w:val="center"/>
          </w:tcPr>
          <w:p w14:paraId="0C8D0587">
            <w:pPr>
              <w:spacing w:line="400" w:lineRule="exact"/>
              <w:jc w:val="center"/>
              <w:rPr>
                <w:rFonts w:ascii="Times New Roman" w:hAnsi="Times New Roman" w:eastAsia="黑体"/>
                <w:sz w:val="28"/>
                <w:szCs w:val="28"/>
              </w:rPr>
            </w:pPr>
          </w:p>
        </w:tc>
        <w:tc>
          <w:tcPr>
            <w:tcW w:w="779" w:type="dxa"/>
            <w:vMerge w:val="continue"/>
            <w:tcBorders>
              <w:left w:val="single" w:color="000000" w:sz="4" w:space="0"/>
              <w:bottom w:val="single" w:color="000000" w:sz="4" w:space="0"/>
              <w:right w:val="single" w:color="000000" w:sz="4" w:space="0"/>
            </w:tcBorders>
            <w:vAlign w:val="center"/>
          </w:tcPr>
          <w:p w14:paraId="7B4502A7">
            <w:pPr>
              <w:widowControl/>
              <w:snapToGrid w:val="0"/>
              <w:spacing w:line="400" w:lineRule="exact"/>
              <w:jc w:val="center"/>
              <w:textAlignment w:val="center"/>
              <w:rPr>
                <w:rFonts w:ascii="Times New Roman" w:hAnsi="Times New Roman" w:eastAsia="黑体"/>
                <w:sz w:val="28"/>
                <w:szCs w:val="28"/>
              </w:rPr>
            </w:pPr>
          </w:p>
        </w:tc>
        <w:tc>
          <w:tcPr>
            <w:tcW w:w="1081" w:type="dxa"/>
            <w:vMerge w:val="continue"/>
            <w:tcBorders>
              <w:left w:val="single" w:color="000000" w:sz="4" w:space="0"/>
              <w:bottom w:val="single" w:color="000000" w:sz="4" w:space="0"/>
              <w:right w:val="single" w:color="000000" w:sz="4" w:space="0"/>
            </w:tcBorders>
            <w:vAlign w:val="center"/>
          </w:tcPr>
          <w:p w14:paraId="42487852">
            <w:pPr>
              <w:widowControl/>
              <w:snapToGrid w:val="0"/>
              <w:spacing w:line="400" w:lineRule="exact"/>
              <w:jc w:val="center"/>
              <w:textAlignment w:val="center"/>
              <w:rPr>
                <w:rFonts w:ascii="Times New Roman" w:hAnsi="Times New Roman" w:eastAsia="黑体"/>
                <w:sz w:val="28"/>
                <w:szCs w:val="28"/>
              </w:rPr>
            </w:pPr>
          </w:p>
        </w:tc>
        <w:tc>
          <w:tcPr>
            <w:tcW w:w="1540" w:type="dxa"/>
            <w:vMerge w:val="continue"/>
            <w:tcBorders>
              <w:left w:val="single" w:color="000000" w:sz="4" w:space="0"/>
              <w:bottom w:val="single" w:color="000000" w:sz="4" w:space="0"/>
              <w:right w:val="single" w:color="000000" w:sz="4" w:space="0"/>
            </w:tcBorders>
            <w:vAlign w:val="center"/>
          </w:tcPr>
          <w:p w14:paraId="6E7AA2DA">
            <w:pPr>
              <w:widowControl/>
              <w:snapToGrid w:val="0"/>
              <w:spacing w:line="400" w:lineRule="exact"/>
              <w:jc w:val="center"/>
              <w:textAlignment w:val="center"/>
              <w:rPr>
                <w:rFonts w:ascii="Times New Roman" w:hAnsi="Times New Roman" w:eastAsia="黑体"/>
                <w:sz w:val="28"/>
                <w:szCs w:val="28"/>
              </w:rPr>
            </w:pPr>
          </w:p>
        </w:tc>
        <w:tc>
          <w:tcPr>
            <w:tcW w:w="3770" w:type="dxa"/>
            <w:tcBorders>
              <w:top w:val="single" w:color="000000" w:sz="4" w:space="0"/>
              <w:left w:val="single" w:color="000000" w:sz="4" w:space="0"/>
              <w:bottom w:val="single" w:color="000000" w:sz="4" w:space="0"/>
              <w:right w:val="single" w:color="000000" w:sz="4" w:space="0"/>
            </w:tcBorders>
            <w:vAlign w:val="center"/>
          </w:tcPr>
          <w:p w14:paraId="6735D985">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952" w:type="dxa"/>
            <w:tcBorders>
              <w:top w:val="single" w:color="000000" w:sz="4" w:space="0"/>
              <w:left w:val="single" w:color="000000" w:sz="4" w:space="0"/>
              <w:bottom w:val="single" w:color="000000" w:sz="4" w:space="0"/>
              <w:right w:val="single" w:color="000000" w:sz="4" w:space="0"/>
            </w:tcBorders>
            <w:vAlign w:val="center"/>
          </w:tcPr>
          <w:p w14:paraId="706554DD">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3563" w:type="dxa"/>
            <w:tcBorders>
              <w:top w:val="single" w:color="000000" w:sz="4" w:space="0"/>
              <w:left w:val="single" w:color="000000" w:sz="4" w:space="0"/>
              <w:bottom w:val="single" w:color="000000" w:sz="4" w:space="0"/>
              <w:right w:val="single" w:color="000000" w:sz="4" w:space="0"/>
            </w:tcBorders>
            <w:vAlign w:val="center"/>
          </w:tcPr>
          <w:p w14:paraId="79948316">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A270B99">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14:paraId="1F565089">
        <w:tblPrEx>
          <w:tblCellMar>
            <w:top w:w="0" w:type="dxa"/>
            <w:left w:w="108" w:type="dxa"/>
            <w:bottom w:w="0" w:type="dxa"/>
            <w:right w:w="108" w:type="dxa"/>
          </w:tblCellMar>
        </w:tblPrEx>
        <w:trPr>
          <w:trHeight w:val="2000" w:hRule="atLeast"/>
          <w:jc w:val="center"/>
        </w:trPr>
        <w:tc>
          <w:tcPr>
            <w:tcW w:w="1052" w:type="dxa"/>
            <w:vMerge w:val="restart"/>
            <w:tcBorders>
              <w:top w:val="single" w:color="000000" w:sz="4" w:space="0"/>
              <w:left w:val="single" w:color="000000" w:sz="4" w:space="0"/>
              <w:bottom w:val="single" w:color="000000" w:sz="4" w:space="0"/>
              <w:right w:val="single" w:color="000000" w:sz="4" w:space="0"/>
            </w:tcBorders>
            <w:vAlign w:val="center"/>
          </w:tcPr>
          <w:p w14:paraId="00B62D03">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GZ072</w:t>
            </w:r>
          </w:p>
        </w:tc>
        <w:tc>
          <w:tcPr>
            <w:tcW w:w="779" w:type="dxa"/>
            <w:vMerge w:val="restart"/>
            <w:tcBorders>
              <w:top w:val="single" w:color="000000" w:sz="4" w:space="0"/>
              <w:left w:val="single" w:color="000000" w:sz="4" w:space="0"/>
              <w:bottom w:val="single" w:color="000000" w:sz="4" w:space="0"/>
              <w:right w:val="single" w:color="000000" w:sz="4" w:space="0"/>
            </w:tcBorders>
            <w:vAlign w:val="center"/>
          </w:tcPr>
          <w:p w14:paraId="31132C36">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飞机维修</w:t>
            </w:r>
          </w:p>
        </w:tc>
        <w:tc>
          <w:tcPr>
            <w:tcW w:w="1081" w:type="dxa"/>
            <w:tcBorders>
              <w:top w:val="single" w:color="000000" w:sz="4" w:space="0"/>
              <w:left w:val="single" w:color="000000" w:sz="4" w:space="0"/>
              <w:bottom w:val="single" w:color="000000" w:sz="4" w:space="0"/>
              <w:right w:val="single" w:color="000000" w:sz="4" w:space="0"/>
            </w:tcBorders>
            <w:vAlign w:val="center"/>
          </w:tcPr>
          <w:p w14:paraId="7AC02F08">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航空运输类</w:t>
            </w:r>
          </w:p>
        </w:tc>
        <w:tc>
          <w:tcPr>
            <w:tcW w:w="1540" w:type="dxa"/>
            <w:tcBorders>
              <w:top w:val="single" w:color="000000" w:sz="4" w:space="0"/>
              <w:left w:val="single" w:color="000000" w:sz="4" w:space="0"/>
              <w:bottom w:val="single" w:color="000000" w:sz="4" w:space="0"/>
              <w:right w:val="single" w:color="000000" w:sz="4" w:space="0"/>
            </w:tcBorders>
            <w:vAlign w:val="center"/>
          </w:tcPr>
          <w:p w14:paraId="5F8241D1">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飞机机电设备维修、飞机电子设备维修、飞机部件修理、通用航空器维修、飞机结构修理</w:t>
            </w:r>
          </w:p>
        </w:tc>
        <w:tc>
          <w:tcPr>
            <w:tcW w:w="3770" w:type="dxa"/>
            <w:vMerge w:val="restart"/>
            <w:tcBorders>
              <w:top w:val="single" w:color="000000" w:sz="4" w:space="0"/>
              <w:left w:val="single" w:color="000000" w:sz="4" w:space="0"/>
              <w:bottom w:val="single" w:color="000000" w:sz="4" w:space="0"/>
              <w:right w:val="single" w:color="000000" w:sz="4" w:space="0"/>
            </w:tcBorders>
          </w:tcPr>
          <w:p w14:paraId="5CA8E0B2">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263C028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飞机构造基础、机械系统、电气系统、电子系统、动力装置组成和工作原理等知识，飞机机电设备维修、电子设备维修、部件修理、结构修理，以及通用航空器维修等技能，团队协作、组织协调能力、工作效率、质量意识、安全意识等素养。</w:t>
            </w:r>
          </w:p>
          <w:p w14:paraId="466340DD">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3CB7B2A2">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钣金组件检修。</w:t>
            </w:r>
          </w:p>
          <w:p w14:paraId="7A017FFB">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电气组件检修。</w:t>
            </w:r>
          </w:p>
          <w:p w14:paraId="62206E8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操纵系统调整。</w:t>
            </w:r>
          </w:p>
          <w:p w14:paraId="64BB583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结构检修和机务检查。</w:t>
            </w:r>
          </w:p>
          <w:p w14:paraId="45A2A62B">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bCs/>
                <w:kern w:val="0"/>
                <w:sz w:val="28"/>
                <w:szCs w:val="28"/>
                <w:lang w:bidi="ar"/>
              </w:rPr>
              <w:t>5</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质量检查。</w:t>
            </w:r>
          </w:p>
        </w:tc>
        <w:tc>
          <w:tcPr>
            <w:tcW w:w="2952" w:type="dxa"/>
            <w:vMerge w:val="restart"/>
            <w:tcBorders>
              <w:top w:val="single" w:color="000000" w:sz="4" w:space="0"/>
              <w:left w:val="single" w:color="000000" w:sz="4" w:space="0"/>
              <w:bottom w:val="single" w:color="000000" w:sz="4" w:space="0"/>
              <w:right w:val="single" w:color="000000" w:sz="4" w:space="0"/>
            </w:tcBorders>
          </w:tcPr>
          <w:p w14:paraId="2765063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聚焦新一代信息技术、生物技术、新能源、新材料、高端装备、新能源汽车、绿色环保以及航空航天、海洋装备等战略性新兴产业，加快关键核心技术创新应用，增强要素保障能力，培育壮大产业发展新动能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28AD67F">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稳步建设支线机场、通用机场和货运机场，积极发展通用航空</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563" w:type="dxa"/>
            <w:vMerge w:val="restart"/>
            <w:tcBorders>
              <w:top w:val="single" w:color="000000" w:sz="4" w:space="0"/>
              <w:left w:val="single" w:color="000000" w:sz="4" w:space="0"/>
              <w:bottom w:val="single" w:color="000000" w:sz="4" w:space="0"/>
              <w:right w:val="single" w:color="000000" w:sz="4" w:space="0"/>
            </w:tcBorders>
          </w:tcPr>
          <w:p w14:paraId="2EA5FD34">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388955D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民用航空器航线机电设备维护、定期检修、飞机部件修理、航线维护、机械定检、维修资料管理等岗位。</w:t>
            </w:r>
          </w:p>
          <w:p w14:paraId="6188444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74AE083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1.飞机机体和动力装置结构检查、拆装、功能操作、测试和故障分析。</w:t>
            </w:r>
          </w:p>
          <w:p w14:paraId="1EFDB6F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2.民用航空器航前、航后、过站检查和航线排故、航线可更换部件更换。</w:t>
            </w:r>
          </w:p>
          <w:p w14:paraId="12FDABC2">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3.航空器及其机电系统、电子系统的定期检修。</w:t>
            </w:r>
          </w:p>
          <w:p w14:paraId="2D93F318">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4.航空器维修设备的使用。</w:t>
            </w:r>
          </w:p>
        </w:tc>
      </w:tr>
      <w:tr w14:paraId="2E2899D7">
        <w:tblPrEx>
          <w:tblCellMar>
            <w:top w:w="0" w:type="dxa"/>
            <w:left w:w="108" w:type="dxa"/>
            <w:bottom w:w="0" w:type="dxa"/>
            <w:right w:w="108" w:type="dxa"/>
          </w:tblCellMar>
        </w:tblPrEx>
        <w:trPr>
          <w:trHeight w:val="1451" w:hRule="atLeast"/>
          <w:jc w:val="center"/>
        </w:trPr>
        <w:tc>
          <w:tcPr>
            <w:tcW w:w="1052" w:type="dxa"/>
            <w:vMerge w:val="continue"/>
            <w:tcBorders>
              <w:top w:val="single" w:color="000000" w:sz="4" w:space="0"/>
              <w:left w:val="single" w:color="000000" w:sz="4" w:space="0"/>
              <w:bottom w:val="single" w:color="000000" w:sz="4" w:space="0"/>
              <w:right w:val="single" w:color="000000" w:sz="4" w:space="0"/>
            </w:tcBorders>
            <w:vAlign w:val="center"/>
          </w:tcPr>
          <w:p w14:paraId="573051A7">
            <w:pPr>
              <w:widowControl/>
              <w:spacing w:line="400" w:lineRule="exact"/>
              <w:jc w:val="center"/>
              <w:rPr>
                <w:rFonts w:ascii="Times New Roman" w:hAnsi="Times New Roman" w:eastAsia="仿宋_GB2312"/>
                <w:sz w:val="28"/>
                <w:szCs w:val="28"/>
              </w:rPr>
            </w:pPr>
          </w:p>
        </w:tc>
        <w:tc>
          <w:tcPr>
            <w:tcW w:w="779" w:type="dxa"/>
            <w:vMerge w:val="continue"/>
            <w:tcBorders>
              <w:top w:val="single" w:color="000000" w:sz="4" w:space="0"/>
              <w:left w:val="single" w:color="000000" w:sz="4" w:space="0"/>
              <w:bottom w:val="single" w:color="000000" w:sz="4" w:space="0"/>
              <w:right w:val="single" w:color="000000" w:sz="4" w:space="0"/>
            </w:tcBorders>
            <w:vAlign w:val="center"/>
          </w:tcPr>
          <w:p w14:paraId="07343B64">
            <w:pPr>
              <w:widowControl/>
              <w:spacing w:line="400" w:lineRule="exact"/>
              <w:jc w:val="center"/>
              <w:rPr>
                <w:rFonts w:ascii="Times New Roman" w:hAnsi="Times New Roman" w:eastAsia="仿宋_GB2312"/>
                <w:sz w:val="28"/>
                <w:szCs w:val="28"/>
              </w:rPr>
            </w:pPr>
          </w:p>
        </w:tc>
        <w:tc>
          <w:tcPr>
            <w:tcW w:w="1081" w:type="dxa"/>
            <w:tcBorders>
              <w:top w:val="single" w:color="000000" w:sz="4" w:space="0"/>
              <w:left w:val="single" w:color="000000" w:sz="4" w:space="0"/>
              <w:bottom w:val="single" w:color="000000" w:sz="4" w:space="0"/>
              <w:right w:val="single" w:color="000000" w:sz="4" w:space="0"/>
            </w:tcBorders>
            <w:vAlign w:val="center"/>
          </w:tcPr>
          <w:p w14:paraId="7B58B952">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航空装备类</w:t>
            </w:r>
          </w:p>
        </w:tc>
        <w:tc>
          <w:tcPr>
            <w:tcW w:w="1540" w:type="dxa"/>
            <w:tcBorders>
              <w:top w:val="single" w:color="000000" w:sz="4" w:space="0"/>
              <w:left w:val="single" w:color="000000" w:sz="4" w:space="0"/>
              <w:bottom w:val="single" w:color="000000" w:sz="4" w:space="0"/>
              <w:right w:val="single" w:color="000000" w:sz="4" w:space="0"/>
            </w:tcBorders>
            <w:vAlign w:val="center"/>
          </w:tcPr>
          <w:p w14:paraId="533C19A4">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飞行器维修技术、航空发动机维修技术</w:t>
            </w:r>
          </w:p>
        </w:tc>
        <w:tc>
          <w:tcPr>
            <w:tcW w:w="3770" w:type="dxa"/>
            <w:vMerge w:val="continue"/>
            <w:tcBorders>
              <w:top w:val="single" w:color="000000" w:sz="4" w:space="0"/>
              <w:left w:val="single" w:color="000000" w:sz="4" w:space="0"/>
              <w:bottom w:val="single" w:color="000000" w:sz="4" w:space="0"/>
              <w:right w:val="single" w:color="000000" w:sz="4" w:space="0"/>
            </w:tcBorders>
            <w:vAlign w:val="center"/>
          </w:tcPr>
          <w:p w14:paraId="08C8797C">
            <w:pPr>
              <w:widowControl/>
              <w:spacing w:line="400" w:lineRule="exact"/>
              <w:jc w:val="left"/>
              <w:rPr>
                <w:rFonts w:ascii="Times New Roman" w:hAnsi="Times New Roman" w:eastAsia="仿宋_GB2312"/>
                <w:b/>
                <w:bCs/>
                <w:sz w:val="28"/>
                <w:szCs w:val="28"/>
              </w:rPr>
            </w:pPr>
          </w:p>
        </w:tc>
        <w:tc>
          <w:tcPr>
            <w:tcW w:w="2952" w:type="dxa"/>
            <w:vMerge w:val="continue"/>
            <w:tcBorders>
              <w:top w:val="single" w:color="000000" w:sz="4" w:space="0"/>
              <w:left w:val="single" w:color="000000" w:sz="4" w:space="0"/>
              <w:bottom w:val="single" w:color="000000" w:sz="4" w:space="0"/>
              <w:right w:val="single" w:color="000000" w:sz="4" w:space="0"/>
            </w:tcBorders>
            <w:vAlign w:val="center"/>
          </w:tcPr>
          <w:p w14:paraId="6A0D9B30">
            <w:pPr>
              <w:widowControl/>
              <w:spacing w:line="400" w:lineRule="exact"/>
              <w:jc w:val="left"/>
              <w:rPr>
                <w:rFonts w:ascii="Times New Roman" w:hAnsi="Times New Roman" w:eastAsia="仿宋_GB2312"/>
                <w:sz w:val="28"/>
                <w:szCs w:val="28"/>
              </w:rPr>
            </w:pPr>
          </w:p>
        </w:tc>
        <w:tc>
          <w:tcPr>
            <w:tcW w:w="3563" w:type="dxa"/>
            <w:vMerge w:val="continue"/>
            <w:tcBorders>
              <w:top w:val="single" w:color="000000" w:sz="4" w:space="0"/>
              <w:left w:val="single" w:color="000000" w:sz="4" w:space="0"/>
              <w:bottom w:val="single" w:color="000000" w:sz="4" w:space="0"/>
              <w:right w:val="single" w:color="000000" w:sz="4" w:space="0"/>
            </w:tcBorders>
            <w:vAlign w:val="center"/>
          </w:tcPr>
          <w:p w14:paraId="3632D08B">
            <w:pPr>
              <w:widowControl/>
              <w:spacing w:line="400" w:lineRule="exact"/>
              <w:jc w:val="left"/>
              <w:rPr>
                <w:rFonts w:ascii="Times New Roman" w:hAnsi="Times New Roman" w:eastAsia="仿宋_GB2312"/>
                <w:b/>
                <w:bCs/>
                <w:sz w:val="28"/>
                <w:szCs w:val="28"/>
              </w:rPr>
            </w:pPr>
          </w:p>
        </w:tc>
      </w:tr>
    </w:tbl>
    <w:p w14:paraId="6EA2DB45">
      <w:pPr>
        <w:widowControl/>
        <w:textAlignment w:val="center"/>
        <w:rPr>
          <w:rFonts w:ascii="Times New Roman" w:hAnsi="Times New Roman"/>
        </w:rPr>
      </w:pPr>
      <w:r>
        <w:rPr>
          <w:rFonts w:ascii="Times New Roman" w:hAnsi="Times New Roman" w:eastAsia="方正小标宋_GBK"/>
          <w:color w:val="000000"/>
          <w:sz w:val="30"/>
          <w:szCs w:val="30"/>
          <w:lang w:bidi="ar"/>
        </w:rPr>
        <w:br w:type="page"/>
      </w:r>
    </w:p>
    <w:p w14:paraId="1EEDBBC9">
      <w:pPr>
        <w:rPr>
          <w:rFonts w:ascii="Times New Roman" w:hAnsi="Times New Roman"/>
        </w:rPr>
      </w:pPr>
    </w:p>
    <w:tbl>
      <w:tblPr>
        <w:tblStyle w:val="11"/>
        <w:tblW w:w="475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39"/>
        <w:gridCol w:w="800"/>
        <w:gridCol w:w="1158"/>
        <w:gridCol w:w="1670"/>
        <w:gridCol w:w="4434"/>
        <w:gridCol w:w="2416"/>
        <w:gridCol w:w="3219"/>
      </w:tblGrid>
      <w:tr w14:paraId="7560BF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3" w:type="pct"/>
            <w:vMerge w:val="restart"/>
            <w:vAlign w:val="center"/>
          </w:tcPr>
          <w:p w14:paraId="373B0BEA">
            <w:pPr>
              <w:widowControl/>
              <w:spacing w:line="400" w:lineRule="exact"/>
              <w:jc w:val="center"/>
              <w:textAlignment w:val="center"/>
              <w:rPr>
                <w:rFonts w:hint="eastAsia" w:ascii="Times New Roman" w:hAnsi="Times New Roman" w:eastAsia="黑体"/>
                <w:sz w:val="28"/>
                <w:szCs w:val="28"/>
                <w:lang w:eastAsia="zh-CN"/>
              </w:rPr>
            </w:pPr>
            <w:r>
              <w:rPr>
                <w:rFonts w:ascii="Times New Roman" w:hAnsi="Times New Roman"/>
              </w:rPr>
              <w:br w:type="page"/>
            </w:r>
            <w:r>
              <w:rPr>
                <w:rFonts w:ascii="Times New Roman" w:hAnsi="Times New Roman"/>
              </w:rPr>
              <w:br w:type="page"/>
            </w:r>
            <w:r>
              <w:rPr>
                <w:rFonts w:ascii="Times New Roman" w:hAnsi="Times New Roman"/>
              </w:rPr>
              <w:br w:type="page"/>
            </w:r>
            <w:r>
              <w:rPr>
                <w:rFonts w:hint="eastAsia" w:ascii="Times New Roman" w:hAnsi="Times New Roman" w:eastAsia="黑体"/>
                <w:sz w:val="28"/>
                <w:szCs w:val="28"/>
                <w:lang w:eastAsia="zh-CN"/>
              </w:rPr>
              <w:t>赛项</w:t>
            </w:r>
          </w:p>
          <w:p w14:paraId="0FF7F9E4">
            <w:pPr>
              <w:widowControl/>
              <w:spacing w:line="400" w:lineRule="exact"/>
              <w:jc w:val="center"/>
              <w:textAlignment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269" w:type="pct"/>
            <w:vMerge w:val="restart"/>
            <w:vAlign w:val="center"/>
          </w:tcPr>
          <w:p w14:paraId="6288BC6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0" w:type="pct"/>
            <w:vMerge w:val="restart"/>
            <w:vAlign w:val="center"/>
          </w:tcPr>
          <w:p w14:paraId="5BB38EC0">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62" w:type="pct"/>
            <w:vMerge w:val="restart"/>
            <w:vAlign w:val="center"/>
          </w:tcPr>
          <w:p w14:paraId="49453D8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1E7A265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93" w:type="pct"/>
            <w:gridSpan w:val="3"/>
            <w:vAlign w:val="center"/>
          </w:tcPr>
          <w:p w14:paraId="1A8EB74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0C5DF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83" w:type="pct"/>
            <w:vMerge w:val="continue"/>
            <w:vAlign w:val="center"/>
          </w:tcPr>
          <w:p w14:paraId="0AFA9D99">
            <w:pPr>
              <w:spacing w:line="400" w:lineRule="exact"/>
              <w:jc w:val="center"/>
              <w:textAlignment w:val="center"/>
              <w:rPr>
                <w:rFonts w:ascii="Times New Roman" w:hAnsi="Times New Roman" w:eastAsia="黑体"/>
                <w:color w:val="000000"/>
                <w:sz w:val="28"/>
                <w:szCs w:val="28"/>
              </w:rPr>
            </w:pPr>
          </w:p>
        </w:tc>
        <w:tc>
          <w:tcPr>
            <w:tcW w:w="269" w:type="pct"/>
            <w:vMerge w:val="continue"/>
            <w:vAlign w:val="center"/>
          </w:tcPr>
          <w:p w14:paraId="66182232">
            <w:pPr>
              <w:widowControl/>
              <w:snapToGrid w:val="0"/>
              <w:spacing w:line="400" w:lineRule="exact"/>
              <w:jc w:val="center"/>
              <w:textAlignment w:val="center"/>
              <w:rPr>
                <w:rFonts w:ascii="Times New Roman" w:hAnsi="Times New Roman" w:eastAsia="黑体"/>
                <w:color w:val="000000"/>
                <w:sz w:val="28"/>
                <w:szCs w:val="28"/>
              </w:rPr>
            </w:pPr>
          </w:p>
        </w:tc>
        <w:tc>
          <w:tcPr>
            <w:tcW w:w="390" w:type="pct"/>
            <w:vMerge w:val="continue"/>
            <w:vAlign w:val="center"/>
          </w:tcPr>
          <w:p w14:paraId="1DCD42C1">
            <w:pPr>
              <w:widowControl/>
              <w:snapToGrid w:val="0"/>
              <w:spacing w:line="400" w:lineRule="exact"/>
              <w:jc w:val="center"/>
              <w:textAlignment w:val="center"/>
              <w:rPr>
                <w:rFonts w:ascii="Times New Roman" w:hAnsi="Times New Roman" w:eastAsia="黑体"/>
                <w:color w:val="000000"/>
                <w:sz w:val="28"/>
                <w:szCs w:val="28"/>
              </w:rPr>
            </w:pPr>
          </w:p>
        </w:tc>
        <w:tc>
          <w:tcPr>
            <w:tcW w:w="562" w:type="pct"/>
            <w:vMerge w:val="continue"/>
            <w:vAlign w:val="center"/>
          </w:tcPr>
          <w:p w14:paraId="5C086912">
            <w:pPr>
              <w:widowControl/>
              <w:snapToGrid w:val="0"/>
              <w:spacing w:line="400" w:lineRule="exact"/>
              <w:jc w:val="center"/>
              <w:textAlignment w:val="center"/>
              <w:rPr>
                <w:rFonts w:ascii="Times New Roman" w:hAnsi="Times New Roman" w:eastAsia="黑体"/>
                <w:color w:val="000000"/>
                <w:sz w:val="28"/>
                <w:szCs w:val="28"/>
              </w:rPr>
            </w:pPr>
          </w:p>
        </w:tc>
        <w:tc>
          <w:tcPr>
            <w:tcW w:w="1494" w:type="pct"/>
            <w:vAlign w:val="center"/>
          </w:tcPr>
          <w:p w14:paraId="65E4003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4" w:type="pct"/>
            <w:vAlign w:val="center"/>
          </w:tcPr>
          <w:p w14:paraId="31E580C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85" w:type="pct"/>
            <w:vAlign w:val="center"/>
          </w:tcPr>
          <w:p w14:paraId="125B4853">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111DED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6F6032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52" w:hRule="atLeast"/>
          <w:jc w:val="center"/>
        </w:trPr>
        <w:tc>
          <w:tcPr>
            <w:tcW w:w="383" w:type="pct"/>
            <w:vAlign w:val="center"/>
          </w:tcPr>
          <w:p w14:paraId="6724C32C">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GZ073</w:t>
            </w:r>
          </w:p>
        </w:tc>
        <w:tc>
          <w:tcPr>
            <w:tcW w:w="269" w:type="pct"/>
            <w:vAlign w:val="center"/>
          </w:tcPr>
          <w:p w14:paraId="3470406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网络系统管理</w:t>
            </w:r>
          </w:p>
        </w:tc>
        <w:tc>
          <w:tcPr>
            <w:tcW w:w="390" w:type="pct"/>
            <w:vAlign w:val="center"/>
          </w:tcPr>
          <w:p w14:paraId="7ECB778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562" w:type="pct"/>
            <w:vAlign w:val="center"/>
          </w:tcPr>
          <w:p w14:paraId="17868195">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移动互联应用技术、移动应用开发、计算机应用技术、软件技术</w:t>
            </w:r>
          </w:p>
        </w:tc>
        <w:tc>
          <w:tcPr>
            <w:tcW w:w="1494" w:type="pct"/>
          </w:tcPr>
          <w:p w14:paraId="4F50E13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目标定位：</w:t>
            </w:r>
            <w:r>
              <w:rPr>
                <w:rFonts w:ascii="Times New Roman" w:hAnsi="Times New Roman" w:eastAsia="仿宋_GB2312"/>
                <w:color w:val="000000"/>
                <w:kern w:val="0"/>
                <w:sz w:val="28"/>
                <w:szCs w:val="28"/>
                <w:lang w:bidi="ar"/>
              </w:rPr>
              <w:t xml:space="preserve"> </w:t>
            </w:r>
          </w:p>
          <w:p w14:paraId="42E2BED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计算机网络技术等方面的知识；网络规划与设计、搭建网络、网络设备配置、信息化系统部署、网络优化、搭建网络服务与配置企业应用等等方面的能力；职业道德、工作态度、人际交往、团队合作、工匠精神等方面的素养。</w:t>
            </w:r>
          </w:p>
          <w:p w14:paraId="2D93930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7C3CE9A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1.网络规划与设计。</w:t>
            </w:r>
          </w:p>
          <w:p w14:paraId="23F47A9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2.网络设备配置。</w:t>
            </w:r>
          </w:p>
          <w:p w14:paraId="23D0FFA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3.搭建网络。</w:t>
            </w:r>
          </w:p>
          <w:p w14:paraId="7908541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4.优化网络。</w:t>
            </w:r>
          </w:p>
          <w:p w14:paraId="2EACCE1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5.部署信息化系统。</w:t>
            </w:r>
          </w:p>
          <w:p w14:paraId="3FFD0BF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6.实施出口安全防护与远程接入。</w:t>
            </w:r>
          </w:p>
          <w:p w14:paraId="0B422AE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7.搭建网络服务及配置企业应用。</w:t>
            </w:r>
          </w:p>
        </w:tc>
        <w:tc>
          <w:tcPr>
            <w:tcW w:w="814" w:type="pct"/>
          </w:tcPr>
          <w:p w14:paraId="0E46432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加快建设制造强国、质量强国、航天强国、交通强国、网络强国、数字中国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1B4541B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85" w:type="pct"/>
          </w:tcPr>
          <w:p w14:paraId="180EB86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32B384A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网络规划建设、网络设备配置与安全、网络运行维护等岗位。</w:t>
            </w:r>
          </w:p>
          <w:p w14:paraId="7F12498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55561D5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1.网络规划与设计。</w:t>
            </w:r>
          </w:p>
          <w:p w14:paraId="4DC9F43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2.配置网络设备的基础信息。</w:t>
            </w:r>
          </w:p>
          <w:p w14:paraId="4B25FF8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3.搭建网络与部署信息化系统。</w:t>
            </w:r>
          </w:p>
          <w:p w14:paraId="5C1D552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4.搭建移动互联网与无线网络优化。</w:t>
            </w:r>
          </w:p>
          <w:p w14:paraId="783F33C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5.实施出口安全防护与远程接入。</w:t>
            </w:r>
          </w:p>
          <w:p w14:paraId="63E326A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6.搭建网络服务与配置企业应用。</w:t>
            </w:r>
          </w:p>
        </w:tc>
      </w:tr>
    </w:tbl>
    <w:p w14:paraId="4A622711">
      <w:pPr>
        <w:rPr>
          <w:rFonts w:ascii="Times New Roman" w:hAnsi="Times New Roman"/>
        </w:rPr>
      </w:pPr>
      <w:r>
        <w:rPr>
          <w:rFonts w:ascii="Times New Roman" w:hAnsi="Times New Roman"/>
        </w:rPr>
        <w:br w:type="page"/>
      </w:r>
    </w:p>
    <w:p w14:paraId="255398C5">
      <w:pPr>
        <w:pStyle w:val="2"/>
      </w:pPr>
    </w:p>
    <w:tbl>
      <w:tblPr>
        <w:tblStyle w:val="11"/>
        <w:tblW w:w="474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0"/>
        <w:gridCol w:w="803"/>
        <w:gridCol w:w="1064"/>
        <w:gridCol w:w="855"/>
        <w:gridCol w:w="4635"/>
        <w:gridCol w:w="2180"/>
        <w:gridCol w:w="4251"/>
      </w:tblGrid>
      <w:tr w14:paraId="49A9D6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0" w:type="pct"/>
            <w:vMerge w:val="restart"/>
            <w:vAlign w:val="center"/>
          </w:tcPr>
          <w:p w14:paraId="57261579">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宋体"/>
                <w:sz w:val="28"/>
                <w:szCs w:val="28"/>
                <w:lang w:eastAsia="zh-CN"/>
              </w:rPr>
            </w:pPr>
            <w:r>
              <w:rPr>
                <w:rFonts w:ascii="Times New Roman" w:hAnsi="Times New Roman"/>
              </w:rPr>
              <w:br w:type="page"/>
            </w:r>
            <w:r>
              <w:rPr>
                <w:rFonts w:ascii="Times New Roman" w:hAnsi="Times New Roman"/>
              </w:rPr>
              <w:br w:type="page"/>
            </w:r>
            <w:r>
              <w:rPr>
                <w:rFonts w:ascii="Times New Roman" w:hAnsi="Times New Roman"/>
              </w:rPr>
              <w:br w:type="page"/>
            </w:r>
            <w:r>
              <w:rPr>
                <w:rFonts w:ascii="Times New Roman" w:hAnsi="Times New Roman"/>
              </w:rPr>
              <w:br w:type="page"/>
            </w:r>
            <w:r>
              <w:rPr>
                <w:rFonts w:ascii="Times New Roman" w:hAnsi="Times New Roman"/>
              </w:rPr>
              <w:br w:type="page"/>
            </w:r>
            <w:r>
              <w:rPr>
                <w:rFonts w:hint="eastAsia" w:ascii="Times New Roman" w:hAnsi="Times New Roman" w:eastAsia="黑体"/>
                <w:sz w:val="28"/>
                <w:szCs w:val="28"/>
                <w:lang w:eastAsia="zh-CN"/>
              </w:rPr>
              <w:t>赛项编号</w:t>
            </w:r>
          </w:p>
        </w:tc>
        <w:tc>
          <w:tcPr>
            <w:tcW w:w="270" w:type="pct"/>
            <w:vMerge w:val="restart"/>
            <w:vAlign w:val="center"/>
          </w:tcPr>
          <w:p w14:paraId="2266A5C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58" w:type="pct"/>
            <w:vMerge w:val="restart"/>
            <w:vAlign w:val="center"/>
          </w:tcPr>
          <w:p w14:paraId="2E0CB24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288" w:type="pct"/>
            <w:vMerge w:val="restart"/>
            <w:vAlign w:val="center"/>
          </w:tcPr>
          <w:p w14:paraId="00A3361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731" w:type="pct"/>
            <w:gridSpan w:val="3"/>
            <w:vAlign w:val="center"/>
          </w:tcPr>
          <w:p w14:paraId="2415055E">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087014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50" w:type="pct"/>
            <w:vMerge w:val="continue"/>
            <w:vAlign w:val="center"/>
          </w:tcPr>
          <w:p w14:paraId="17656159">
            <w:pPr>
              <w:spacing w:line="400" w:lineRule="exact"/>
              <w:jc w:val="center"/>
              <w:textAlignment w:val="center"/>
              <w:rPr>
                <w:rFonts w:ascii="Times New Roman" w:hAnsi="Times New Roman" w:eastAsia="黑体"/>
                <w:color w:val="000000"/>
                <w:sz w:val="28"/>
                <w:szCs w:val="28"/>
              </w:rPr>
            </w:pPr>
          </w:p>
        </w:tc>
        <w:tc>
          <w:tcPr>
            <w:tcW w:w="270" w:type="pct"/>
            <w:vMerge w:val="continue"/>
            <w:vAlign w:val="center"/>
          </w:tcPr>
          <w:p w14:paraId="3034D9FC">
            <w:pPr>
              <w:widowControl/>
              <w:snapToGrid w:val="0"/>
              <w:spacing w:line="400" w:lineRule="exact"/>
              <w:jc w:val="center"/>
              <w:textAlignment w:val="center"/>
              <w:rPr>
                <w:rFonts w:ascii="Times New Roman" w:hAnsi="Times New Roman" w:eastAsia="黑体"/>
                <w:color w:val="000000"/>
                <w:sz w:val="28"/>
                <w:szCs w:val="28"/>
              </w:rPr>
            </w:pPr>
          </w:p>
        </w:tc>
        <w:tc>
          <w:tcPr>
            <w:tcW w:w="358" w:type="pct"/>
            <w:vMerge w:val="continue"/>
            <w:vAlign w:val="center"/>
          </w:tcPr>
          <w:p w14:paraId="11A60FAA">
            <w:pPr>
              <w:widowControl/>
              <w:snapToGrid w:val="0"/>
              <w:spacing w:line="400" w:lineRule="exact"/>
              <w:jc w:val="center"/>
              <w:textAlignment w:val="center"/>
              <w:rPr>
                <w:rFonts w:ascii="Times New Roman" w:hAnsi="Times New Roman" w:eastAsia="黑体"/>
                <w:color w:val="000000"/>
                <w:sz w:val="28"/>
                <w:szCs w:val="28"/>
              </w:rPr>
            </w:pPr>
          </w:p>
        </w:tc>
        <w:tc>
          <w:tcPr>
            <w:tcW w:w="288" w:type="pct"/>
            <w:vMerge w:val="continue"/>
            <w:vAlign w:val="center"/>
          </w:tcPr>
          <w:p w14:paraId="73040333">
            <w:pPr>
              <w:widowControl/>
              <w:snapToGrid w:val="0"/>
              <w:spacing w:line="400" w:lineRule="exact"/>
              <w:jc w:val="center"/>
              <w:textAlignment w:val="center"/>
              <w:rPr>
                <w:rFonts w:ascii="Times New Roman" w:hAnsi="Times New Roman" w:eastAsia="黑体"/>
                <w:color w:val="000000"/>
                <w:sz w:val="28"/>
                <w:szCs w:val="28"/>
              </w:rPr>
            </w:pPr>
          </w:p>
        </w:tc>
        <w:tc>
          <w:tcPr>
            <w:tcW w:w="1562" w:type="pct"/>
            <w:vAlign w:val="center"/>
          </w:tcPr>
          <w:p w14:paraId="5C807BA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35" w:type="pct"/>
            <w:vAlign w:val="center"/>
          </w:tcPr>
          <w:p w14:paraId="6D80DA8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3569807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433" w:type="pct"/>
            <w:vAlign w:val="center"/>
          </w:tcPr>
          <w:p w14:paraId="3C20163B">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26EA3DC2">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08A018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7" w:hRule="atLeast"/>
          <w:jc w:val="center"/>
        </w:trPr>
        <w:tc>
          <w:tcPr>
            <w:tcW w:w="350" w:type="pct"/>
            <w:vAlign w:val="center"/>
          </w:tcPr>
          <w:p w14:paraId="761B4D37">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GZ074</w:t>
            </w:r>
          </w:p>
        </w:tc>
        <w:tc>
          <w:tcPr>
            <w:tcW w:w="270" w:type="pct"/>
            <w:vAlign w:val="center"/>
          </w:tcPr>
          <w:p w14:paraId="49B126C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数字化产品设计与开发</w:t>
            </w:r>
          </w:p>
        </w:tc>
        <w:tc>
          <w:tcPr>
            <w:tcW w:w="358" w:type="pct"/>
            <w:vAlign w:val="center"/>
          </w:tcPr>
          <w:p w14:paraId="0352D22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288" w:type="pct"/>
            <w:vAlign w:val="center"/>
          </w:tcPr>
          <w:p w14:paraId="37538B3E">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数字媒体技术、虚拟现实技术应用</w:t>
            </w:r>
          </w:p>
        </w:tc>
        <w:tc>
          <w:tcPr>
            <w:tcW w:w="1562" w:type="pct"/>
          </w:tcPr>
          <w:p w14:paraId="13D9424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35FB2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数字媒体技术理论、设计创意、媒体制作与应用、虚拟现实与增强现实引擎、三维建模与动画、界面交互等方面的知识；数字媒体产品策划、素材处理、开发与服务、虚拟现实与增强现实引擎应用、建模和动画、界面交互、软硬件系统搭建等方面的能力；职业道德、工作态度、人际交往、团队合作、工匠精神等方面的素养。</w:t>
            </w:r>
          </w:p>
          <w:p w14:paraId="50EE39C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0CA66D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1.数字内容设计。</w:t>
            </w:r>
          </w:p>
          <w:p w14:paraId="09B71E1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2.数字内容加工。</w:t>
            </w:r>
          </w:p>
          <w:p w14:paraId="17D3825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3.数字内容生成。</w:t>
            </w:r>
          </w:p>
          <w:p w14:paraId="33D4E97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4.虚拟现实技术应用。</w:t>
            </w:r>
          </w:p>
          <w:p w14:paraId="16F1812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5.三维建模与引擎制作。</w:t>
            </w:r>
          </w:p>
          <w:p w14:paraId="163C0E9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6.动作交互制作与项目呈现。</w:t>
            </w:r>
          </w:p>
        </w:tc>
        <w:tc>
          <w:tcPr>
            <w:tcW w:w="735" w:type="pct"/>
          </w:tcPr>
          <w:p w14:paraId="77C2899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2C05D7D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构筑美好数字生活新图景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433" w:type="pct"/>
          </w:tcPr>
          <w:p w14:paraId="7BBE68A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79F6993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虚拟现实产品设计、虚拟现实软件开发、虚拟现实系统实施及运维、虚拟现实与增强现实引擎应用、建模和动画设计、界面交互设计、软硬件系统搭建等岗位。</w:t>
            </w:r>
          </w:p>
          <w:p w14:paraId="439A24A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0D26D6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1.虚拟现实及增强现实主流引擎开发与调试。</w:t>
            </w:r>
          </w:p>
          <w:p w14:paraId="0EC2B5B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2.创建高多边形和低多边形风格的模型及拆分模型UV。</w:t>
            </w:r>
          </w:p>
          <w:p w14:paraId="19A10E1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3.编辑材质与贴图烘焙。</w:t>
            </w:r>
          </w:p>
          <w:p w14:paraId="5BAB3C4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4.绑定动画模块基础技术应用。</w:t>
            </w:r>
          </w:p>
          <w:p w14:paraId="0EA2A62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5.动画剪辑与合成。</w:t>
            </w:r>
          </w:p>
          <w:p w14:paraId="47EB417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6.界面元素绘制。</w:t>
            </w:r>
          </w:p>
          <w:p w14:paraId="24253B8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7.界面动效制作和优化。</w:t>
            </w:r>
          </w:p>
          <w:p w14:paraId="13A73CB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8.虚拟现实及增强现实软硬件环境的搭建与维护。</w:t>
            </w:r>
          </w:p>
        </w:tc>
      </w:tr>
    </w:tbl>
    <w:p w14:paraId="2ABC7FDD">
      <w:pPr>
        <w:widowControl/>
        <w:textAlignment w:val="center"/>
        <w:rPr>
          <w:rFonts w:ascii="Times New Roman" w:hAnsi="Times New Roman"/>
        </w:rPr>
      </w:pPr>
      <w:bookmarkStart w:id="133" w:name="pindex5476"/>
      <w:bookmarkEnd w:id="133"/>
    </w:p>
    <w:tbl>
      <w:tblPr>
        <w:tblStyle w:val="11"/>
        <w:tblW w:w="471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2"/>
        <w:gridCol w:w="800"/>
        <w:gridCol w:w="1158"/>
        <w:gridCol w:w="1458"/>
        <w:gridCol w:w="3870"/>
        <w:gridCol w:w="2483"/>
        <w:gridCol w:w="3923"/>
      </w:tblGrid>
      <w:tr w14:paraId="21E7CB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0" w:type="pct"/>
            <w:vMerge w:val="restart"/>
            <w:vAlign w:val="center"/>
          </w:tcPr>
          <w:p w14:paraId="6A91653B">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1" w:type="pct"/>
            <w:vMerge w:val="restart"/>
            <w:vAlign w:val="center"/>
          </w:tcPr>
          <w:p w14:paraId="3467CAD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14:paraId="4D468F8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95" w:type="pct"/>
            <w:vMerge w:val="restart"/>
            <w:vAlign w:val="center"/>
          </w:tcPr>
          <w:p w14:paraId="331BB84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6B7654B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489" w:type="pct"/>
            <w:gridSpan w:val="3"/>
            <w:vAlign w:val="center"/>
          </w:tcPr>
          <w:p w14:paraId="0D33D5B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08D81D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50" w:type="pct"/>
            <w:vMerge w:val="continue"/>
            <w:vAlign w:val="center"/>
          </w:tcPr>
          <w:p w14:paraId="2EFA50DA">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14:paraId="55673C06">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14:paraId="538CAED9">
            <w:pPr>
              <w:widowControl/>
              <w:snapToGrid w:val="0"/>
              <w:spacing w:line="400" w:lineRule="exact"/>
              <w:jc w:val="center"/>
              <w:textAlignment w:val="center"/>
              <w:rPr>
                <w:rFonts w:ascii="Times New Roman" w:hAnsi="Times New Roman" w:eastAsia="黑体"/>
                <w:color w:val="000000"/>
                <w:sz w:val="28"/>
                <w:szCs w:val="28"/>
              </w:rPr>
            </w:pPr>
          </w:p>
        </w:tc>
        <w:tc>
          <w:tcPr>
            <w:tcW w:w="495" w:type="pct"/>
            <w:vMerge w:val="continue"/>
            <w:vAlign w:val="center"/>
          </w:tcPr>
          <w:p w14:paraId="73E52155">
            <w:pPr>
              <w:widowControl/>
              <w:snapToGrid w:val="0"/>
              <w:spacing w:line="400" w:lineRule="exact"/>
              <w:jc w:val="center"/>
              <w:textAlignment w:val="center"/>
              <w:rPr>
                <w:rFonts w:ascii="Times New Roman" w:hAnsi="Times New Roman" w:eastAsia="黑体"/>
                <w:color w:val="000000"/>
                <w:sz w:val="28"/>
                <w:szCs w:val="28"/>
              </w:rPr>
            </w:pPr>
          </w:p>
        </w:tc>
        <w:tc>
          <w:tcPr>
            <w:tcW w:w="1314" w:type="pct"/>
            <w:vAlign w:val="center"/>
          </w:tcPr>
          <w:p w14:paraId="2BD9411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43" w:type="pct"/>
            <w:vAlign w:val="center"/>
          </w:tcPr>
          <w:p w14:paraId="52E6426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332" w:type="pct"/>
            <w:vAlign w:val="center"/>
          </w:tcPr>
          <w:p w14:paraId="678BD08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3805741">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52773F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52" w:hRule="atLeast"/>
          <w:jc w:val="center"/>
        </w:trPr>
        <w:tc>
          <w:tcPr>
            <w:tcW w:w="350" w:type="pct"/>
            <w:vAlign w:val="center"/>
          </w:tcPr>
          <w:p w14:paraId="2A87285B">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GZ075</w:t>
            </w:r>
          </w:p>
        </w:tc>
        <w:tc>
          <w:tcPr>
            <w:tcW w:w="271" w:type="pct"/>
            <w:vAlign w:val="center"/>
          </w:tcPr>
          <w:p w14:paraId="3C2A8246">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云计算应用</w:t>
            </w:r>
          </w:p>
        </w:tc>
        <w:tc>
          <w:tcPr>
            <w:tcW w:w="393" w:type="pct"/>
            <w:vAlign w:val="center"/>
          </w:tcPr>
          <w:p w14:paraId="6CC13E3D">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495" w:type="pct"/>
            <w:vAlign w:val="center"/>
          </w:tcPr>
          <w:p w14:paraId="79781097">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云计算技术应用</w:t>
            </w:r>
          </w:p>
        </w:tc>
        <w:tc>
          <w:tcPr>
            <w:tcW w:w="1314" w:type="pct"/>
          </w:tcPr>
          <w:p w14:paraId="2CB3D61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0271E6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主要考查选手私有云、容器云、公有云、相关法律法规等方面的知识；云计算运维、云计算开发、云计算技术支持等方面的能力；职业道德、工作态度、人际交往、团队合作、工匠精神等方面的素养。</w:t>
            </w:r>
          </w:p>
          <w:p w14:paraId="08F1DEE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2E780C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1.私有云、容器云和公有云服务搭建、部署。</w:t>
            </w:r>
          </w:p>
          <w:p w14:paraId="5EA1A23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2.云计算应用开发。</w:t>
            </w:r>
          </w:p>
          <w:p w14:paraId="63591A7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3.云用户需求分析、运维。</w:t>
            </w:r>
          </w:p>
          <w:p w14:paraId="601F9C2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4.虚拟现实技术应用。</w:t>
            </w:r>
          </w:p>
          <w:p w14:paraId="009F0A2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5.三维建模与引擎制作。</w:t>
            </w:r>
          </w:p>
          <w:p w14:paraId="613F5AE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6.动作交互制作与项目呈现。</w:t>
            </w:r>
          </w:p>
        </w:tc>
        <w:tc>
          <w:tcPr>
            <w:tcW w:w="843" w:type="pct"/>
          </w:tcPr>
          <w:p w14:paraId="221CEC6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0F3386A">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加强通用处理器、云计算系统和软件核心技术一体化研发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332" w:type="pct"/>
          </w:tcPr>
          <w:p w14:paraId="530C946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6C36423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云计算平台部署与运维、云计算应用开发、云计算技术支持服务、云计算产品销售等岗位。</w:t>
            </w:r>
          </w:p>
          <w:p w14:paraId="5CBAAC9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479199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1.云计算系统运维监控与故障排除。</w:t>
            </w:r>
          </w:p>
          <w:p w14:paraId="2254047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2.私有云基础架构部署与运维。</w:t>
            </w:r>
          </w:p>
          <w:p w14:paraId="5261522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3.容器云服务架构部署与运维。</w:t>
            </w:r>
          </w:p>
          <w:p w14:paraId="5E282FA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4.公有云服务管理与运维。</w:t>
            </w:r>
          </w:p>
          <w:p w14:paraId="45A4407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5.云计算运维开发。</w:t>
            </w:r>
          </w:p>
          <w:p w14:paraId="1D8842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6.云计算应用开发。</w:t>
            </w:r>
          </w:p>
          <w:p w14:paraId="76A361E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7.云计算平台安全管理。</w:t>
            </w:r>
          </w:p>
          <w:p w14:paraId="50AF406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8.云计算技术支持服务。</w:t>
            </w:r>
          </w:p>
        </w:tc>
      </w:tr>
    </w:tbl>
    <w:p w14:paraId="34838051">
      <w:pPr>
        <w:widowControl/>
        <w:textAlignment w:val="center"/>
        <w:rPr>
          <w:rFonts w:ascii="Times New Roman" w:hAnsi="Times New Roman"/>
        </w:rPr>
      </w:pPr>
    </w:p>
    <w:p w14:paraId="4A24B451">
      <w:pPr>
        <w:spacing w:line="400" w:lineRule="exact"/>
        <w:textAlignment w:val="center"/>
        <w:rPr>
          <w:rFonts w:ascii="Times New Roman" w:hAnsi="Times New Roman" w:eastAsia="黑体"/>
          <w:sz w:val="28"/>
          <w:szCs w:val="28"/>
        </w:rPr>
      </w:pPr>
      <w:r>
        <w:rPr>
          <w:rFonts w:ascii="Times New Roman" w:hAnsi="Times New Roman" w:eastAsia="黑体"/>
          <w:sz w:val="28"/>
          <w:szCs w:val="28"/>
        </w:rPr>
        <w:br w:type="page"/>
      </w:r>
      <w:bookmarkStart w:id="134" w:name="pindex5524"/>
      <w:bookmarkEnd w:id="134"/>
    </w:p>
    <w:tbl>
      <w:tblPr>
        <w:tblStyle w:val="11"/>
        <w:tblW w:w="14297" w:type="dxa"/>
        <w:jc w:val="center"/>
        <w:tblLayout w:type="fixed"/>
        <w:tblCellMar>
          <w:top w:w="0" w:type="dxa"/>
          <w:left w:w="108" w:type="dxa"/>
          <w:bottom w:w="0" w:type="dxa"/>
          <w:right w:w="108" w:type="dxa"/>
        </w:tblCellMar>
      </w:tblPr>
      <w:tblGrid>
        <w:gridCol w:w="1047"/>
        <w:gridCol w:w="898"/>
        <w:gridCol w:w="1432"/>
        <w:gridCol w:w="1410"/>
        <w:gridCol w:w="3435"/>
        <w:gridCol w:w="2158"/>
        <w:gridCol w:w="3917"/>
      </w:tblGrid>
      <w:tr w14:paraId="0237A771">
        <w:tblPrEx>
          <w:tblCellMar>
            <w:top w:w="0" w:type="dxa"/>
            <w:left w:w="108" w:type="dxa"/>
            <w:bottom w:w="0" w:type="dxa"/>
            <w:right w:w="108" w:type="dxa"/>
          </w:tblCellMar>
        </w:tblPrEx>
        <w:trPr>
          <w:trHeight w:val="835" w:hRule="atLeast"/>
          <w:tblHeader/>
          <w:jc w:val="center"/>
        </w:trPr>
        <w:tc>
          <w:tcPr>
            <w:tcW w:w="1047" w:type="dxa"/>
            <w:vMerge w:val="restart"/>
            <w:tcBorders>
              <w:top w:val="single" w:color="000000" w:sz="4" w:space="0"/>
              <w:left w:val="single" w:color="000000" w:sz="4" w:space="0"/>
              <w:right w:val="single" w:color="000000" w:sz="4" w:space="0"/>
            </w:tcBorders>
            <w:vAlign w:val="center"/>
          </w:tcPr>
          <w:p w14:paraId="06F86ABE">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98" w:type="dxa"/>
            <w:vMerge w:val="restart"/>
            <w:tcBorders>
              <w:top w:val="single" w:color="000000" w:sz="4" w:space="0"/>
              <w:left w:val="single" w:color="000000" w:sz="4" w:space="0"/>
              <w:right w:val="single" w:color="000000" w:sz="4" w:space="0"/>
            </w:tcBorders>
            <w:vAlign w:val="center"/>
          </w:tcPr>
          <w:p w14:paraId="6874524D">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432" w:type="dxa"/>
            <w:vMerge w:val="restart"/>
            <w:tcBorders>
              <w:top w:val="single" w:color="000000" w:sz="4" w:space="0"/>
              <w:left w:val="single" w:color="000000" w:sz="4" w:space="0"/>
              <w:right w:val="single" w:color="000000" w:sz="4" w:space="0"/>
            </w:tcBorders>
            <w:vAlign w:val="center"/>
          </w:tcPr>
          <w:p w14:paraId="6CD13DB2">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410" w:type="dxa"/>
            <w:vMerge w:val="restart"/>
            <w:tcBorders>
              <w:top w:val="single" w:color="000000" w:sz="4" w:space="0"/>
              <w:left w:val="single" w:color="000000" w:sz="4" w:space="0"/>
              <w:right w:val="single" w:color="000000" w:sz="4" w:space="0"/>
            </w:tcBorders>
            <w:vAlign w:val="center"/>
          </w:tcPr>
          <w:p w14:paraId="5CB53B75">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510" w:type="dxa"/>
            <w:gridSpan w:val="3"/>
            <w:tcBorders>
              <w:top w:val="single" w:color="000000" w:sz="4" w:space="0"/>
              <w:left w:val="single" w:color="000000" w:sz="4" w:space="0"/>
              <w:bottom w:val="single" w:color="000000" w:sz="4" w:space="0"/>
              <w:right w:val="single" w:color="000000" w:sz="4" w:space="0"/>
            </w:tcBorders>
            <w:vAlign w:val="center"/>
          </w:tcPr>
          <w:p w14:paraId="1EC31367">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75A33B8B">
        <w:tblPrEx>
          <w:tblCellMar>
            <w:top w:w="0" w:type="dxa"/>
            <w:left w:w="108" w:type="dxa"/>
            <w:bottom w:w="0" w:type="dxa"/>
            <w:right w:w="108" w:type="dxa"/>
          </w:tblCellMar>
        </w:tblPrEx>
        <w:trPr>
          <w:trHeight w:val="835" w:hRule="atLeast"/>
          <w:tblHeader/>
          <w:jc w:val="center"/>
        </w:trPr>
        <w:tc>
          <w:tcPr>
            <w:tcW w:w="1047" w:type="dxa"/>
            <w:vMerge w:val="continue"/>
            <w:tcBorders>
              <w:left w:val="single" w:color="000000" w:sz="4" w:space="0"/>
              <w:bottom w:val="single" w:color="000000" w:sz="4" w:space="0"/>
              <w:right w:val="single" w:color="000000" w:sz="4" w:space="0"/>
            </w:tcBorders>
            <w:vAlign w:val="center"/>
          </w:tcPr>
          <w:p w14:paraId="269614A4">
            <w:pPr>
              <w:widowControl/>
              <w:spacing w:line="400" w:lineRule="exact"/>
              <w:jc w:val="center"/>
              <w:textAlignment w:val="center"/>
              <w:rPr>
                <w:rFonts w:ascii="Times New Roman" w:hAnsi="Times New Roman"/>
              </w:rPr>
            </w:pPr>
          </w:p>
        </w:tc>
        <w:tc>
          <w:tcPr>
            <w:tcW w:w="898" w:type="dxa"/>
            <w:vMerge w:val="continue"/>
            <w:tcBorders>
              <w:left w:val="single" w:color="000000" w:sz="4" w:space="0"/>
              <w:bottom w:val="single" w:color="000000" w:sz="4" w:space="0"/>
              <w:right w:val="single" w:color="000000" w:sz="4" w:space="0"/>
            </w:tcBorders>
            <w:vAlign w:val="center"/>
          </w:tcPr>
          <w:p w14:paraId="5F55D9C7">
            <w:pPr>
              <w:widowControl/>
              <w:spacing w:line="400" w:lineRule="exact"/>
              <w:jc w:val="center"/>
              <w:textAlignment w:val="center"/>
              <w:rPr>
                <w:rFonts w:ascii="Times New Roman" w:hAnsi="Times New Roman"/>
              </w:rPr>
            </w:pPr>
          </w:p>
        </w:tc>
        <w:tc>
          <w:tcPr>
            <w:tcW w:w="1432" w:type="dxa"/>
            <w:vMerge w:val="continue"/>
            <w:tcBorders>
              <w:left w:val="single" w:color="000000" w:sz="4" w:space="0"/>
              <w:bottom w:val="single" w:color="000000" w:sz="4" w:space="0"/>
              <w:right w:val="single" w:color="000000" w:sz="4" w:space="0"/>
            </w:tcBorders>
            <w:vAlign w:val="center"/>
          </w:tcPr>
          <w:p w14:paraId="2F82D2CC">
            <w:pPr>
              <w:widowControl/>
              <w:spacing w:line="400" w:lineRule="exact"/>
              <w:jc w:val="center"/>
              <w:textAlignment w:val="center"/>
              <w:rPr>
                <w:rFonts w:ascii="Times New Roman" w:hAnsi="Times New Roman"/>
              </w:rPr>
            </w:pPr>
          </w:p>
        </w:tc>
        <w:tc>
          <w:tcPr>
            <w:tcW w:w="1410" w:type="dxa"/>
            <w:vMerge w:val="continue"/>
            <w:tcBorders>
              <w:left w:val="single" w:color="000000" w:sz="4" w:space="0"/>
              <w:bottom w:val="single" w:color="000000" w:sz="4" w:space="0"/>
              <w:right w:val="single" w:color="000000" w:sz="4" w:space="0"/>
            </w:tcBorders>
            <w:vAlign w:val="center"/>
          </w:tcPr>
          <w:p w14:paraId="7CF12C1F">
            <w:pPr>
              <w:widowControl/>
              <w:spacing w:line="400" w:lineRule="exact"/>
              <w:jc w:val="center"/>
              <w:textAlignment w:val="center"/>
              <w:rPr>
                <w:rFonts w:ascii="Times New Roman" w:hAnsi="Times New Roman"/>
              </w:rPr>
            </w:pPr>
          </w:p>
        </w:tc>
        <w:tc>
          <w:tcPr>
            <w:tcW w:w="3435" w:type="dxa"/>
            <w:tcBorders>
              <w:top w:val="single" w:color="000000" w:sz="4" w:space="0"/>
              <w:left w:val="single" w:color="000000" w:sz="4" w:space="0"/>
              <w:bottom w:val="single" w:color="000000" w:sz="4" w:space="0"/>
              <w:right w:val="single" w:color="000000" w:sz="4" w:space="0"/>
            </w:tcBorders>
            <w:vAlign w:val="center"/>
          </w:tcPr>
          <w:p w14:paraId="7F1D081A">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158" w:type="dxa"/>
            <w:tcBorders>
              <w:top w:val="single" w:color="000000" w:sz="4" w:space="0"/>
              <w:left w:val="single" w:color="000000" w:sz="4" w:space="0"/>
              <w:bottom w:val="single" w:color="000000" w:sz="4" w:space="0"/>
              <w:right w:val="single" w:color="000000" w:sz="4" w:space="0"/>
            </w:tcBorders>
            <w:vAlign w:val="center"/>
          </w:tcPr>
          <w:p w14:paraId="3F42886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3917" w:type="dxa"/>
            <w:tcBorders>
              <w:top w:val="single" w:color="000000" w:sz="4" w:space="0"/>
              <w:left w:val="single" w:color="000000" w:sz="4" w:space="0"/>
              <w:bottom w:val="single" w:color="000000" w:sz="4" w:space="0"/>
              <w:right w:val="single" w:color="000000" w:sz="4" w:space="0"/>
            </w:tcBorders>
            <w:vAlign w:val="center"/>
          </w:tcPr>
          <w:p w14:paraId="3C0AC10C">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6BA1D66">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313185EF">
        <w:tblPrEx>
          <w:tblCellMar>
            <w:top w:w="0" w:type="dxa"/>
            <w:left w:w="108" w:type="dxa"/>
            <w:bottom w:w="0" w:type="dxa"/>
            <w:right w:w="108" w:type="dxa"/>
          </w:tblCellMar>
        </w:tblPrEx>
        <w:trPr>
          <w:trHeight w:val="90" w:hRule="atLeast"/>
          <w:jc w:val="center"/>
        </w:trPr>
        <w:tc>
          <w:tcPr>
            <w:tcW w:w="1047" w:type="dxa"/>
            <w:tcBorders>
              <w:top w:val="single" w:color="000000" w:sz="4" w:space="0"/>
              <w:left w:val="single" w:color="000000" w:sz="4" w:space="0"/>
              <w:bottom w:val="single" w:color="000000" w:sz="4" w:space="0"/>
              <w:right w:val="single" w:color="000000" w:sz="4" w:space="0"/>
            </w:tcBorders>
            <w:vAlign w:val="center"/>
          </w:tcPr>
          <w:p w14:paraId="0C08B703">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GZ076</w:t>
            </w:r>
          </w:p>
        </w:tc>
        <w:tc>
          <w:tcPr>
            <w:tcW w:w="898" w:type="dxa"/>
            <w:tcBorders>
              <w:top w:val="single" w:color="000000" w:sz="4" w:space="0"/>
              <w:left w:val="single" w:color="000000" w:sz="4" w:space="0"/>
              <w:bottom w:val="single" w:color="000000" w:sz="4" w:space="0"/>
              <w:right w:val="single" w:color="000000" w:sz="4" w:space="0"/>
            </w:tcBorders>
            <w:vAlign w:val="center"/>
          </w:tcPr>
          <w:p w14:paraId="229A0FA7">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老年护理与保健</w:t>
            </w:r>
          </w:p>
        </w:tc>
        <w:tc>
          <w:tcPr>
            <w:tcW w:w="1432" w:type="dxa"/>
            <w:tcBorders>
              <w:top w:val="single" w:color="000000" w:sz="4" w:space="0"/>
              <w:left w:val="single" w:color="000000" w:sz="4" w:space="0"/>
              <w:bottom w:val="single" w:color="000000" w:sz="4" w:space="0"/>
              <w:right w:val="single" w:color="000000" w:sz="4" w:space="0"/>
            </w:tcBorders>
            <w:vAlign w:val="center"/>
          </w:tcPr>
          <w:p w14:paraId="2995F9C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1410" w:type="dxa"/>
            <w:tcBorders>
              <w:top w:val="single" w:color="000000" w:sz="4" w:space="0"/>
              <w:left w:val="single" w:color="000000" w:sz="4" w:space="0"/>
              <w:bottom w:val="single" w:color="000000" w:sz="4" w:space="0"/>
              <w:right w:val="single" w:color="000000" w:sz="4" w:space="0"/>
            </w:tcBorders>
            <w:vAlign w:val="center"/>
          </w:tcPr>
          <w:p w14:paraId="704B61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老年保健与管理、医学营养、健康管理、心理咨询</w:t>
            </w:r>
          </w:p>
        </w:tc>
        <w:tc>
          <w:tcPr>
            <w:tcW w:w="3435" w:type="dxa"/>
            <w:tcBorders>
              <w:top w:val="single" w:color="000000" w:sz="4" w:space="0"/>
              <w:left w:val="single" w:color="000000" w:sz="4" w:space="0"/>
              <w:bottom w:val="single" w:color="000000" w:sz="4" w:space="0"/>
              <w:right w:val="single" w:color="000000" w:sz="4" w:space="0"/>
            </w:tcBorders>
          </w:tcPr>
          <w:p w14:paraId="1512427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21407107">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对老年人常见慢性疾病预防及护理、健康管理、营养膳食、康复保健等知识及人文关怀、创新应变能力、组织协调等技术技能，培养具有敬佑生命、救死扶伤、甘于奉献、大爱无疆的职业精神和素养。</w:t>
            </w:r>
          </w:p>
          <w:p w14:paraId="7E1DD28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45D0FE1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1.老年人基础照护。</w:t>
            </w:r>
          </w:p>
          <w:p w14:paraId="08D72C8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2.慢病护理。</w:t>
            </w:r>
          </w:p>
          <w:p w14:paraId="7344ED5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3.康复服务。</w:t>
            </w:r>
          </w:p>
          <w:p w14:paraId="220C649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4.健康保健。</w:t>
            </w:r>
          </w:p>
        </w:tc>
        <w:tc>
          <w:tcPr>
            <w:tcW w:w="2158" w:type="dxa"/>
            <w:tcBorders>
              <w:top w:val="single" w:color="000000" w:sz="4" w:space="0"/>
              <w:left w:val="single" w:color="000000" w:sz="4" w:space="0"/>
              <w:bottom w:val="single" w:color="000000" w:sz="4" w:space="0"/>
              <w:right w:val="single" w:color="000000" w:sz="4" w:space="0"/>
            </w:tcBorders>
          </w:tcPr>
          <w:p w14:paraId="1B6EDDD2">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加快发展健康、养老等相关产业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FD5D031">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加强老年健康服务，深入推进医养康养结合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加大养老护理型人才培养力度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979C315">
            <w:pPr>
              <w:widowControl/>
              <w:spacing w:line="400" w:lineRule="exact"/>
              <w:textAlignment w:val="center"/>
              <w:rPr>
                <w:rFonts w:ascii="Times New Roman" w:hAnsi="Times New Roman" w:eastAsia="仿宋_GB2312"/>
                <w:color w:val="000000"/>
                <w:sz w:val="28"/>
                <w:szCs w:val="28"/>
              </w:rPr>
            </w:pPr>
          </w:p>
        </w:tc>
        <w:tc>
          <w:tcPr>
            <w:tcW w:w="3917" w:type="dxa"/>
            <w:tcBorders>
              <w:top w:val="single" w:color="000000" w:sz="4" w:space="0"/>
              <w:left w:val="single" w:color="000000" w:sz="4" w:space="0"/>
              <w:bottom w:val="single" w:color="000000" w:sz="4" w:space="0"/>
              <w:right w:val="single" w:color="000000" w:sz="4" w:space="0"/>
            </w:tcBorders>
          </w:tcPr>
          <w:p w14:paraId="68C8D0D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61B7C8E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保健调理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健康照护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老年保健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老年健康照护</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4321324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94718C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老年人</w:t>
            </w:r>
            <w:r>
              <w:rPr>
                <w:rFonts w:ascii="Times New Roman" w:hAnsi="Times New Roman" w:eastAsia="仿宋_GB2312"/>
                <w:color w:val="000000"/>
                <w:kern w:val="0"/>
                <w:sz w:val="28"/>
                <w:szCs w:val="28"/>
                <w:lang w:bidi="ar"/>
              </w:rPr>
              <w:t>健康评估、健康照护、康复保健、</w:t>
            </w:r>
            <w:bookmarkStart w:id="135" w:name="bkReivew2012621"/>
            <w:r>
              <w:rPr>
                <w:rFonts w:ascii="Times New Roman" w:hAnsi="Times New Roman" w:eastAsia="仿宋_GB2312"/>
                <w:kern w:val="0"/>
                <w:sz w:val="28"/>
                <w:szCs w:val="28"/>
                <w:lang w:bidi="ar"/>
              </w:rPr>
              <w:t>康乐活动</w:t>
            </w:r>
            <w:bookmarkEnd w:id="135"/>
            <w:r>
              <w:rPr>
                <w:rFonts w:ascii="Times New Roman" w:hAnsi="Times New Roman" w:eastAsia="仿宋_GB2312"/>
                <w:color w:val="000000"/>
                <w:kern w:val="0"/>
                <w:sz w:val="28"/>
                <w:szCs w:val="28"/>
                <w:lang w:bidi="ar"/>
              </w:rPr>
              <w:t>策划组织。</w:t>
            </w:r>
          </w:p>
          <w:p w14:paraId="731AA4B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2.常见慢性疾病防控方案</w:t>
            </w:r>
            <w:r>
              <w:rPr>
                <w:rFonts w:hint="eastAsia" w:ascii="Times New Roman" w:hAnsi="Times New Roman" w:eastAsia="仿宋_GB2312"/>
                <w:color w:val="000000"/>
                <w:kern w:val="0"/>
                <w:sz w:val="28"/>
                <w:szCs w:val="28"/>
                <w:lang w:bidi="ar"/>
              </w:rPr>
              <w:t>制定</w:t>
            </w:r>
            <w:r>
              <w:rPr>
                <w:rFonts w:ascii="Times New Roman" w:hAnsi="Times New Roman" w:eastAsia="仿宋_GB2312"/>
                <w:color w:val="000000"/>
                <w:kern w:val="0"/>
                <w:sz w:val="28"/>
                <w:szCs w:val="28"/>
                <w:lang w:bidi="ar"/>
              </w:rPr>
              <w:t>，生命体征监测，异常情况初步判断和应急处理。</w:t>
            </w:r>
          </w:p>
          <w:p w14:paraId="476C9739">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3.为不同身体状况老年人提供日常康复锻炼指导、保健调理、中医养生、心理</w:t>
            </w:r>
            <w:r>
              <w:rPr>
                <w:rFonts w:hint="eastAsia" w:ascii="Times New Roman" w:hAnsi="Times New Roman" w:eastAsia="仿宋_GB2312"/>
                <w:color w:val="000000"/>
                <w:kern w:val="0"/>
                <w:sz w:val="28"/>
                <w:szCs w:val="28"/>
                <w:lang w:bidi="ar"/>
              </w:rPr>
              <w:t>慰藉</w:t>
            </w:r>
            <w:r>
              <w:rPr>
                <w:rFonts w:ascii="Times New Roman" w:hAnsi="Times New Roman" w:eastAsia="仿宋_GB2312"/>
                <w:color w:val="000000"/>
                <w:kern w:val="0"/>
                <w:sz w:val="28"/>
                <w:szCs w:val="28"/>
                <w:lang w:bidi="ar"/>
              </w:rPr>
              <w:t>等保健服务，为老年人开展健康评估，建立健康档案。</w:t>
            </w:r>
          </w:p>
        </w:tc>
      </w:tr>
    </w:tbl>
    <w:p w14:paraId="4F028744">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bookmarkStart w:id="136" w:name="pindex5882"/>
      <w:bookmarkEnd w:id="136"/>
    </w:p>
    <w:tbl>
      <w:tblPr>
        <w:tblStyle w:val="11"/>
        <w:tblW w:w="14472" w:type="dxa"/>
        <w:jc w:val="center"/>
        <w:tblLayout w:type="fixed"/>
        <w:tblCellMar>
          <w:top w:w="0" w:type="dxa"/>
          <w:left w:w="108" w:type="dxa"/>
          <w:bottom w:w="0" w:type="dxa"/>
          <w:right w:w="108" w:type="dxa"/>
        </w:tblCellMar>
      </w:tblPr>
      <w:tblGrid>
        <w:gridCol w:w="1245"/>
        <w:gridCol w:w="875"/>
        <w:gridCol w:w="1130"/>
        <w:gridCol w:w="915"/>
        <w:gridCol w:w="4140"/>
        <w:gridCol w:w="2640"/>
        <w:gridCol w:w="3527"/>
      </w:tblGrid>
      <w:tr w14:paraId="4FBD026E">
        <w:tblPrEx>
          <w:tblCellMar>
            <w:top w:w="0" w:type="dxa"/>
            <w:left w:w="108" w:type="dxa"/>
            <w:bottom w:w="0" w:type="dxa"/>
            <w:right w:w="108" w:type="dxa"/>
          </w:tblCellMar>
        </w:tblPrEx>
        <w:trPr>
          <w:trHeight w:val="835" w:hRule="atLeast"/>
          <w:tblHeader/>
          <w:jc w:val="center"/>
        </w:trPr>
        <w:tc>
          <w:tcPr>
            <w:tcW w:w="1245" w:type="dxa"/>
            <w:vMerge w:val="restart"/>
            <w:tcBorders>
              <w:top w:val="single" w:color="000000" w:sz="4" w:space="0"/>
              <w:left w:val="single" w:color="000000" w:sz="4" w:space="0"/>
              <w:right w:val="single" w:color="000000" w:sz="4" w:space="0"/>
            </w:tcBorders>
            <w:vAlign w:val="center"/>
          </w:tcPr>
          <w:p w14:paraId="15E5F97C">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5CCB3C34">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75" w:type="dxa"/>
            <w:vMerge w:val="restart"/>
            <w:tcBorders>
              <w:top w:val="single" w:color="000000" w:sz="4" w:space="0"/>
              <w:left w:val="single" w:color="000000" w:sz="4" w:space="0"/>
              <w:right w:val="single" w:color="000000" w:sz="4" w:space="0"/>
            </w:tcBorders>
            <w:vAlign w:val="center"/>
          </w:tcPr>
          <w:p w14:paraId="67C6ED71">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130" w:type="dxa"/>
            <w:vMerge w:val="restart"/>
            <w:tcBorders>
              <w:top w:val="single" w:color="000000" w:sz="4" w:space="0"/>
              <w:left w:val="single" w:color="000000" w:sz="4" w:space="0"/>
              <w:right w:val="single" w:color="000000" w:sz="4" w:space="0"/>
            </w:tcBorders>
            <w:vAlign w:val="center"/>
          </w:tcPr>
          <w:p w14:paraId="2B507694">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915" w:type="dxa"/>
            <w:vMerge w:val="restart"/>
            <w:tcBorders>
              <w:top w:val="single" w:color="000000" w:sz="4" w:space="0"/>
              <w:left w:val="single" w:color="000000" w:sz="4" w:space="0"/>
              <w:right w:val="single" w:color="000000" w:sz="4" w:space="0"/>
            </w:tcBorders>
            <w:vAlign w:val="center"/>
          </w:tcPr>
          <w:p w14:paraId="160A2C87">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307" w:type="dxa"/>
            <w:gridSpan w:val="3"/>
            <w:tcBorders>
              <w:top w:val="single" w:color="000000" w:sz="4" w:space="0"/>
              <w:left w:val="single" w:color="000000" w:sz="4" w:space="0"/>
              <w:bottom w:val="single" w:color="000000" w:sz="4" w:space="0"/>
              <w:right w:val="single" w:color="000000" w:sz="4" w:space="0"/>
            </w:tcBorders>
            <w:vAlign w:val="center"/>
          </w:tcPr>
          <w:p w14:paraId="7542E190">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7162299F">
        <w:tblPrEx>
          <w:tblCellMar>
            <w:top w:w="0" w:type="dxa"/>
            <w:left w:w="108" w:type="dxa"/>
            <w:bottom w:w="0" w:type="dxa"/>
            <w:right w:w="108" w:type="dxa"/>
          </w:tblCellMar>
        </w:tblPrEx>
        <w:trPr>
          <w:trHeight w:val="835" w:hRule="atLeast"/>
          <w:tblHeader/>
          <w:jc w:val="center"/>
        </w:trPr>
        <w:tc>
          <w:tcPr>
            <w:tcW w:w="1245" w:type="dxa"/>
            <w:vMerge w:val="continue"/>
            <w:tcBorders>
              <w:left w:val="single" w:color="000000" w:sz="4" w:space="0"/>
              <w:bottom w:val="single" w:color="000000" w:sz="4" w:space="0"/>
              <w:right w:val="single" w:color="000000" w:sz="4" w:space="0"/>
            </w:tcBorders>
            <w:vAlign w:val="center"/>
          </w:tcPr>
          <w:p w14:paraId="40EBC0A7">
            <w:pPr>
              <w:widowControl/>
              <w:spacing w:line="400" w:lineRule="exact"/>
              <w:jc w:val="center"/>
              <w:textAlignment w:val="center"/>
              <w:rPr>
                <w:rFonts w:ascii="Times New Roman" w:hAnsi="Times New Roman"/>
              </w:rPr>
            </w:pPr>
          </w:p>
        </w:tc>
        <w:tc>
          <w:tcPr>
            <w:tcW w:w="875" w:type="dxa"/>
            <w:vMerge w:val="continue"/>
            <w:tcBorders>
              <w:left w:val="single" w:color="000000" w:sz="4" w:space="0"/>
              <w:bottom w:val="single" w:color="000000" w:sz="4" w:space="0"/>
              <w:right w:val="single" w:color="000000" w:sz="4" w:space="0"/>
            </w:tcBorders>
            <w:vAlign w:val="center"/>
          </w:tcPr>
          <w:p w14:paraId="6C0C2987">
            <w:pPr>
              <w:widowControl/>
              <w:spacing w:line="400" w:lineRule="exact"/>
              <w:jc w:val="center"/>
              <w:textAlignment w:val="center"/>
              <w:rPr>
                <w:rFonts w:ascii="Times New Roman" w:hAnsi="Times New Roman"/>
              </w:rPr>
            </w:pPr>
          </w:p>
        </w:tc>
        <w:tc>
          <w:tcPr>
            <w:tcW w:w="1130" w:type="dxa"/>
            <w:vMerge w:val="continue"/>
            <w:tcBorders>
              <w:left w:val="single" w:color="000000" w:sz="4" w:space="0"/>
              <w:bottom w:val="single" w:color="000000" w:sz="4" w:space="0"/>
              <w:right w:val="single" w:color="000000" w:sz="4" w:space="0"/>
            </w:tcBorders>
            <w:vAlign w:val="center"/>
          </w:tcPr>
          <w:p w14:paraId="3EC801C4">
            <w:pPr>
              <w:widowControl/>
              <w:spacing w:line="400" w:lineRule="exact"/>
              <w:jc w:val="center"/>
              <w:textAlignment w:val="center"/>
              <w:rPr>
                <w:rFonts w:ascii="Times New Roman" w:hAnsi="Times New Roman"/>
              </w:rPr>
            </w:pPr>
          </w:p>
        </w:tc>
        <w:tc>
          <w:tcPr>
            <w:tcW w:w="915" w:type="dxa"/>
            <w:vMerge w:val="continue"/>
            <w:tcBorders>
              <w:left w:val="single" w:color="000000" w:sz="4" w:space="0"/>
              <w:bottom w:val="single" w:color="000000" w:sz="4" w:space="0"/>
              <w:right w:val="single" w:color="000000" w:sz="4" w:space="0"/>
            </w:tcBorders>
            <w:vAlign w:val="center"/>
          </w:tcPr>
          <w:p w14:paraId="2FA9F2A9">
            <w:pPr>
              <w:widowControl/>
              <w:spacing w:line="400" w:lineRule="exact"/>
              <w:jc w:val="center"/>
              <w:textAlignment w:val="center"/>
              <w:rPr>
                <w:rFonts w:ascii="Times New Roman" w:hAnsi="Times New Roman"/>
              </w:rPr>
            </w:pPr>
          </w:p>
        </w:tc>
        <w:tc>
          <w:tcPr>
            <w:tcW w:w="4140" w:type="dxa"/>
            <w:tcBorders>
              <w:top w:val="single" w:color="000000" w:sz="4" w:space="0"/>
              <w:left w:val="single" w:color="000000" w:sz="4" w:space="0"/>
              <w:bottom w:val="single" w:color="000000" w:sz="4" w:space="0"/>
              <w:right w:val="single" w:color="000000" w:sz="4" w:space="0"/>
            </w:tcBorders>
            <w:vAlign w:val="center"/>
          </w:tcPr>
          <w:p w14:paraId="50F1D01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640" w:type="dxa"/>
            <w:tcBorders>
              <w:top w:val="single" w:color="000000" w:sz="4" w:space="0"/>
              <w:left w:val="single" w:color="000000" w:sz="4" w:space="0"/>
              <w:bottom w:val="single" w:color="000000" w:sz="4" w:space="0"/>
              <w:right w:val="single" w:color="000000" w:sz="4" w:space="0"/>
            </w:tcBorders>
            <w:vAlign w:val="center"/>
          </w:tcPr>
          <w:p w14:paraId="2F1838AF">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152504AC">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3527" w:type="dxa"/>
            <w:tcBorders>
              <w:top w:val="single" w:color="000000" w:sz="4" w:space="0"/>
              <w:left w:val="single" w:color="000000" w:sz="4" w:space="0"/>
              <w:bottom w:val="single" w:color="000000" w:sz="4" w:space="0"/>
              <w:right w:val="single" w:color="000000" w:sz="4" w:space="0"/>
            </w:tcBorders>
            <w:vAlign w:val="center"/>
          </w:tcPr>
          <w:p w14:paraId="240459B1">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7322B5C6">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74277FBA">
        <w:tblPrEx>
          <w:tblCellMar>
            <w:top w:w="0" w:type="dxa"/>
            <w:left w:w="108" w:type="dxa"/>
            <w:bottom w:w="0" w:type="dxa"/>
            <w:right w:w="108" w:type="dxa"/>
          </w:tblCellMar>
        </w:tblPrEx>
        <w:trPr>
          <w:trHeight w:val="90" w:hRule="atLeast"/>
          <w:jc w:val="center"/>
        </w:trPr>
        <w:tc>
          <w:tcPr>
            <w:tcW w:w="1245" w:type="dxa"/>
            <w:tcBorders>
              <w:top w:val="single" w:color="000000" w:sz="4" w:space="0"/>
              <w:left w:val="single" w:color="000000" w:sz="4" w:space="0"/>
              <w:bottom w:val="single" w:color="000000" w:sz="4" w:space="0"/>
              <w:right w:val="single" w:color="000000" w:sz="4" w:space="0"/>
            </w:tcBorders>
            <w:vAlign w:val="center"/>
          </w:tcPr>
          <w:p w14:paraId="027C3816">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GZ077</w:t>
            </w:r>
          </w:p>
        </w:tc>
        <w:tc>
          <w:tcPr>
            <w:tcW w:w="875" w:type="dxa"/>
            <w:tcBorders>
              <w:top w:val="single" w:color="000000" w:sz="4" w:space="0"/>
              <w:left w:val="single" w:color="000000" w:sz="4" w:space="0"/>
              <w:bottom w:val="single" w:color="000000" w:sz="4" w:space="0"/>
              <w:right w:val="single" w:color="000000" w:sz="4" w:space="0"/>
            </w:tcBorders>
            <w:vAlign w:val="center"/>
          </w:tcPr>
          <w:p w14:paraId="003741D7">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临床技能</w:t>
            </w:r>
          </w:p>
        </w:tc>
        <w:tc>
          <w:tcPr>
            <w:tcW w:w="1130" w:type="dxa"/>
            <w:tcBorders>
              <w:top w:val="single" w:color="000000" w:sz="4" w:space="0"/>
              <w:left w:val="single" w:color="000000" w:sz="4" w:space="0"/>
              <w:bottom w:val="single" w:color="000000" w:sz="4" w:space="0"/>
              <w:right w:val="single" w:color="000000" w:sz="4" w:space="0"/>
            </w:tcBorders>
            <w:vAlign w:val="center"/>
          </w:tcPr>
          <w:p w14:paraId="5ADC92B7">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临床医学类</w:t>
            </w:r>
          </w:p>
        </w:tc>
        <w:tc>
          <w:tcPr>
            <w:tcW w:w="915" w:type="dxa"/>
            <w:tcBorders>
              <w:top w:val="single" w:color="000000" w:sz="4" w:space="0"/>
              <w:left w:val="single" w:color="000000" w:sz="4" w:space="0"/>
              <w:bottom w:val="single" w:color="000000" w:sz="4" w:space="0"/>
              <w:right w:val="single" w:color="000000" w:sz="4" w:space="0"/>
            </w:tcBorders>
            <w:vAlign w:val="center"/>
          </w:tcPr>
          <w:p w14:paraId="1BB37E20">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临床医学</w:t>
            </w:r>
          </w:p>
        </w:tc>
        <w:tc>
          <w:tcPr>
            <w:tcW w:w="4140" w:type="dxa"/>
            <w:tcBorders>
              <w:top w:val="single" w:color="000000" w:sz="4" w:space="0"/>
              <w:left w:val="single" w:color="000000" w:sz="4" w:space="0"/>
              <w:bottom w:val="single" w:color="000000" w:sz="4" w:space="0"/>
              <w:right w:val="single" w:color="000000" w:sz="4" w:space="0"/>
            </w:tcBorders>
          </w:tcPr>
          <w:p w14:paraId="52678F4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2B2B2FE">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主要考</w:t>
            </w:r>
            <w:bookmarkStart w:id="137" w:name="bkReivew2161204"/>
            <w:r>
              <w:rPr>
                <w:rFonts w:hint="eastAsia" w:ascii="Times New Roman" w:hAnsi="Times New Roman" w:eastAsia="仿宋_GB2312"/>
                <w:kern w:val="0"/>
                <w:sz w:val="28"/>
                <w:szCs w:val="28"/>
                <w:lang w:bidi="ar"/>
              </w:rPr>
              <w:t>查</w:t>
            </w:r>
            <w:bookmarkEnd w:id="137"/>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临床医学专业技能操作的规范性及运用能力、团队协作精神、</w:t>
            </w:r>
            <w:r>
              <w:rPr>
                <w:rFonts w:hint="eastAsia" w:ascii="Times New Roman" w:hAnsi="Times New Roman" w:eastAsia="仿宋_GB2312"/>
                <w:color w:val="000000"/>
                <w:kern w:val="0"/>
                <w:sz w:val="28"/>
                <w:szCs w:val="28"/>
                <w:lang w:bidi="ar"/>
              </w:rPr>
              <w:t>严谨</w:t>
            </w:r>
            <w:r>
              <w:rPr>
                <w:rFonts w:ascii="Times New Roman" w:hAnsi="Times New Roman" w:eastAsia="仿宋_GB2312"/>
                <w:color w:val="000000"/>
                <w:kern w:val="0"/>
                <w:sz w:val="28"/>
                <w:szCs w:val="28"/>
                <w:lang w:bidi="ar"/>
              </w:rPr>
              <w:t>的科学精神及创新意识，扎实的基础医学、临床医学的基础理论知识，敬佑生命、救死扶伤、甘于奉献、大爱无疆的职业精神和素养。</w:t>
            </w:r>
          </w:p>
          <w:p w14:paraId="62797CD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74565A0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1.创设临床场景，考核</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的诊断学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内科学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外科学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妇产科学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儿科学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传染病学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急救</w:t>
            </w:r>
            <w:r>
              <w:rPr>
                <w:rFonts w:hint="eastAsia" w:ascii="Times New Roman" w:hAnsi="Times New Roman" w:eastAsia="仿宋_GB2312"/>
                <w:color w:val="000000"/>
                <w:kern w:val="0"/>
                <w:sz w:val="28"/>
                <w:szCs w:val="28"/>
                <w:lang w:bidi="ar"/>
              </w:rPr>
              <w:t>等知识</w:t>
            </w:r>
            <w:r>
              <w:rPr>
                <w:rFonts w:ascii="Times New Roman" w:hAnsi="Times New Roman" w:eastAsia="仿宋_GB2312"/>
                <w:color w:val="000000"/>
                <w:kern w:val="0"/>
                <w:sz w:val="28"/>
                <w:szCs w:val="28"/>
                <w:lang w:bidi="ar"/>
              </w:rPr>
              <w:t>。</w:t>
            </w:r>
          </w:p>
          <w:p w14:paraId="17CF5709">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.临床思维。</w:t>
            </w:r>
          </w:p>
          <w:p w14:paraId="0FB4B36A">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.基层公共卫生服务。</w:t>
            </w:r>
          </w:p>
        </w:tc>
        <w:tc>
          <w:tcPr>
            <w:tcW w:w="2640" w:type="dxa"/>
            <w:tcBorders>
              <w:top w:val="single" w:color="000000" w:sz="4" w:space="0"/>
              <w:left w:val="single" w:color="000000" w:sz="4" w:space="0"/>
              <w:bottom w:val="single" w:color="000000" w:sz="4" w:space="0"/>
              <w:right w:val="single" w:color="000000" w:sz="4" w:space="0"/>
            </w:tcBorders>
          </w:tcPr>
          <w:p w14:paraId="738258DB">
            <w:pPr>
              <w:widowControl/>
              <w:spacing w:line="400" w:lineRule="exact"/>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健康中国战略，把保障人民健康放在优先发展的战略位置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C97275E">
            <w:pPr>
              <w:widowControl/>
              <w:spacing w:line="400" w:lineRule="exact"/>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“十四五”规划：“</w:t>
            </w:r>
            <w:r>
              <w:rPr>
                <w:rFonts w:ascii="Times New Roman" w:hAnsi="Times New Roman" w:eastAsia="仿宋_GB2312"/>
                <w:color w:val="000000"/>
                <w:kern w:val="0"/>
                <w:sz w:val="28"/>
                <w:szCs w:val="28"/>
                <w:lang w:bidi="ar"/>
              </w:rPr>
              <w:t>全面推进健康中国建设，把保障人民健康放在优先发展的战略位置，深入实施健康中国行动，完善国民健康促进政策，为人民提供全方位全生命期健康服务</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w:t>
            </w:r>
          </w:p>
        </w:tc>
        <w:tc>
          <w:tcPr>
            <w:tcW w:w="3527" w:type="dxa"/>
            <w:tcBorders>
              <w:top w:val="single" w:color="000000" w:sz="4" w:space="0"/>
              <w:left w:val="single" w:color="000000" w:sz="4" w:space="0"/>
              <w:bottom w:val="single" w:color="000000" w:sz="4" w:space="0"/>
              <w:right w:val="single" w:color="000000" w:sz="4" w:space="0"/>
            </w:tcBorders>
          </w:tcPr>
          <w:p w14:paraId="5D658DA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3E131A7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临床执业助理医师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助理全科医生</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基本医疗和基本公共卫生服务</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1BAA37A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3985344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1.系统性问诊的方法技巧、常用的体格检查及辅助检查方法。</w:t>
            </w:r>
          </w:p>
          <w:p w14:paraId="02599A2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2.内科、外科、妇产科、儿科常见病、多发病、慢性病、急危重症的诊断、治疗、常用基本诊疗技术操作。</w:t>
            </w:r>
          </w:p>
          <w:p w14:paraId="582B163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3.传染病与突发公共卫生事件处置，居民健康建档、管理与应用。</w:t>
            </w:r>
          </w:p>
          <w:p w14:paraId="574FEB9B">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4.健康教育、预防接种。</w:t>
            </w:r>
          </w:p>
        </w:tc>
      </w:tr>
    </w:tbl>
    <w:p w14:paraId="46418686">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14436" w:type="dxa"/>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fixed"/>
        <w:tblCellMar>
          <w:top w:w="0" w:type="dxa"/>
          <w:left w:w="108" w:type="dxa"/>
          <w:bottom w:w="0" w:type="dxa"/>
          <w:right w:w="108" w:type="dxa"/>
        </w:tblCellMar>
      </w:tblPr>
      <w:tblGrid>
        <w:gridCol w:w="1175"/>
        <w:gridCol w:w="909"/>
        <w:gridCol w:w="1134"/>
        <w:gridCol w:w="1134"/>
        <w:gridCol w:w="3947"/>
        <w:gridCol w:w="2445"/>
        <w:gridCol w:w="3692"/>
      </w:tblGrid>
      <w:tr w14:paraId="16214748">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1175" w:type="dxa"/>
            <w:vMerge w:val="restart"/>
            <w:vAlign w:val="center"/>
          </w:tcPr>
          <w:p w14:paraId="49727431">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w:t>
            </w:r>
            <w:r>
              <w:rPr>
                <w:rFonts w:hint="eastAsia" w:ascii="Times New Roman" w:hAnsi="Times New Roman" w:eastAsia="黑体"/>
                <w:color w:val="000000"/>
                <w:kern w:val="0"/>
                <w:sz w:val="28"/>
                <w:szCs w:val="28"/>
                <w:lang w:eastAsia="zh-CN" w:bidi="ar"/>
              </w:rPr>
              <w:br w:type="textWrapping"/>
            </w:r>
            <w:r>
              <w:rPr>
                <w:rFonts w:hint="eastAsia" w:ascii="Times New Roman" w:hAnsi="Times New Roman" w:eastAsia="黑体"/>
                <w:color w:val="000000"/>
                <w:kern w:val="0"/>
                <w:sz w:val="28"/>
                <w:szCs w:val="28"/>
                <w:lang w:eastAsia="zh-CN" w:bidi="ar"/>
              </w:rPr>
              <w:t>编号</w:t>
            </w:r>
          </w:p>
        </w:tc>
        <w:tc>
          <w:tcPr>
            <w:tcW w:w="909" w:type="dxa"/>
            <w:vMerge w:val="restart"/>
            <w:vAlign w:val="center"/>
          </w:tcPr>
          <w:p w14:paraId="0D9BE5A8">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134" w:type="dxa"/>
            <w:vMerge w:val="restart"/>
            <w:vAlign w:val="center"/>
          </w:tcPr>
          <w:p w14:paraId="6DC1D997">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134" w:type="dxa"/>
            <w:vMerge w:val="restart"/>
            <w:vAlign w:val="center"/>
          </w:tcPr>
          <w:p w14:paraId="617D3484">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084" w:type="dxa"/>
            <w:gridSpan w:val="3"/>
            <w:tcBorders>
              <w:bottom w:val="single" w:color="000000" w:sz="4" w:space="0"/>
            </w:tcBorders>
            <w:vAlign w:val="center"/>
          </w:tcPr>
          <w:p w14:paraId="26AC841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68828E74">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1175" w:type="dxa"/>
            <w:vMerge w:val="continue"/>
            <w:tcBorders>
              <w:bottom w:val="single" w:color="000000" w:sz="4" w:space="0"/>
            </w:tcBorders>
            <w:vAlign w:val="center"/>
          </w:tcPr>
          <w:p w14:paraId="29875908">
            <w:pPr>
              <w:widowControl/>
              <w:spacing w:line="400" w:lineRule="exact"/>
              <w:jc w:val="center"/>
              <w:textAlignment w:val="center"/>
              <w:rPr>
                <w:rFonts w:ascii="Times New Roman" w:hAnsi="Times New Roman"/>
              </w:rPr>
            </w:pPr>
          </w:p>
        </w:tc>
        <w:tc>
          <w:tcPr>
            <w:tcW w:w="909" w:type="dxa"/>
            <w:vMerge w:val="continue"/>
            <w:tcBorders>
              <w:bottom w:val="single" w:color="000000" w:sz="4" w:space="0"/>
            </w:tcBorders>
            <w:vAlign w:val="center"/>
          </w:tcPr>
          <w:p w14:paraId="18711B64">
            <w:pPr>
              <w:widowControl/>
              <w:spacing w:line="400" w:lineRule="exact"/>
              <w:jc w:val="center"/>
              <w:textAlignment w:val="center"/>
              <w:rPr>
                <w:rFonts w:ascii="Times New Roman" w:hAnsi="Times New Roman"/>
              </w:rPr>
            </w:pPr>
          </w:p>
        </w:tc>
        <w:tc>
          <w:tcPr>
            <w:tcW w:w="1134" w:type="dxa"/>
            <w:vMerge w:val="continue"/>
            <w:tcBorders>
              <w:bottom w:val="single" w:color="000000" w:sz="4" w:space="0"/>
            </w:tcBorders>
            <w:vAlign w:val="center"/>
          </w:tcPr>
          <w:p w14:paraId="42344A4B">
            <w:pPr>
              <w:widowControl/>
              <w:spacing w:line="400" w:lineRule="exact"/>
              <w:jc w:val="center"/>
              <w:textAlignment w:val="center"/>
              <w:rPr>
                <w:rFonts w:ascii="Times New Roman" w:hAnsi="Times New Roman"/>
              </w:rPr>
            </w:pPr>
          </w:p>
        </w:tc>
        <w:tc>
          <w:tcPr>
            <w:tcW w:w="1134" w:type="dxa"/>
            <w:vMerge w:val="continue"/>
            <w:tcBorders>
              <w:bottom w:val="single" w:color="000000" w:sz="4" w:space="0"/>
            </w:tcBorders>
            <w:vAlign w:val="center"/>
          </w:tcPr>
          <w:p w14:paraId="7F85D4E3">
            <w:pPr>
              <w:widowControl/>
              <w:spacing w:line="400" w:lineRule="exact"/>
              <w:jc w:val="center"/>
              <w:textAlignment w:val="center"/>
              <w:rPr>
                <w:rFonts w:ascii="Times New Roman" w:hAnsi="Times New Roman"/>
              </w:rPr>
            </w:pPr>
          </w:p>
        </w:tc>
        <w:tc>
          <w:tcPr>
            <w:tcW w:w="3947" w:type="dxa"/>
            <w:tcBorders>
              <w:bottom w:val="single" w:color="000000" w:sz="4" w:space="0"/>
            </w:tcBorders>
            <w:vAlign w:val="center"/>
          </w:tcPr>
          <w:p w14:paraId="4AC436DF">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445" w:type="dxa"/>
            <w:tcBorders>
              <w:bottom w:val="single" w:color="000000" w:sz="4" w:space="0"/>
            </w:tcBorders>
            <w:vAlign w:val="center"/>
          </w:tcPr>
          <w:p w14:paraId="5685D63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3692" w:type="dxa"/>
            <w:tcBorders>
              <w:bottom w:val="single" w:color="000000" w:sz="4" w:space="0"/>
            </w:tcBorders>
            <w:vAlign w:val="center"/>
          </w:tcPr>
          <w:p w14:paraId="547C0D4C">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6DFAACB">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1B46BFF4">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4572" w:hRule="atLeast"/>
          <w:jc w:val="center"/>
        </w:trPr>
        <w:tc>
          <w:tcPr>
            <w:tcW w:w="1175" w:type="dxa"/>
            <w:tcBorders>
              <w:top w:val="single" w:color="000000" w:sz="4" w:space="0"/>
            </w:tcBorders>
            <w:vAlign w:val="center"/>
          </w:tcPr>
          <w:p w14:paraId="29C9365E">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GZ078</w:t>
            </w:r>
          </w:p>
        </w:tc>
        <w:tc>
          <w:tcPr>
            <w:tcW w:w="909" w:type="dxa"/>
            <w:tcBorders>
              <w:top w:val="single" w:color="000000" w:sz="4" w:space="0"/>
            </w:tcBorders>
            <w:vAlign w:val="center"/>
          </w:tcPr>
          <w:p w14:paraId="1219AAE0">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药学技能</w:t>
            </w:r>
          </w:p>
        </w:tc>
        <w:tc>
          <w:tcPr>
            <w:tcW w:w="1134" w:type="dxa"/>
            <w:tcBorders>
              <w:top w:val="single" w:color="000000" w:sz="4" w:space="0"/>
              <w:bottom w:val="single" w:color="000000" w:sz="4" w:space="0"/>
            </w:tcBorders>
            <w:vAlign w:val="center"/>
          </w:tcPr>
          <w:p w14:paraId="16C6ABE1">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药学类</w:t>
            </w:r>
          </w:p>
        </w:tc>
        <w:tc>
          <w:tcPr>
            <w:tcW w:w="1134" w:type="dxa"/>
            <w:tcBorders>
              <w:top w:val="single" w:color="000000" w:sz="4" w:space="0"/>
              <w:bottom w:val="single" w:color="000000" w:sz="4" w:space="0"/>
            </w:tcBorders>
            <w:vAlign w:val="center"/>
          </w:tcPr>
          <w:p w14:paraId="6C77258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药学</w:t>
            </w:r>
          </w:p>
        </w:tc>
        <w:tc>
          <w:tcPr>
            <w:tcW w:w="3947" w:type="dxa"/>
            <w:tcBorders>
              <w:top w:val="single" w:color="000000" w:sz="4" w:space="0"/>
            </w:tcBorders>
          </w:tcPr>
          <w:p w14:paraId="0691F05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A7C656A">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主要考查选手典型药物的药理作用、药品调剂与用药指导、药品生产与检验方法及相关法律法规等知识，处方调剂、药品零售、质量检测等能力；敬佑生命、救死扶伤、甘于奉献、大爱无疆的职业精神和素养。</w:t>
            </w:r>
          </w:p>
          <w:p w14:paraId="5152893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195F5F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1.药品调剂与用药指导。</w:t>
            </w:r>
          </w:p>
          <w:p w14:paraId="4FEF8E3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2.药品生产与检验方法。</w:t>
            </w:r>
          </w:p>
          <w:p w14:paraId="75CC079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3.处方调剂。</w:t>
            </w:r>
          </w:p>
          <w:p w14:paraId="660B4CD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4.药品零售。</w:t>
            </w:r>
          </w:p>
          <w:p w14:paraId="6A5A7BB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5.质量检测。</w:t>
            </w:r>
          </w:p>
          <w:p w14:paraId="19B5577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6.储存保管。</w:t>
            </w:r>
          </w:p>
          <w:p w14:paraId="698315B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7.药品制剂生产等。</w:t>
            </w:r>
          </w:p>
        </w:tc>
        <w:tc>
          <w:tcPr>
            <w:tcW w:w="2445" w:type="dxa"/>
            <w:tcBorders>
              <w:top w:val="single" w:color="000000" w:sz="4" w:space="0"/>
            </w:tcBorders>
          </w:tcPr>
          <w:p w14:paraId="12A855A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w:t>
            </w:r>
            <w:r>
              <w:rPr>
                <w:rFonts w:ascii="Times New Roman" w:hAnsi="Times New Roman" w:eastAsia="仿宋_GB2312"/>
                <w:color w:val="000000"/>
                <w:kern w:val="0"/>
                <w:sz w:val="28"/>
                <w:szCs w:val="28"/>
                <w:lang w:bidi="ar"/>
              </w:rPr>
              <w:t>二十</w:t>
            </w:r>
            <w:r>
              <w:rPr>
                <w:rFonts w:hint="eastAsia" w:ascii="Times New Roman" w:hAnsi="Times New Roman" w:eastAsia="仿宋_GB2312"/>
                <w:color w:val="000000"/>
                <w:kern w:val="0"/>
                <w:sz w:val="28"/>
                <w:szCs w:val="28"/>
                <w:lang w:bidi="ar"/>
              </w:rPr>
              <w:t>大：“</w:t>
            </w:r>
            <w:r>
              <w:rPr>
                <w:rFonts w:ascii="Times New Roman" w:hAnsi="Times New Roman" w:eastAsia="仿宋_GB2312"/>
                <w:color w:val="000000"/>
                <w:kern w:val="0"/>
                <w:sz w:val="28"/>
                <w:szCs w:val="28"/>
                <w:lang w:bidi="ar"/>
              </w:rPr>
              <w:t>加强重大慢性病健康管理，提高基层健康管理能力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4FEB90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把保障人民健康放在优先发展的战略位置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深入实施健康中国行动，完善国民健康促进政策，为人民提供全方位全生命期健康服务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91F6533">
            <w:pPr>
              <w:widowControl/>
              <w:spacing w:line="400" w:lineRule="exact"/>
              <w:ind w:firstLine="560" w:firstLineChars="200"/>
              <w:textAlignment w:val="center"/>
              <w:rPr>
                <w:rFonts w:ascii="Times New Roman" w:hAnsi="Times New Roman" w:eastAsia="仿宋_GB2312"/>
                <w:color w:val="000000"/>
                <w:sz w:val="28"/>
                <w:szCs w:val="28"/>
              </w:rPr>
            </w:pPr>
          </w:p>
        </w:tc>
        <w:tc>
          <w:tcPr>
            <w:tcW w:w="3692" w:type="dxa"/>
            <w:tcBorders>
              <w:top w:val="single" w:color="000000" w:sz="4" w:space="0"/>
            </w:tcBorders>
          </w:tcPr>
          <w:p w14:paraId="1525433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799F6213">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药学服务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药品质量检验</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745F729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1840C31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按</w:t>
            </w:r>
            <w:r>
              <w:rPr>
                <w:rFonts w:ascii="Times New Roman" w:hAnsi="Times New Roman" w:eastAsia="仿宋_GB2312"/>
                <w:color w:val="000000"/>
                <w:kern w:val="0"/>
                <w:sz w:val="28"/>
                <w:szCs w:val="28"/>
                <w:lang w:bidi="ar"/>
              </w:rPr>
              <w:t>照处方独立完成药品调剂，进行安全合理用药指导。</w:t>
            </w:r>
          </w:p>
          <w:p w14:paraId="31CEB10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2.静脉用药集中调配。</w:t>
            </w:r>
          </w:p>
          <w:p w14:paraId="461D0FA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3.合法合规采购、正确验收、储存养护药品。</w:t>
            </w:r>
          </w:p>
          <w:p w14:paraId="6FED743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4.科学普及安全有效合理用药知识。</w:t>
            </w:r>
          </w:p>
          <w:p w14:paraId="0B90D24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5.常用药品生产，按照质量标准独立完成药品质量检验。</w:t>
            </w:r>
          </w:p>
          <w:p w14:paraId="35BBD788">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6.各类药物专业信息进行收集、积累、整理、分析、归纳、总结。</w:t>
            </w:r>
          </w:p>
        </w:tc>
      </w:tr>
    </w:tbl>
    <w:p w14:paraId="733BC0C1">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9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1"/>
        <w:gridCol w:w="832"/>
        <w:gridCol w:w="1380"/>
        <w:gridCol w:w="1481"/>
        <w:gridCol w:w="3153"/>
        <w:gridCol w:w="3285"/>
        <w:gridCol w:w="3188"/>
      </w:tblGrid>
      <w:tr w14:paraId="5E1F3D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6" w:hRule="atLeast"/>
          <w:tblHeader/>
          <w:jc w:val="center"/>
        </w:trPr>
        <w:tc>
          <w:tcPr>
            <w:tcW w:w="356" w:type="pct"/>
            <w:vMerge w:val="restart"/>
            <w:vAlign w:val="center"/>
          </w:tcPr>
          <w:p w14:paraId="29D5C872">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0" w:type="pct"/>
            <w:vMerge w:val="restart"/>
            <w:vAlign w:val="center"/>
          </w:tcPr>
          <w:p w14:paraId="0E1BCD42">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81" w:type="pct"/>
            <w:vMerge w:val="restart"/>
            <w:vAlign w:val="center"/>
          </w:tcPr>
          <w:p w14:paraId="5185E37B">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516" w:type="pct"/>
            <w:vMerge w:val="restart"/>
            <w:vAlign w:val="center"/>
          </w:tcPr>
          <w:p w14:paraId="3E3957CB">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14:paraId="42AFADF0">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355" w:type="pct"/>
            <w:gridSpan w:val="3"/>
            <w:vAlign w:val="center"/>
          </w:tcPr>
          <w:p w14:paraId="2646EAA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685277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6" w:type="pct"/>
            <w:vMerge w:val="continue"/>
            <w:vAlign w:val="center"/>
          </w:tcPr>
          <w:p w14:paraId="7486FE21">
            <w:pPr>
              <w:widowControl/>
              <w:spacing w:line="400" w:lineRule="exact"/>
              <w:jc w:val="center"/>
              <w:rPr>
                <w:rFonts w:ascii="Times New Roman" w:hAnsi="Times New Roman" w:eastAsia="黑体"/>
                <w:color w:val="000000"/>
                <w:kern w:val="0"/>
                <w:sz w:val="28"/>
                <w:szCs w:val="28"/>
              </w:rPr>
            </w:pPr>
          </w:p>
        </w:tc>
        <w:tc>
          <w:tcPr>
            <w:tcW w:w="290" w:type="pct"/>
            <w:vMerge w:val="continue"/>
            <w:vAlign w:val="center"/>
          </w:tcPr>
          <w:p w14:paraId="77A6886A">
            <w:pPr>
              <w:widowControl/>
              <w:spacing w:line="400" w:lineRule="exact"/>
              <w:jc w:val="center"/>
              <w:rPr>
                <w:rFonts w:ascii="Times New Roman" w:hAnsi="Times New Roman" w:eastAsia="黑体"/>
                <w:color w:val="000000"/>
                <w:kern w:val="0"/>
                <w:sz w:val="28"/>
                <w:szCs w:val="28"/>
              </w:rPr>
            </w:pPr>
          </w:p>
        </w:tc>
        <w:tc>
          <w:tcPr>
            <w:tcW w:w="481" w:type="pct"/>
            <w:vMerge w:val="continue"/>
            <w:vAlign w:val="center"/>
          </w:tcPr>
          <w:p w14:paraId="7A1B7106">
            <w:pPr>
              <w:widowControl/>
              <w:spacing w:line="400" w:lineRule="exact"/>
              <w:jc w:val="center"/>
              <w:rPr>
                <w:rFonts w:ascii="Times New Roman" w:hAnsi="Times New Roman" w:eastAsia="黑体"/>
                <w:color w:val="000000"/>
                <w:kern w:val="0"/>
                <w:sz w:val="28"/>
                <w:szCs w:val="28"/>
              </w:rPr>
            </w:pPr>
          </w:p>
        </w:tc>
        <w:tc>
          <w:tcPr>
            <w:tcW w:w="516" w:type="pct"/>
            <w:vMerge w:val="continue"/>
            <w:vAlign w:val="center"/>
          </w:tcPr>
          <w:p w14:paraId="4EB83273">
            <w:pPr>
              <w:widowControl/>
              <w:spacing w:line="400" w:lineRule="exact"/>
              <w:jc w:val="center"/>
              <w:rPr>
                <w:rFonts w:ascii="Times New Roman" w:hAnsi="Times New Roman" w:eastAsia="黑体"/>
                <w:color w:val="000000"/>
                <w:kern w:val="0"/>
                <w:sz w:val="28"/>
                <w:szCs w:val="28"/>
              </w:rPr>
            </w:pPr>
          </w:p>
        </w:tc>
        <w:tc>
          <w:tcPr>
            <w:tcW w:w="1099" w:type="pct"/>
            <w:vAlign w:val="center"/>
          </w:tcPr>
          <w:p w14:paraId="12B751D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45" w:type="pct"/>
            <w:vAlign w:val="center"/>
          </w:tcPr>
          <w:p w14:paraId="1075F999">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0A99A8D3">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110" w:type="pct"/>
            <w:vAlign w:val="center"/>
          </w:tcPr>
          <w:p w14:paraId="463B1DD9">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144CAF1B">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71637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2" w:hRule="atLeast"/>
          <w:jc w:val="center"/>
        </w:trPr>
        <w:tc>
          <w:tcPr>
            <w:tcW w:w="356" w:type="pct"/>
            <w:vMerge w:val="restart"/>
            <w:vAlign w:val="center"/>
          </w:tcPr>
          <w:p w14:paraId="1951834A">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GZ079</w:t>
            </w:r>
          </w:p>
        </w:tc>
        <w:tc>
          <w:tcPr>
            <w:tcW w:w="290" w:type="pct"/>
            <w:vMerge w:val="restart"/>
            <w:vAlign w:val="center"/>
          </w:tcPr>
          <w:p w14:paraId="302B7603">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商务数据分析</w:t>
            </w:r>
          </w:p>
        </w:tc>
        <w:tc>
          <w:tcPr>
            <w:tcW w:w="481" w:type="pct"/>
            <w:vAlign w:val="center"/>
          </w:tcPr>
          <w:p w14:paraId="638C4FAA">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516" w:type="pct"/>
            <w:vAlign w:val="center"/>
          </w:tcPr>
          <w:p w14:paraId="33224AA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工商企业管理、连锁经营与管理、商务管理、中小企业创业与经营、市场营销</w:t>
            </w:r>
          </w:p>
        </w:tc>
        <w:tc>
          <w:tcPr>
            <w:tcW w:w="1099" w:type="pct"/>
            <w:vMerge w:val="restart"/>
          </w:tcPr>
          <w:p w14:paraId="4D6CB1BC">
            <w:pPr>
              <w:widowControl/>
              <w:spacing w:line="400" w:lineRule="exact"/>
              <w:ind w:firstLine="5" w:firstLineChars="2"/>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18A660A4">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sz w:val="28"/>
                <w:szCs w:val="28"/>
              </w:rPr>
              <w:t>商务数据采集、清选、分析与可视化的流程、方法和工具等知识；</w:t>
            </w:r>
            <w:r>
              <w:rPr>
                <w:rFonts w:ascii="Times New Roman" w:hAnsi="Times New Roman" w:eastAsia="仿宋_GB2312"/>
                <w:color w:val="000000"/>
                <w:kern w:val="0"/>
                <w:sz w:val="28"/>
                <w:szCs w:val="28"/>
              </w:rPr>
              <w:t>市场、客户、经营调查，数据处理、分析、报告与经营方案研撰、陈述等通用能力，创新和实践能力；市场、客户、经营意识，数字商务、数据营销思维等素养。</w:t>
            </w:r>
          </w:p>
          <w:p w14:paraId="088AC766">
            <w:pPr>
              <w:widowControl/>
              <w:spacing w:line="400" w:lineRule="exact"/>
              <w:ind w:firstLine="5" w:firstLineChars="2"/>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366B56AC">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1.组织、策划市场、客户与产品数据调查、处理、分析与应用。</w:t>
            </w:r>
          </w:p>
          <w:p w14:paraId="74BAC32A">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2.经营数据采集、处理、分析与应用。</w:t>
            </w:r>
          </w:p>
          <w:p w14:paraId="1D51EC7F">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3.数据可视化处理与应用。</w:t>
            </w:r>
          </w:p>
          <w:p w14:paraId="72001F40">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4.商务数据分析报告研撰与陈述。</w:t>
            </w:r>
          </w:p>
        </w:tc>
        <w:tc>
          <w:tcPr>
            <w:tcW w:w="1145" w:type="pct"/>
            <w:vMerge w:val="restart"/>
          </w:tcPr>
          <w:p w14:paraId="55095EBE">
            <w:pPr>
              <w:widowControl/>
              <w:spacing w:line="400" w:lineRule="exact"/>
              <w:ind w:left="-2" w:leftChars="-5" w:hanging="8" w:hangingChars="3"/>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rPr>
              <w:t>1.</w:t>
            </w:r>
            <w:r>
              <w:rPr>
                <w:rFonts w:hint="eastAsia" w:ascii="Times New Roman" w:hAnsi="Times New Roman" w:eastAsia="仿宋_GB2312"/>
                <w:bCs/>
                <w:color w:val="000000"/>
                <w:kern w:val="0"/>
                <w:sz w:val="28"/>
                <w:szCs w:val="28"/>
              </w:rPr>
              <w:t>党的二十大</w:t>
            </w:r>
            <w:r>
              <w:rPr>
                <w:rFonts w:ascii="Times New Roman" w:hAnsi="Times New Roman" w:eastAsia="仿宋_GB2312"/>
                <w:bCs/>
                <w:color w:val="000000"/>
                <w:kern w:val="0"/>
                <w:sz w:val="28"/>
                <w:szCs w:val="28"/>
              </w:rPr>
              <w:t>：</w:t>
            </w:r>
            <w:r>
              <w:rPr>
                <w:rFonts w:hint="eastAsia" w:ascii="Times New Roman" w:hAnsi="Times New Roman" w:eastAsia="仿宋_GB2312"/>
                <w:bCs/>
                <w:color w:val="000000"/>
                <w:kern w:val="0"/>
                <w:sz w:val="28"/>
                <w:szCs w:val="28"/>
              </w:rPr>
              <w:t>“</w:t>
            </w:r>
            <w:r>
              <w:rPr>
                <w:rFonts w:ascii="Times New Roman" w:hAnsi="Times New Roman" w:eastAsia="仿宋_GB2312"/>
                <w:color w:val="000000"/>
                <w:sz w:val="28"/>
                <w:szCs w:val="28"/>
                <w:shd w:val="clear" w:color="auto" w:fill="FFFFFF"/>
              </w:rPr>
              <w:t>构建优质高效的服务业新体系，推动现代服务业同先进制造业、现代农业深度融合</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加快发展数字经济，促进数字经济和实体经济深度融合</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14:paraId="36F2869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bCs/>
                <w:kern w:val="0"/>
                <w:sz w:val="28"/>
                <w:szCs w:val="28"/>
              </w:rPr>
              <w:t>“十四五”规划</w:t>
            </w:r>
            <w:r>
              <w:rPr>
                <w:rFonts w:ascii="Times New Roman" w:hAnsi="Times New Roman" w:eastAsia="仿宋_GB2312"/>
                <w:bCs/>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加快数字化发展，建设数字中国</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110" w:type="pct"/>
            <w:vMerge w:val="restart"/>
          </w:tcPr>
          <w:p w14:paraId="79FAFEBD">
            <w:pPr>
              <w:widowControl/>
              <w:spacing w:line="400" w:lineRule="exact"/>
              <w:ind w:left="-2" w:leftChars="-18" w:hanging="36" w:hangingChars="13"/>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691DB469">
            <w:pPr>
              <w:widowControl/>
              <w:spacing w:line="400" w:lineRule="exact"/>
              <w:ind w:left="-2" w:leftChars="-5" w:hanging="8" w:hangingChars="3"/>
              <w:rPr>
                <w:rFonts w:ascii="Times New Roman" w:hAnsi="Times New Roman" w:eastAsia="仿宋_GB2312"/>
                <w:color w:val="000000"/>
                <w:sz w:val="28"/>
                <w:szCs w:val="28"/>
                <w:shd w:val="clear" w:color="auto" w:fill="FFFFFF"/>
              </w:rPr>
            </w:pPr>
            <w:r>
              <w:rPr>
                <w:rFonts w:ascii="Times New Roman" w:hAnsi="Times New Roman" w:eastAsia="仿宋_GB2312"/>
                <w:color w:val="000000"/>
                <w:sz w:val="28"/>
                <w:szCs w:val="28"/>
                <w:shd w:val="clear" w:color="auto" w:fill="FFFFFF"/>
              </w:rPr>
              <w:t>商务服务、软件和信息技术服务、财务会计管理</w:t>
            </w:r>
            <w:bookmarkStart w:id="138" w:name="bkReivew1030644"/>
            <w:r>
              <w:rPr>
                <w:rFonts w:ascii="Times New Roman" w:hAnsi="Times New Roman" w:eastAsia="仿宋_GB2312"/>
                <w:sz w:val="28"/>
                <w:szCs w:val="28"/>
                <w:shd w:val="clear" w:color="auto" w:fill="FFFFFF"/>
              </w:rPr>
              <w:t>、</w:t>
            </w:r>
            <w:bookmarkEnd w:id="138"/>
            <w:r>
              <w:rPr>
                <w:rFonts w:ascii="Times New Roman" w:hAnsi="Times New Roman" w:eastAsia="仿宋_GB2312"/>
                <w:color w:val="000000"/>
                <w:sz w:val="28"/>
                <w:szCs w:val="28"/>
                <w:shd w:val="clear" w:color="auto" w:fill="FFFFFF"/>
              </w:rPr>
              <w:t>商务数据处理与分析等岗位。</w:t>
            </w:r>
          </w:p>
          <w:p w14:paraId="31F17FE2">
            <w:pPr>
              <w:widowControl/>
              <w:spacing w:line="400" w:lineRule="exact"/>
              <w:ind w:left="-2" w:leftChars="-18" w:hanging="36" w:hangingChars="13"/>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56952531">
            <w:pPr>
              <w:widowControl/>
              <w:spacing w:line="400" w:lineRule="exact"/>
              <w:ind w:left="-2" w:leftChars="-18" w:hanging="36" w:hangingChars="13"/>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ascii="Times New Roman" w:hAnsi="Times New Roman" w:eastAsia="仿宋_GB2312"/>
                <w:color w:val="000000"/>
                <w:kern w:val="0"/>
                <w:sz w:val="28"/>
                <w:szCs w:val="28"/>
                <w:lang w:bidi="ar"/>
              </w:rPr>
              <w:t>实施客户画像、分层分类管理。构建市场和产品运营策略。</w:t>
            </w:r>
          </w:p>
          <w:p w14:paraId="742F82FF">
            <w:pPr>
              <w:widowControl/>
              <w:spacing w:line="400" w:lineRule="exact"/>
              <w:ind w:left="-2" w:leftChars="-18" w:hanging="36" w:hangingChars="13"/>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2.经营</w:t>
            </w:r>
            <w:r>
              <w:rPr>
                <w:rFonts w:ascii="Times New Roman" w:hAnsi="Times New Roman" w:eastAsia="仿宋_GB2312"/>
                <w:color w:val="000000"/>
                <w:kern w:val="0"/>
                <w:sz w:val="28"/>
                <w:szCs w:val="28"/>
                <w:lang w:bidi="ar"/>
              </w:rPr>
              <w:t>数据化运营管理、商务数据化营销活动设计。</w:t>
            </w:r>
          </w:p>
          <w:p w14:paraId="3AE05186">
            <w:pPr>
              <w:widowControl/>
              <w:spacing w:line="400" w:lineRule="exact"/>
              <w:ind w:left="-2" w:leftChars="-18" w:hanging="36" w:hangingChars="13"/>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3.数据可视化应用。</w:t>
            </w:r>
            <w:r>
              <w:rPr>
                <w:rFonts w:ascii="Times New Roman" w:hAnsi="Times New Roman" w:eastAsia="仿宋_GB2312"/>
                <w:color w:val="000000"/>
                <w:kern w:val="0"/>
                <w:sz w:val="28"/>
                <w:szCs w:val="28"/>
                <w:lang w:bidi="ar"/>
              </w:rPr>
              <w:t>完成数据可视化建模、指标设计、大屏设计。</w:t>
            </w:r>
          </w:p>
          <w:p w14:paraId="140CEFF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4.商务数据分析报告研撰及陈述，在经营决策和方案优化上的应用等。</w:t>
            </w:r>
          </w:p>
        </w:tc>
      </w:tr>
      <w:tr w14:paraId="539FE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0" w:hRule="atLeast"/>
          <w:jc w:val="center"/>
        </w:trPr>
        <w:tc>
          <w:tcPr>
            <w:tcW w:w="356" w:type="pct"/>
            <w:vMerge w:val="continue"/>
            <w:vAlign w:val="center"/>
          </w:tcPr>
          <w:p w14:paraId="55E74017">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14:paraId="302FFC58">
            <w:pPr>
              <w:widowControl/>
              <w:spacing w:line="400" w:lineRule="exact"/>
              <w:jc w:val="center"/>
              <w:rPr>
                <w:rFonts w:ascii="Times New Roman" w:hAnsi="Times New Roman" w:eastAsia="仿宋_GB2312"/>
                <w:color w:val="000000"/>
                <w:kern w:val="0"/>
                <w:sz w:val="28"/>
                <w:szCs w:val="28"/>
              </w:rPr>
            </w:pPr>
          </w:p>
        </w:tc>
        <w:tc>
          <w:tcPr>
            <w:tcW w:w="481" w:type="pct"/>
            <w:vAlign w:val="center"/>
          </w:tcPr>
          <w:p w14:paraId="1C3CF66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516" w:type="pct"/>
            <w:vAlign w:val="center"/>
          </w:tcPr>
          <w:p w14:paraId="4F470DF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大数据与财务管理、大数据与会计、大数据与审计、会计信息管理</w:t>
            </w:r>
          </w:p>
        </w:tc>
        <w:tc>
          <w:tcPr>
            <w:tcW w:w="1099" w:type="pct"/>
            <w:vMerge w:val="continue"/>
            <w:vAlign w:val="center"/>
          </w:tcPr>
          <w:p w14:paraId="063C7279">
            <w:pPr>
              <w:widowControl/>
              <w:spacing w:line="400" w:lineRule="exact"/>
              <w:ind w:firstLine="560" w:firstLineChars="200"/>
              <w:rPr>
                <w:rFonts w:ascii="Times New Roman" w:hAnsi="Times New Roman" w:eastAsia="仿宋_GB2312"/>
                <w:color w:val="000000"/>
                <w:kern w:val="0"/>
                <w:sz w:val="28"/>
                <w:szCs w:val="28"/>
              </w:rPr>
            </w:pPr>
          </w:p>
        </w:tc>
        <w:tc>
          <w:tcPr>
            <w:tcW w:w="1145" w:type="pct"/>
            <w:vMerge w:val="continue"/>
            <w:vAlign w:val="center"/>
          </w:tcPr>
          <w:p w14:paraId="288BC77D">
            <w:pPr>
              <w:widowControl/>
              <w:spacing w:line="400" w:lineRule="exact"/>
              <w:rPr>
                <w:rFonts w:ascii="Times New Roman" w:hAnsi="Times New Roman" w:eastAsia="仿宋_GB2312"/>
                <w:color w:val="000000"/>
                <w:kern w:val="0"/>
                <w:sz w:val="28"/>
                <w:szCs w:val="28"/>
              </w:rPr>
            </w:pPr>
          </w:p>
        </w:tc>
        <w:tc>
          <w:tcPr>
            <w:tcW w:w="1110" w:type="pct"/>
            <w:vMerge w:val="continue"/>
            <w:vAlign w:val="center"/>
          </w:tcPr>
          <w:p w14:paraId="011637C4">
            <w:pPr>
              <w:widowControl/>
              <w:spacing w:line="400" w:lineRule="exact"/>
              <w:rPr>
                <w:rFonts w:ascii="Times New Roman" w:hAnsi="Times New Roman" w:eastAsia="仿宋_GB2312"/>
                <w:color w:val="000000"/>
                <w:kern w:val="0"/>
                <w:sz w:val="28"/>
                <w:szCs w:val="28"/>
              </w:rPr>
            </w:pPr>
          </w:p>
        </w:tc>
      </w:tr>
      <w:tr w14:paraId="31474B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45" w:hRule="atLeast"/>
          <w:jc w:val="center"/>
        </w:trPr>
        <w:tc>
          <w:tcPr>
            <w:tcW w:w="356" w:type="pct"/>
            <w:vMerge w:val="continue"/>
            <w:vAlign w:val="center"/>
          </w:tcPr>
          <w:p w14:paraId="27DEE8D4">
            <w:pPr>
              <w:widowControl/>
              <w:spacing w:line="400" w:lineRule="exact"/>
              <w:jc w:val="left"/>
              <w:rPr>
                <w:rFonts w:ascii="Times New Roman" w:hAnsi="Times New Roman" w:eastAsia="仿宋_GB2312"/>
                <w:color w:val="000000"/>
                <w:kern w:val="0"/>
                <w:sz w:val="28"/>
                <w:szCs w:val="28"/>
              </w:rPr>
            </w:pPr>
          </w:p>
        </w:tc>
        <w:tc>
          <w:tcPr>
            <w:tcW w:w="290" w:type="pct"/>
            <w:vMerge w:val="continue"/>
            <w:vAlign w:val="center"/>
          </w:tcPr>
          <w:p w14:paraId="4A3FB54A">
            <w:pPr>
              <w:widowControl/>
              <w:spacing w:line="400" w:lineRule="exact"/>
              <w:jc w:val="left"/>
              <w:rPr>
                <w:rFonts w:ascii="Times New Roman" w:hAnsi="Times New Roman" w:eastAsia="仿宋_GB2312"/>
                <w:color w:val="000000"/>
                <w:kern w:val="0"/>
                <w:sz w:val="28"/>
                <w:szCs w:val="28"/>
              </w:rPr>
            </w:pPr>
          </w:p>
        </w:tc>
        <w:tc>
          <w:tcPr>
            <w:tcW w:w="481" w:type="pct"/>
            <w:vAlign w:val="center"/>
          </w:tcPr>
          <w:p w14:paraId="67DA43EA">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统计类</w:t>
            </w:r>
          </w:p>
        </w:tc>
        <w:tc>
          <w:tcPr>
            <w:tcW w:w="516" w:type="pct"/>
            <w:vAlign w:val="center"/>
          </w:tcPr>
          <w:p w14:paraId="41E6B23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统计与大数据分析、统计与会计核算、市场调查与统计分析</w:t>
            </w:r>
          </w:p>
        </w:tc>
        <w:tc>
          <w:tcPr>
            <w:tcW w:w="1099" w:type="pct"/>
            <w:vMerge w:val="continue"/>
            <w:vAlign w:val="center"/>
          </w:tcPr>
          <w:p w14:paraId="6CBD2122">
            <w:pPr>
              <w:widowControl/>
              <w:spacing w:line="400" w:lineRule="exact"/>
              <w:ind w:firstLine="560" w:firstLineChars="200"/>
              <w:rPr>
                <w:rFonts w:ascii="Times New Roman" w:hAnsi="Times New Roman" w:eastAsia="仿宋_GB2312"/>
                <w:color w:val="000000"/>
                <w:kern w:val="0"/>
                <w:sz w:val="28"/>
                <w:szCs w:val="28"/>
              </w:rPr>
            </w:pPr>
          </w:p>
        </w:tc>
        <w:tc>
          <w:tcPr>
            <w:tcW w:w="1145" w:type="pct"/>
            <w:vMerge w:val="continue"/>
            <w:vAlign w:val="center"/>
          </w:tcPr>
          <w:p w14:paraId="750A0EAD">
            <w:pPr>
              <w:widowControl/>
              <w:spacing w:line="400" w:lineRule="exact"/>
              <w:rPr>
                <w:rFonts w:ascii="Times New Roman" w:hAnsi="Times New Roman" w:eastAsia="仿宋_GB2312"/>
                <w:color w:val="000000"/>
                <w:kern w:val="0"/>
                <w:sz w:val="28"/>
                <w:szCs w:val="28"/>
              </w:rPr>
            </w:pPr>
          </w:p>
        </w:tc>
        <w:tc>
          <w:tcPr>
            <w:tcW w:w="1110" w:type="pct"/>
            <w:vMerge w:val="continue"/>
            <w:vAlign w:val="center"/>
          </w:tcPr>
          <w:p w14:paraId="23E1652B">
            <w:pPr>
              <w:widowControl/>
              <w:spacing w:line="400" w:lineRule="exact"/>
              <w:rPr>
                <w:rFonts w:ascii="Times New Roman" w:hAnsi="Times New Roman" w:eastAsia="仿宋_GB2312"/>
                <w:color w:val="000000"/>
                <w:kern w:val="0"/>
                <w:sz w:val="28"/>
                <w:szCs w:val="28"/>
              </w:rPr>
            </w:pPr>
          </w:p>
        </w:tc>
      </w:tr>
      <w:tr w14:paraId="14C4A4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jc w:val="center"/>
        </w:trPr>
        <w:tc>
          <w:tcPr>
            <w:tcW w:w="356" w:type="pct"/>
            <w:vMerge w:val="continue"/>
            <w:vAlign w:val="center"/>
          </w:tcPr>
          <w:p w14:paraId="35F3BBB3">
            <w:pPr>
              <w:widowControl/>
              <w:spacing w:line="400" w:lineRule="exact"/>
              <w:jc w:val="left"/>
              <w:rPr>
                <w:rFonts w:ascii="Times New Roman" w:hAnsi="Times New Roman" w:eastAsia="仿宋_GB2312"/>
                <w:color w:val="000000"/>
                <w:kern w:val="0"/>
                <w:sz w:val="28"/>
                <w:szCs w:val="28"/>
              </w:rPr>
            </w:pPr>
          </w:p>
        </w:tc>
        <w:tc>
          <w:tcPr>
            <w:tcW w:w="290" w:type="pct"/>
            <w:vMerge w:val="continue"/>
            <w:vAlign w:val="center"/>
          </w:tcPr>
          <w:p w14:paraId="44A140DD">
            <w:pPr>
              <w:widowControl/>
              <w:spacing w:line="400" w:lineRule="exact"/>
              <w:jc w:val="left"/>
              <w:rPr>
                <w:rFonts w:ascii="Times New Roman" w:hAnsi="Times New Roman" w:eastAsia="仿宋_GB2312"/>
                <w:color w:val="000000"/>
                <w:kern w:val="0"/>
                <w:sz w:val="28"/>
                <w:szCs w:val="28"/>
              </w:rPr>
            </w:pPr>
          </w:p>
        </w:tc>
        <w:tc>
          <w:tcPr>
            <w:tcW w:w="481" w:type="pct"/>
            <w:vAlign w:val="center"/>
          </w:tcPr>
          <w:p w14:paraId="04C37A79">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516" w:type="pct"/>
            <w:vAlign w:val="center"/>
          </w:tcPr>
          <w:p w14:paraId="76E3AAC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商务数据分析与应用</w:t>
            </w:r>
          </w:p>
        </w:tc>
        <w:tc>
          <w:tcPr>
            <w:tcW w:w="1099" w:type="pct"/>
            <w:vMerge w:val="continue"/>
            <w:vAlign w:val="center"/>
          </w:tcPr>
          <w:p w14:paraId="2E35E592">
            <w:pPr>
              <w:widowControl/>
              <w:spacing w:line="400" w:lineRule="exact"/>
              <w:ind w:firstLine="560" w:firstLineChars="200"/>
              <w:rPr>
                <w:rFonts w:ascii="Times New Roman" w:hAnsi="Times New Roman" w:eastAsia="仿宋_GB2312"/>
                <w:color w:val="000000"/>
                <w:kern w:val="0"/>
                <w:sz w:val="28"/>
                <w:szCs w:val="28"/>
              </w:rPr>
            </w:pPr>
          </w:p>
        </w:tc>
        <w:tc>
          <w:tcPr>
            <w:tcW w:w="1145" w:type="pct"/>
            <w:vMerge w:val="continue"/>
            <w:vAlign w:val="center"/>
          </w:tcPr>
          <w:p w14:paraId="072F1940">
            <w:pPr>
              <w:widowControl/>
              <w:spacing w:line="400" w:lineRule="exact"/>
              <w:rPr>
                <w:rFonts w:ascii="Times New Roman" w:hAnsi="Times New Roman" w:eastAsia="仿宋_GB2312"/>
                <w:color w:val="000000"/>
                <w:kern w:val="0"/>
                <w:sz w:val="28"/>
                <w:szCs w:val="28"/>
              </w:rPr>
            </w:pPr>
          </w:p>
        </w:tc>
        <w:tc>
          <w:tcPr>
            <w:tcW w:w="1110" w:type="pct"/>
            <w:vMerge w:val="continue"/>
            <w:vAlign w:val="center"/>
          </w:tcPr>
          <w:p w14:paraId="57645716">
            <w:pPr>
              <w:widowControl/>
              <w:spacing w:line="400" w:lineRule="exact"/>
              <w:rPr>
                <w:rFonts w:ascii="Times New Roman" w:hAnsi="Times New Roman" w:eastAsia="仿宋_GB2312"/>
                <w:color w:val="000000"/>
                <w:kern w:val="0"/>
                <w:sz w:val="28"/>
                <w:szCs w:val="28"/>
              </w:rPr>
            </w:pPr>
          </w:p>
        </w:tc>
      </w:tr>
    </w:tbl>
    <w:p w14:paraId="52136385">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9"/>
        <w:gridCol w:w="835"/>
        <w:gridCol w:w="1332"/>
        <w:gridCol w:w="786"/>
        <w:gridCol w:w="4225"/>
        <w:gridCol w:w="2965"/>
        <w:gridCol w:w="3184"/>
      </w:tblGrid>
      <w:tr w14:paraId="20E024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5" w:type="pct"/>
            <w:vMerge w:val="restart"/>
            <w:vAlign w:val="center"/>
          </w:tcPr>
          <w:p w14:paraId="6BFEA4DF">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1" w:type="pct"/>
            <w:vMerge w:val="restart"/>
            <w:vAlign w:val="center"/>
          </w:tcPr>
          <w:p w14:paraId="1E9AF666">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64" w:type="pct"/>
            <w:vMerge w:val="restart"/>
            <w:vAlign w:val="center"/>
          </w:tcPr>
          <w:p w14:paraId="51DF1315">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274" w:type="pct"/>
            <w:vMerge w:val="restart"/>
            <w:vAlign w:val="center"/>
          </w:tcPr>
          <w:p w14:paraId="3D614CF9">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w:t>
            </w:r>
          </w:p>
          <w:p w14:paraId="500182C8">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专业</w:t>
            </w:r>
          </w:p>
          <w:p w14:paraId="04CF2C25">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614" w:type="pct"/>
            <w:gridSpan w:val="3"/>
            <w:vAlign w:val="center"/>
          </w:tcPr>
          <w:p w14:paraId="70280D34">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677A6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5" w:type="pct"/>
            <w:vMerge w:val="continue"/>
            <w:vAlign w:val="center"/>
          </w:tcPr>
          <w:p w14:paraId="191CF97B">
            <w:pPr>
              <w:widowControl/>
              <w:spacing w:line="400" w:lineRule="exact"/>
              <w:jc w:val="center"/>
              <w:rPr>
                <w:rFonts w:ascii="Times New Roman" w:hAnsi="Times New Roman" w:eastAsia="黑体"/>
                <w:color w:val="000000"/>
                <w:kern w:val="0"/>
                <w:sz w:val="28"/>
                <w:szCs w:val="28"/>
              </w:rPr>
            </w:pPr>
          </w:p>
        </w:tc>
        <w:tc>
          <w:tcPr>
            <w:tcW w:w="291" w:type="pct"/>
            <w:vMerge w:val="continue"/>
            <w:vAlign w:val="center"/>
          </w:tcPr>
          <w:p w14:paraId="04EC598F">
            <w:pPr>
              <w:widowControl/>
              <w:spacing w:line="400" w:lineRule="exact"/>
              <w:jc w:val="center"/>
              <w:rPr>
                <w:rFonts w:ascii="Times New Roman" w:hAnsi="Times New Roman" w:eastAsia="黑体"/>
                <w:color w:val="000000"/>
                <w:kern w:val="0"/>
                <w:sz w:val="28"/>
                <w:szCs w:val="28"/>
              </w:rPr>
            </w:pPr>
          </w:p>
        </w:tc>
        <w:tc>
          <w:tcPr>
            <w:tcW w:w="464" w:type="pct"/>
            <w:vMerge w:val="continue"/>
            <w:vAlign w:val="center"/>
          </w:tcPr>
          <w:p w14:paraId="09B5D3F3">
            <w:pPr>
              <w:widowControl/>
              <w:spacing w:line="400" w:lineRule="exact"/>
              <w:jc w:val="center"/>
              <w:rPr>
                <w:rFonts w:ascii="Times New Roman" w:hAnsi="Times New Roman" w:eastAsia="黑体"/>
                <w:color w:val="000000"/>
                <w:kern w:val="0"/>
                <w:sz w:val="28"/>
                <w:szCs w:val="28"/>
              </w:rPr>
            </w:pPr>
          </w:p>
        </w:tc>
        <w:tc>
          <w:tcPr>
            <w:tcW w:w="274" w:type="pct"/>
            <w:vMerge w:val="continue"/>
            <w:vAlign w:val="center"/>
          </w:tcPr>
          <w:p w14:paraId="6598F082">
            <w:pPr>
              <w:widowControl/>
              <w:spacing w:line="400" w:lineRule="exact"/>
              <w:jc w:val="center"/>
              <w:rPr>
                <w:rFonts w:ascii="Times New Roman" w:hAnsi="Times New Roman" w:eastAsia="黑体"/>
                <w:color w:val="000000"/>
                <w:kern w:val="0"/>
                <w:sz w:val="28"/>
                <w:szCs w:val="28"/>
              </w:rPr>
            </w:pPr>
          </w:p>
        </w:tc>
        <w:tc>
          <w:tcPr>
            <w:tcW w:w="1472" w:type="pct"/>
            <w:vAlign w:val="center"/>
          </w:tcPr>
          <w:p w14:paraId="5E0C5B5A">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033" w:type="pct"/>
            <w:vAlign w:val="center"/>
          </w:tcPr>
          <w:p w14:paraId="241AF1E0">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2AEB2102">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107" w:type="pct"/>
            <w:vAlign w:val="center"/>
          </w:tcPr>
          <w:p w14:paraId="44C4FF7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6F9914B7">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14B02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5" w:hRule="atLeast"/>
          <w:jc w:val="center"/>
        </w:trPr>
        <w:tc>
          <w:tcPr>
            <w:tcW w:w="355" w:type="pct"/>
            <w:vMerge w:val="restart"/>
            <w:vAlign w:val="center"/>
          </w:tcPr>
          <w:p w14:paraId="1FF18866">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GZ080</w:t>
            </w:r>
          </w:p>
        </w:tc>
        <w:tc>
          <w:tcPr>
            <w:tcW w:w="291" w:type="pct"/>
            <w:vMerge w:val="restart"/>
            <w:vAlign w:val="center"/>
          </w:tcPr>
          <w:p w14:paraId="5A530E01">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企业经营沙盘模拟</w:t>
            </w:r>
          </w:p>
        </w:tc>
        <w:tc>
          <w:tcPr>
            <w:tcW w:w="464" w:type="pct"/>
            <w:vAlign w:val="center"/>
          </w:tcPr>
          <w:p w14:paraId="0E864FF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274" w:type="pct"/>
            <w:vMerge w:val="restart"/>
            <w:vAlign w:val="center"/>
          </w:tcPr>
          <w:p w14:paraId="3F196B7D">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涵盖所有专业</w:t>
            </w:r>
          </w:p>
        </w:tc>
        <w:tc>
          <w:tcPr>
            <w:tcW w:w="1472" w:type="pct"/>
            <w:vMerge w:val="restart"/>
          </w:tcPr>
          <w:p w14:paraId="6A9C7EA7">
            <w:pPr>
              <w:widowControl/>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目标定位：</w:t>
            </w:r>
          </w:p>
          <w:p w14:paraId="793A801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主要考查选手企业经营管理综合能力，</w:t>
            </w:r>
            <w:r>
              <w:rPr>
                <w:rFonts w:hint="eastAsia" w:ascii="Times New Roman" w:hAnsi="Times New Roman" w:eastAsia="仿宋_GB2312"/>
                <w:color w:val="000000"/>
                <w:kern w:val="0"/>
                <w:sz w:val="28"/>
                <w:szCs w:val="28"/>
              </w:rPr>
              <w:t>包括</w:t>
            </w:r>
            <w:r>
              <w:rPr>
                <w:rFonts w:ascii="Times New Roman" w:hAnsi="Times New Roman" w:eastAsia="仿宋_GB2312"/>
                <w:color w:val="000000"/>
                <w:kern w:val="0"/>
                <w:sz w:val="28"/>
                <w:szCs w:val="28"/>
              </w:rPr>
              <w:t>市场趋势预测、市场开发决策、产品研发决策、人力资源招聘与控制决策，资金预算使用、经营成本控制、财务报表分析和企业经营利润把控等核心技能，以及规则意识、诚信意识、技术意识、信息素养、市场洞察、创新意识和系统思维等素养。</w:t>
            </w:r>
          </w:p>
          <w:p w14:paraId="40AFEEB0">
            <w:pPr>
              <w:widowControl/>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比赛内容：</w:t>
            </w:r>
          </w:p>
          <w:p w14:paraId="66664534">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1.企业经营管理。</w:t>
            </w:r>
          </w:p>
          <w:p w14:paraId="57AB56C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2.精确成本核算。</w:t>
            </w:r>
          </w:p>
          <w:p w14:paraId="4ECA856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3.科学预算分析。</w:t>
            </w:r>
          </w:p>
          <w:p w14:paraId="206319F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4.科学数据分析。</w:t>
            </w:r>
          </w:p>
          <w:p w14:paraId="774E0A4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5.精准成本控制。</w:t>
            </w:r>
          </w:p>
          <w:p w14:paraId="1B8FD956">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6</w:t>
            </w:r>
            <w:r>
              <w:rPr>
                <w:rFonts w:ascii="Times New Roman" w:hAnsi="Times New Roman" w:eastAsia="仿宋_GB2312"/>
                <w:color w:val="000000"/>
                <w:kern w:val="0"/>
                <w:sz w:val="28"/>
                <w:szCs w:val="28"/>
              </w:rPr>
              <w:t>.数字市场营销。</w:t>
            </w:r>
          </w:p>
          <w:p w14:paraId="27ACB0D3">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7</w:t>
            </w:r>
            <w:r>
              <w:rPr>
                <w:rFonts w:ascii="Times New Roman" w:hAnsi="Times New Roman" w:eastAsia="仿宋_GB2312"/>
                <w:color w:val="000000"/>
                <w:kern w:val="0"/>
                <w:sz w:val="28"/>
                <w:szCs w:val="28"/>
              </w:rPr>
              <w:t>.工厂开发设计。</w:t>
            </w:r>
          </w:p>
          <w:p w14:paraId="7A4ACBB9">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8</w:t>
            </w:r>
            <w:r>
              <w:rPr>
                <w:rFonts w:ascii="Times New Roman" w:hAnsi="Times New Roman" w:eastAsia="仿宋_GB2312"/>
                <w:color w:val="000000"/>
                <w:kern w:val="0"/>
                <w:sz w:val="28"/>
                <w:szCs w:val="28"/>
              </w:rPr>
              <w:t>.人力资源管理。</w:t>
            </w:r>
          </w:p>
          <w:p w14:paraId="7268B8D5">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9</w:t>
            </w:r>
            <w:r>
              <w:rPr>
                <w:rFonts w:ascii="Times New Roman" w:hAnsi="Times New Roman" w:eastAsia="仿宋_GB2312"/>
                <w:color w:val="000000"/>
                <w:kern w:val="0"/>
                <w:sz w:val="28"/>
                <w:szCs w:val="28"/>
              </w:rPr>
              <w:t>.智能招聘与定薪。</w:t>
            </w:r>
          </w:p>
          <w:p w14:paraId="6F5331BA">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10</w:t>
            </w:r>
            <w:r>
              <w:rPr>
                <w:rFonts w:ascii="Times New Roman" w:hAnsi="Times New Roman" w:eastAsia="仿宋_GB2312"/>
                <w:color w:val="000000"/>
                <w:kern w:val="0"/>
                <w:sz w:val="28"/>
                <w:szCs w:val="28"/>
              </w:rPr>
              <w:t>.智能生产管理。</w:t>
            </w:r>
          </w:p>
        </w:tc>
        <w:tc>
          <w:tcPr>
            <w:tcW w:w="1033" w:type="pct"/>
            <w:vMerge w:val="restart"/>
          </w:tcPr>
          <w:p w14:paraId="23CD2D0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rPr>
              <w:t>1.</w:t>
            </w:r>
            <w:r>
              <w:rPr>
                <w:rFonts w:hint="eastAsia" w:ascii="Times New Roman" w:hAnsi="Times New Roman" w:eastAsia="仿宋_GB2312"/>
                <w:bCs/>
                <w:color w:val="000000"/>
                <w:kern w:val="0"/>
                <w:sz w:val="28"/>
                <w:szCs w:val="28"/>
              </w:rPr>
              <w:t>党的二十大</w:t>
            </w:r>
            <w:r>
              <w:rPr>
                <w:rFonts w:ascii="Times New Roman" w:hAnsi="Times New Roman" w:eastAsia="仿宋_GB2312"/>
                <w:bCs/>
                <w:color w:val="000000"/>
                <w:kern w:val="0"/>
                <w:sz w:val="28"/>
                <w:szCs w:val="28"/>
              </w:rPr>
              <w:t>：</w:t>
            </w:r>
            <w:r>
              <w:rPr>
                <w:rFonts w:hint="eastAsia" w:ascii="Times New Roman" w:hAnsi="Times New Roman" w:eastAsia="仿宋_GB2312"/>
                <w:bCs/>
                <w:color w:val="000000"/>
                <w:kern w:val="0"/>
                <w:sz w:val="28"/>
                <w:szCs w:val="28"/>
              </w:rPr>
              <w:t>“</w:t>
            </w:r>
            <w:r>
              <w:rPr>
                <w:rFonts w:ascii="Times New Roman" w:hAnsi="Times New Roman" w:eastAsia="仿宋_GB2312"/>
                <w:color w:val="000000"/>
                <w:sz w:val="28"/>
                <w:szCs w:val="28"/>
                <w:shd w:val="clear" w:color="auto" w:fill="FFFFFF"/>
              </w:rPr>
              <w:t>完善中国特色现代企业制度，弘扬企业家精神，加快建设世界一流企业</w:t>
            </w:r>
            <w:r>
              <w:rPr>
                <w:rFonts w:hint="eastAsia" w:ascii="Times New Roman" w:hAnsi="Times New Roman" w:eastAsia="仿宋_GB2312"/>
                <w:color w:val="000000"/>
                <w:sz w:val="28"/>
                <w:szCs w:val="28"/>
                <w:shd w:val="clear" w:color="auto" w:fill="FFFFFF"/>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完善产权保护、市场准入、公平竞争、社会信用等市场经济基础制度，优化营商环境</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367C9974">
            <w:pPr>
              <w:spacing w:line="400" w:lineRule="exact"/>
            </w:pPr>
            <w:r>
              <w:rPr>
                <w:rFonts w:ascii="Times New Roman" w:hAnsi="Times New Roman" w:eastAsia="仿宋_GB2312"/>
                <w:bCs/>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bCs/>
                <w:kern w:val="0"/>
                <w:sz w:val="28"/>
                <w:szCs w:val="28"/>
              </w:rPr>
              <w:t>“十四五”规划</w:t>
            </w:r>
            <w:r>
              <w:rPr>
                <w:rFonts w:ascii="Times New Roman" w:hAnsi="Times New Roman" w:eastAsia="仿宋_GB2312"/>
                <w:bCs/>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建成</w:t>
            </w:r>
            <w:r>
              <w:rPr>
                <w:rFonts w:ascii="Times New Roman" w:hAnsi="Times New Roman" w:eastAsia="仿宋_GB2312"/>
                <w:color w:val="000000"/>
                <w:sz w:val="28"/>
                <w:szCs w:val="28"/>
                <w:shd w:val="clear" w:color="auto" w:fill="FFFFFF"/>
              </w:rPr>
              <w:t>文化强国、教育强国、人才强国、体育强国、健康中国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kern w:val="0"/>
                <w:sz w:val="28"/>
                <w:szCs w:val="28"/>
              </w:rPr>
              <w:t>推动现代服务业与先进制造业、现代农业深度融合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支持智能制造系统解决方案、流程再造等新型专业化服务机构发展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7B2DB321">
            <w:pPr>
              <w:widowControl/>
              <w:spacing w:line="400" w:lineRule="exact"/>
              <w:rPr>
                <w:rFonts w:ascii="Times New Roman" w:hAnsi="Times New Roman" w:eastAsia="仿宋_GB2312"/>
                <w:color w:val="000000"/>
                <w:kern w:val="0"/>
                <w:sz w:val="28"/>
                <w:szCs w:val="28"/>
              </w:rPr>
            </w:pPr>
          </w:p>
        </w:tc>
        <w:tc>
          <w:tcPr>
            <w:tcW w:w="1107" w:type="pct"/>
            <w:vMerge w:val="restart"/>
          </w:tcPr>
          <w:p w14:paraId="693F6218">
            <w:pPr>
              <w:widowControl/>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岗位群：</w:t>
            </w:r>
          </w:p>
          <w:p w14:paraId="6910631B">
            <w:pPr>
              <w:widowControl/>
              <w:spacing w:line="400" w:lineRule="exact"/>
              <w:rPr>
                <w:rFonts w:ascii="Times New Roman" w:hAnsi="Times New Roman" w:eastAsia="仿宋_GB2312"/>
                <w:bCs/>
                <w:color w:val="000000"/>
                <w:kern w:val="0"/>
                <w:sz w:val="28"/>
                <w:szCs w:val="28"/>
              </w:rPr>
            </w:pPr>
            <w:r>
              <w:rPr>
                <w:rFonts w:ascii="Times New Roman" w:hAnsi="Times New Roman" w:eastAsia="仿宋_GB2312"/>
                <w:bCs/>
                <w:color w:val="000000"/>
                <w:kern w:val="0"/>
                <w:sz w:val="28"/>
                <w:szCs w:val="28"/>
              </w:rPr>
              <w:t>企事业单位出纳、会计和财税代理、会计信息系统运营服务、企业管理、市场营销、直播销售、销售类等岗位。</w:t>
            </w:r>
          </w:p>
          <w:p w14:paraId="20C93F75">
            <w:pPr>
              <w:widowControl/>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典型工作任务：</w:t>
            </w:r>
          </w:p>
          <w:p w14:paraId="1CB1AD8F">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1.企事业单位现金收付等业务。</w:t>
            </w:r>
          </w:p>
          <w:p w14:paraId="3C317FD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2.精确核算企业经营成本。</w:t>
            </w:r>
          </w:p>
          <w:p w14:paraId="12BF7BD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3.准确完成资金预算分析及部门控制。</w:t>
            </w:r>
          </w:p>
          <w:p w14:paraId="1452EB09">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4.企业人力资源招聘、发薪、培训及激励等管理。</w:t>
            </w:r>
          </w:p>
          <w:p w14:paraId="5F93344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5.在智能制造、智能营销、智能人力、智能财务等新场景下完成控制成本、生产采购流程决策、库存管理、产销结合匹配市场需求等。</w:t>
            </w:r>
          </w:p>
        </w:tc>
      </w:tr>
      <w:tr w14:paraId="7A97DE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20" w:hRule="atLeast"/>
          <w:jc w:val="center"/>
        </w:trPr>
        <w:tc>
          <w:tcPr>
            <w:tcW w:w="355" w:type="pct"/>
            <w:vMerge w:val="continue"/>
            <w:vAlign w:val="center"/>
          </w:tcPr>
          <w:p w14:paraId="5522BD09">
            <w:pPr>
              <w:widowControl/>
              <w:spacing w:line="400" w:lineRule="exact"/>
              <w:jc w:val="center"/>
              <w:rPr>
                <w:rFonts w:ascii="Times New Roman" w:hAnsi="Times New Roman" w:eastAsia="仿宋_GB2312"/>
                <w:color w:val="000000"/>
                <w:kern w:val="0"/>
                <w:sz w:val="28"/>
                <w:szCs w:val="28"/>
              </w:rPr>
            </w:pPr>
          </w:p>
        </w:tc>
        <w:tc>
          <w:tcPr>
            <w:tcW w:w="291" w:type="pct"/>
            <w:vMerge w:val="continue"/>
            <w:vAlign w:val="center"/>
          </w:tcPr>
          <w:p w14:paraId="3583C151">
            <w:pPr>
              <w:widowControl/>
              <w:spacing w:line="400" w:lineRule="exact"/>
              <w:jc w:val="center"/>
              <w:rPr>
                <w:rFonts w:ascii="Times New Roman" w:hAnsi="Times New Roman" w:eastAsia="仿宋_GB2312"/>
                <w:color w:val="000000"/>
                <w:kern w:val="0"/>
                <w:sz w:val="28"/>
                <w:szCs w:val="28"/>
              </w:rPr>
            </w:pPr>
          </w:p>
        </w:tc>
        <w:tc>
          <w:tcPr>
            <w:tcW w:w="464" w:type="pct"/>
            <w:vAlign w:val="center"/>
          </w:tcPr>
          <w:p w14:paraId="2C9D761E">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统计类</w:t>
            </w:r>
          </w:p>
        </w:tc>
        <w:tc>
          <w:tcPr>
            <w:tcW w:w="274" w:type="pct"/>
            <w:vMerge w:val="continue"/>
            <w:vAlign w:val="center"/>
          </w:tcPr>
          <w:p w14:paraId="10109A11">
            <w:pPr>
              <w:widowControl/>
              <w:spacing w:line="400" w:lineRule="exact"/>
              <w:jc w:val="left"/>
              <w:rPr>
                <w:rFonts w:ascii="Times New Roman" w:hAnsi="Times New Roman" w:eastAsia="仿宋_GB2312"/>
                <w:color w:val="000000"/>
                <w:kern w:val="0"/>
                <w:sz w:val="28"/>
                <w:szCs w:val="28"/>
              </w:rPr>
            </w:pPr>
          </w:p>
        </w:tc>
        <w:tc>
          <w:tcPr>
            <w:tcW w:w="1472" w:type="pct"/>
            <w:vMerge w:val="continue"/>
            <w:vAlign w:val="center"/>
          </w:tcPr>
          <w:p w14:paraId="089B5984">
            <w:pPr>
              <w:widowControl/>
              <w:spacing w:line="400" w:lineRule="exact"/>
              <w:ind w:firstLine="560" w:firstLineChars="200"/>
              <w:rPr>
                <w:rFonts w:ascii="Times New Roman" w:hAnsi="Times New Roman" w:eastAsia="仿宋_GB2312"/>
                <w:color w:val="000000"/>
                <w:kern w:val="0"/>
                <w:sz w:val="28"/>
                <w:szCs w:val="28"/>
              </w:rPr>
            </w:pPr>
          </w:p>
        </w:tc>
        <w:tc>
          <w:tcPr>
            <w:tcW w:w="1033" w:type="pct"/>
            <w:vMerge w:val="continue"/>
            <w:vAlign w:val="center"/>
          </w:tcPr>
          <w:p w14:paraId="329ED283">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14:paraId="0634074B">
            <w:pPr>
              <w:widowControl/>
              <w:spacing w:line="400" w:lineRule="exact"/>
              <w:rPr>
                <w:rFonts w:ascii="Times New Roman" w:hAnsi="Times New Roman" w:eastAsia="仿宋_GB2312"/>
                <w:color w:val="000000"/>
                <w:kern w:val="0"/>
                <w:sz w:val="28"/>
                <w:szCs w:val="28"/>
              </w:rPr>
            </w:pPr>
          </w:p>
        </w:tc>
      </w:tr>
      <w:tr w14:paraId="1705FD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5" w:hRule="atLeast"/>
          <w:jc w:val="center"/>
        </w:trPr>
        <w:tc>
          <w:tcPr>
            <w:tcW w:w="355" w:type="pct"/>
            <w:vMerge w:val="continue"/>
            <w:vAlign w:val="center"/>
          </w:tcPr>
          <w:p w14:paraId="7DC59B08">
            <w:pPr>
              <w:widowControl/>
              <w:spacing w:line="400" w:lineRule="exact"/>
              <w:jc w:val="center"/>
              <w:rPr>
                <w:rFonts w:ascii="Times New Roman" w:hAnsi="Times New Roman" w:eastAsia="仿宋_GB2312"/>
                <w:color w:val="000000"/>
                <w:kern w:val="0"/>
                <w:sz w:val="28"/>
                <w:szCs w:val="28"/>
              </w:rPr>
            </w:pPr>
          </w:p>
        </w:tc>
        <w:tc>
          <w:tcPr>
            <w:tcW w:w="291" w:type="pct"/>
            <w:vMerge w:val="continue"/>
            <w:vAlign w:val="center"/>
          </w:tcPr>
          <w:p w14:paraId="677ED5CF">
            <w:pPr>
              <w:widowControl/>
              <w:spacing w:line="400" w:lineRule="exact"/>
              <w:jc w:val="center"/>
              <w:rPr>
                <w:rFonts w:ascii="Times New Roman" w:hAnsi="Times New Roman" w:eastAsia="仿宋_GB2312"/>
                <w:color w:val="000000"/>
                <w:kern w:val="0"/>
                <w:sz w:val="28"/>
                <w:szCs w:val="28"/>
              </w:rPr>
            </w:pPr>
          </w:p>
        </w:tc>
        <w:tc>
          <w:tcPr>
            <w:tcW w:w="464" w:type="pct"/>
            <w:vAlign w:val="center"/>
          </w:tcPr>
          <w:p w14:paraId="4299E567">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274" w:type="pct"/>
            <w:vMerge w:val="continue"/>
            <w:vAlign w:val="center"/>
          </w:tcPr>
          <w:p w14:paraId="7DC44CCC">
            <w:pPr>
              <w:widowControl/>
              <w:spacing w:line="400" w:lineRule="exact"/>
              <w:jc w:val="left"/>
              <w:rPr>
                <w:rFonts w:ascii="Times New Roman" w:hAnsi="Times New Roman" w:eastAsia="仿宋_GB2312"/>
                <w:color w:val="000000"/>
                <w:kern w:val="0"/>
                <w:sz w:val="28"/>
                <w:szCs w:val="28"/>
              </w:rPr>
            </w:pPr>
          </w:p>
        </w:tc>
        <w:tc>
          <w:tcPr>
            <w:tcW w:w="1472" w:type="pct"/>
            <w:vMerge w:val="continue"/>
            <w:vAlign w:val="center"/>
          </w:tcPr>
          <w:p w14:paraId="6109838A">
            <w:pPr>
              <w:widowControl/>
              <w:spacing w:line="400" w:lineRule="exact"/>
              <w:ind w:firstLine="560" w:firstLineChars="200"/>
              <w:rPr>
                <w:rFonts w:ascii="Times New Roman" w:hAnsi="Times New Roman" w:eastAsia="仿宋_GB2312"/>
                <w:color w:val="000000"/>
                <w:kern w:val="0"/>
                <w:sz w:val="28"/>
                <w:szCs w:val="28"/>
              </w:rPr>
            </w:pPr>
          </w:p>
        </w:tc>
        <w:tc>
          <w:tcPr>
            <w:tcW w:w="1033" w:type="pct"/>
            <w:vMerge w:val="continue"/>
            <w:vAlign w:val="center"/>
          </w:tcPr>
          <w:p w14:paraId="74BC4CF2">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14:paraId="1FEDC653">
            <w:pPr>
              <w:widowControl/>
              <w:spacing w:line="400" w:lineRule="exact"/>
              <w:rPr>
                <w:rFonts w:ascii="Times New Roman" w:hAnsi="Times New Roman" w:eastAsia="仿宋_GB2312"/>
                <w:color w:val="000000"/>
                <w:kern w:val="0"/>
                <w:sz w:val="28"/>
                <w:szCs w:val="28"/>
              </w:rPr>
            </w:pPr>
          </w:p>
        </w:tc>
      </w:tr>
      <w:tr w14:paraId="00528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0" w:hRule="atLeast"/>
          <w:jc w:val="center"/>
        </w:trPr>
        <w:tc>
          <w:tcPr>
            <w:tcW w:w="355" w:type="pct"/>
            <w:vMerge w:val="continue"/>
            <w:vAlign w:val="center"/>
          </w:tcPr>
          <w:p w14:paraId="1A197D25">
            <w:pPr>
              <w:widowControl/>
              <w:spacing w:line="400" w:lineRule="exact"/>
              <w:jc w:val="left"/>
              <w:rPr>
                <w:rFonts w:ascii="Times New Roman" w:hAnsi="Times New Roman" w:eastAsia="仿宋_GB2312"/>
                <w:color w:val="000000"/>
                <w:kern w:val="0"/>
                <w:sz w:val="28"/>
                <w:szCs w:val="28"/>
              </w:rPr>
            </w:pPr>
          </w:p>
        </w:tc>
        <w:tc>
          <w:tcPr>
            <w:tcW w:w="291" w:type="pct"/>
            <w:vMerge w:val="continue"/>
            <w:vAlign w:val="center"/>
          </w:tcPr>
          <w:p w14:paraId="1D4048D9">
            <w:pPr>
              <w:widowControl/>
              <w:spacing w:line="400" w:lineRule="exact"/>
              <w:jc w:val="left"/>
              <w:rPr>
                <w:rFonts w:ascii="Times New Roman" w:hAnsi="Times New Roman" w:eastAsia="仿宋_GB2312"/>
                <w:color w:val="000000"/>
                <w:kern w:val="0"/>
                <w:sz w:val="28"/>
                <w:szCs w:val="28"/>
              </w:rPr>
            </w:pPr>
          </w:p>
        </w:tc>
        <w:tc>
          <w:tcPr>
            <w:tcW w:w="464" w:type="pct"/>
            <w:vAlign w:val="center"/>
          </w:tcPr>
          <w:p w14:paraId="65BBF3DF">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物流类</w:t>
            </w:r>
          </w:p>
        </w:tc>
        <w:tc>
          <w:tcPr>
            <w:tcW w:w="274" w:type="pct"/>
            <w:vMerge w:val="continue"/>
            <w:vAlign w:val="center"/>
          </w:tcPr>
          <w:p w14:paraId="0A3204EE">
            <w:pPr>
              <w:widowControl/>
              <w:spacing w:line="400" w:lineRule="exact"/>
              <w:jc w:val="left"/>
              <w:rPr>
                <w:rFonts w:ascii="Times New Roman" w:hAnsi="Times New Roman" w:eastAsia="仿宋_GB2312"/>
                <w:color w:val="000000"/>
                <w:kern w:val="0"/>
                <w:sz w:val="28"/>
                <w:szCs w:val="28"/>
              </w:rPr>
            </w:pPr>
          </w:p>
        </w:tc>
        <w:tc>
          <w:tcPr>
            <w:tcW w:w="1472" w:type="pct"/>
            <w:vMerge w:val="continue"/>
            <w:vAlign w:val="center"/>
          </w:tcPr>
          <w:p w14:paraId="533E2885">
            <w:pPr>
              <w:widowControl/>
              <w:spacing w:line="400" w:lineRule="exact"/>
              <w:ind w:firstLine="560" w:firstLineChars="200"/>
              <w:rPr>
                <w:rFonts w:ascii="Times New Roman" w:hAnsi="Times New Roman" w:eastAsia="仿宋_GB2312"/>
                <w:color w:val="000000"/>
                <w:kern w:val="0"/>
                <w:sz w:val="28"/>
                <w:szCs w:val="28"/>
              </w:rPr>
            </w:pPr>
          </w:p>
        </w:tc>
        <w:tc>
          <w:tcPr>
            <w:tcW w:w="1033" w:type="pct"/>
            <w:vMerge w:val="continue"/>
            <w:vAlign w:val="center"/>
          </w:tcPr>
          <w:p w14:paraId="61176A73">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14:paraId="4ABA7043">
            <w:pPr>
              <w:widowControl/>
              <w:spacing w:line="400" w:lineRule="exact"/>
              <w:rPr>
                <w:rFonts w:ascii="Times New Roman" w:hAnsi="Times New Roman" w:eastAsia="仿宋_GB2312"/>
                <w:color w:val="000000"/>
                <w:kern w:val="0"/>
                <w:sz w:val="28"/>
                <w:szCs w:val="28"/>
              </w:rPr>
            </w:pPr>
          </w:p>
        </w:tc>
      </w:tr>
    </w:tbl>
    <w:p w14:paraId="7AD94161">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1"/>
        <w:gridCol w:w="833"/>
        <w:gridCol w:w="1140"/>
        <w:gridCol w:w="1953"/>
        <w:gridCol w:w="2918"/>
        <w:gridCol w:w="3297"/>
        <w:gridCol w:w="3187"/>
      </w:tblGrid>
      <w:tr w14:paraId="7132DC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6" w:type="pct"/>
            <w:vMerge w:val="restart"/>
            <w:vAlign w:val="center"/>
          </w:tcPr>
          <w:p w14:paraId="388FC3D1">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0" w:type="pct"/>
            <w:vMerge w:val="restart"/>
            <w:vAlign w:val="center"/>
          </w:tcPr>
          <w:p w14:paraId="707DF6E3">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97" w:type="pct"/>
            <w:vMerge w:val="restart"/>
            <w:vAlign w:val="center"/>
          </w:tcPr>
          <w:p w14:paraId="554D913B">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680" w:type="pct"/>
            <w:vMerge w:val="restart"/>
            <w:vAlign w:val="center"/>
          </w:tcPr>
          <w:p w14:paraId="777FD277">
            <w:pPr>
              <w:spacing w:line="400" w:lineRule="exact"/>
              <w:jc w:val="center"/>
            </w:pPr>
            <w:r>
              <w:rPr>
                <w:rFonts w:ascii="Times New Roman" w:hAnsi="Times New Roman" w:eastAsia="黑体"/>
                <w:color w:val="000000"/>
                <w:sz w:val="28"/>
                <w:szCs w:val="28"/>
              </w:rPr>
              <w:t>覆盖专业</w:t>
            </w:r>
          </w:p>
          <w:p w14:paraId="62B6BCFE">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274" w:type="pct"/>
            <w:gridSpan w:val="3"/>
            <w:vAlign w:val="center"/>
          </w:tcPr>
          <w:p w14:paraId="2C374CC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7CC745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6" w:type="pct"/>
            <w:vMerge w:val="continue"/>
            <w:vAlign w:val="center"/>
          </w:tcPr>
          <w:p w14:paraId="54A21540">
            <w:pPr>
              <w:widowControl/>
              <w:spacing w:line="400" w:lineRule="exact"/>
              <w:jc w:val="center"/>
              <w:rPr>
                <w:rFonts w:ascii="Times New Roman" w:hAnsi="Times New Roman" w:eastAsia="黑体"/>
                <w:color w:val="000000"/>
                <w:kern w:val="0"/>
                <w:sz w:val="28"/>
                <w:szCs w:val="28"/>
              </w:rPr>
            </w:pPr>
          </w:p>
        </w:tc>
        <w:tc>
          <w:tcPr>
            <w:tcW w:w="290" w:type="pct"/>
            <w:vMerge w:val="continue"/>
            <w:vAlign w:val="center"/>
          </w:tcPr>
          <w:p w14:paraId="2422DF58">
            <w:pPr>
              <w:widowControl/>
              <w:spacing w:line="400" w:lineRule="exact"/>
              <w:jc w:val="center"/>
              <w:rPr>
                <w:rFonts w:ascii="Times New Roman" w:hAnsi="Times New Roman" w:eastAsia="黑体"/>
                <w:color w:val="000000"/>
                <w:kern w:val="0"/>
                <w:sz w:val="28"/>
                <w:szCs w:val="28"/>
              </w:rPr>
            </w:pPr>
          </w:p>
        </w:tc>
        <w:tc>
          <w:tcPr>
            <w:tcW w:w="397" w:type="pct"/>
            <w:vMerge w:val="continue"/>
            <w:vAlign w:val="center"/>
          </w:tcPr>
          <w:p w14:paraId="0ECA2201">
            <w:pPr>
              <w:widowControl/>
              <w:spacing w:line="400" w:lineRule="exact"/>
              <w:jc w:val="center"/>
              <w:rPr>
                <w:rFonts w:ascii="Times New Roman" w:hAnsi="Times New Roman" w:eastAsia="黑体"/>
                <w:color w:val="000000"/>
                <w:kern w:val="0"/>
                <w:sz w:val="28"/>
                <w:szCs w:val="28"/>
              </w:rPr>
            </w:pPr>
          </w:p>
        </w:tc>
        <w:tc>
          <w:tcPr>
            <w:tcW w:w="680" w:type="pct"/>
            <w:vMerge w:val="continue"/>
            <w:vAlign w:val="center"/>
          </w:tcPr>
          <w:p w14:paraId="66468652">
            <w:pPr>
              <w:widowControl/>
              <w:spacing w:line="400" w:lineRule="exact"/>
              <w:jc w:val="center"/>
              <w:rPr>
                <w:rFonts w:ascii="Times New Roman" w:hAnsi="Times New Roman" w:eastAsia="黑体"/>
                <w:color w:val="000000"/>
                <w:kern w:val="0"/>
                <w:sz w:val="28"/>
                <w:szCs w:val="28"/>
              </w:rPr>
            </w:pPr>
          </w:p>
        </w:tc>
        <w:tc>
          <w:tcPr>
            <w:tcW w:w="1016" w:type="pct"/>
            <w:vAlign w:val="center"/>
          </w:tcPr>
          <w:p w14:paraId="7FED874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48" w:type="pct"/>
            <w:vAlign w:val="center"/>
          </w:tcPr>
          <w:p w14:paraId="618F266D">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3C35DC3B">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109" w:type="pct"/>
            <w:vAlign w:val="center"/>
          </w:tcPr>
          <w:p w14:paraId="01EA0E4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79B543EC">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78497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5" w:hRule="atLeast"/>
          <w:jc w:val="center"/>
        </w:trPr>
        <w:tc>
          <w:tcPr>
            <w:tcW w:w="356" w:type="pct"/>
            <w:vMerge w:val="restart"/>
            <w:vAlign w:val="center"/>
          </w:tcPr>
          <w:p w14:paraId="46E24D69">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GZ081</w:t>
            </w:r>
          </w:p>
        </w:tc>
        <w:tc>
          <w:tcPr>
            <w:tcW w:w="290" w:type="pct"/>
            <w:vMerge w:val="restart"/>
            <w:vAlign w:val="center"/>
          </w:tcPr>
          <w:p w14:paraId="1B132C4B">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直播电商</w:t>
            </w:r>
          </w:p>
        </w:tc>
        <w:tc>
          <w:tcPr>
            <w:tcW w:w="397" w:type="pct"/>
            <w:vAlign w:val="center"/>
          </w:tcPr>
          <w:p w14:paraId="3894710D">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680" w:type="pct"/>
            <w:vAlign w:val="center"/>
          </w:tcPr>
          <w:p w14:paraId="6BC2588A">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国际商务、服务外包、连锁经营与管理</w:t>
            </w:r>
          </w:p>
        </w:tc>
        <w:tc>
          <w:tcPr>
            <w:tcW w:w="1016" w:type="pct"/>
            <w:vMerge w:val="restart"/>
          </w:tcPr>
          <w:p w14:paraId="082D08B0">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7443AB90">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主要考查选手网络营销、直播策划、数字化运营、新媒体推广、内容策划、直播数据分析</w:t>
            </w:r>
            <w:r>
              <w:rPr>
                <w:rFonts w:ascii="Times New Roman" w:hAnsi="Times New Roman" w:eastAsia="仿宋_GB2312"/>
                <w:color w:val="000000"/>
                <w:kern w:val="0"/>
                <w:sz w:val="28"/>
                <w:szCs w:val="28"/>
                <w:lang w:bidi="ar"/>
              </w:rPr>
              <w:t>及相关法律法规</w:t>
            </w:r>
            <w:r>
              <w:rPr>
                <w:rFonts w:ascii="Times New Roman" w:hAnsi="Times New Roman" w:eastAsia="仿宋_GB2312"/>
                <w:color w:val="000000"/>
                <w:kern w:val="0"/>
                <w:sz w:val="28"/>
                <w:szCs w:val="28"/>
              </w:rPr>
              <w:t>等专业基础知识和综合运用能力。</w:t>
            </w:r>
          </w:p>
          <w:p w14:paraId="302A401D">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0F30823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1.直播商品管理。</w:t>
            </w:r>
          </w:p>
          <w:p w14:paraId="6D8805D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2.直播内容策划。</w:t>
            </w:r>
          </w:p>
          <w:p w14:paraId="75118B0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3.直播推广引流。</w:t>
            </w:r>
          </w:p>
          <w:p w14:paraId="3E5F92D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4.直播用户运营。</w:t>
            </w:r>
          </w:p>
          <w:p w14:paraId="4B840C28">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5.直播数据分析。</w:t>
            </w:r>
          </w:p>
        </w:tc>
        <w:tc>
          <w:tcPr>
            <w:tcW w:w="1148" w:type="pct"/>
            <w:vMerge w:val="restart"/>
          </w:tcPr>
          <w:p w14:paraId="52B7620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rPr>
              <w:t>创新服务贸易发展机制，发展数字贸易，加快建设贸易强国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rPr>
              <w:t>。</w:t>
            </w:r>
          </w:p>
          <w:p w14:paraId="573E3E48">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2.国家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鼓励商贸流通业态与模式创新，推进数字化智能化改造和跨界融合，线上线下全渠道满足消费需求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培育新型消费，发展数字消费</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推进媒体深度融合，做强新型主流媒体</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壮大线上演播等产业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09" w:type="pct"/>
            <w:vMerge w:val="restart"/>
          </w:tcPr>
          <w:p w14:paraId="56EFFB3F">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6DDF5FB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直播运营、直播营销推广、直播市场策划、视觉营销设计</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23461B0A">
            <w:pPr>
              <w:widowControl/>
              <w:spacing w:line="400" w:lineRule="exact"/>
              <w:rPr>
                <w:rFonts w:ascii="Times New Roman" w:hAnsi="Times New Roman" w:eastAsia="仿宋_GB2312"/>
                <w:color w:val="000000"/>
                <w:kern w:val="0"/>
                <w:sz w:val="28"/>
                <w:szCs w:val="28"/>
              </w:rPr>
            </w:pPr>
            <w:r>
              <w:rPr>
                <w:rFonts w:ascii="Times New Roman" w:hAnsi="Times New Roman" w:eastAsia="黑体"/>
                <w:color w:val="000000"/>
                <w:kern w:val="0"/>
                <w:sz w:val="28"/>
                <w:szCs w:val="28"/>
              </w:rPr>
              <w:t>典型工作任务：</w:t>
            </w:r>
          </w:p>
          <w:p w14:paraId="4B27666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1.直播选品规划、商品上架与商品管理。</w:t>
            </w:r>
          </w:p>
          <w:p w14:paraId="7FFE83A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2.制定直播内容及活动流程策划方案，完成脚本策划及编辑。</w:t>
            </w:r>
          </w:p>
          <w:p w14:paraId="183B5DB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3.直播营销与多平台引流推广。</w:t>
            </w:r>
          </w:p>
          <w:p w14:paraId="0B8EFBD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4.商品讲解、直播互动等现场直播与直播间运营。</w:t>
            </w:r>
          </w:p>
          <w:p w14:paraId="20FDC644">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5.直播数据分析与复盘。</w:t>
            </w:r>
          </w:p>
        </w:tc>
      </w:tr>
      <w:tr w14:paraId="01C5B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5" w:hRule="atLeast"/>
          <w:jc w:val="center"/>
        </w:trPr>
        <w:tc>
          <w:tcPr>
            <w:tcW w:w="356" w:type="pct"/>
            <w:vMerge w:val="continue"/>
            <w:vAlign w:val="center"/>
          </w:tcPr>
          <w:p w14:paraId="1792914F">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14:paraId="2CAC92E3">
            <w:pPr>
              <w:widowControl/>
              <w:spacing w:line="400" w:lineRule="exact"/>
              <w:jc w:val="center"/>
              <w:rPr>
                <w:rFonts w:ascii="Times New Roman" w:hAnsi="Times New Roman" w:eastAsia="仿宋_GB2312"/>
                <w:color w:val="000000"/>
                <w:kern w:val="0"/>
                <w:sz w:val="28"/>
                <w:szCs w:val="28"/>
              </w:rPr>
            </w:pPr>
          </w:p>
        </w:tc>
        <w:tc>
          <w:tcPr>
            <w:tcW w:w="397" w:type="pct"/>
            <w:vAlign w:val="center"/>
          </w:tcPr>
          <w:p w14:paraId="02D2F6EF">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680" w:type="pct"/>
            <w:vAlign w:val="center"/>
          </w:tcPr>
          <w:p w14:paraId="7604B7B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sz w:val="28"/>
                <w:szCs w:val="28"/>
              </w:rPr>
              <w:t>市场营销、客户信息服务、电子商务、跨境电子商务</w:t>
            </w:r>
          </w:p>
        </w:tc>
        <w:tc>
          <w:tcPr>
            <w:tcW w:w="1016" w:type="pct"/>
            <w:vMerge w:val="continue"/>
            <w:vAlign w:val="center"/>
          </w:tcPr>
          <w:p w14:paraId="413B16D1">
            <w:pPr>
              <w:widowControl/>
              <w:spacing w:line="400" w:lineRule="exact"/>
              <w:ind w:firstLine="560" w:firstLineChars="200"/>
              <w:rPr>
                <w:rFonts w:ascii="Times New Roman" w:hAnsi="Times New Roman" w:eastAsia="仿宋_GB2312"/>
                <w:color w:val="000000"/>
                <w:kern w:val="0"/>
                <w:sz w:val="28"/>
                <w:szCs w:val="28"/>
              </w:rPr>
            </w:pPr>
          </w:p>
        </w:tc>
        <w:tc>
          <w:tcPr>
            <w:tcW w:w="1148" w:type="pct"/>
            <w:vMerge w:val="continue"/>
            <w:vAlign w:val="center"/>
          </w:tcPr>
          <w:p w14:paraId="17E1B730">
            <w:pPr>
              <w:widowControl/>
              <w:spacing w:line="400" w:lineRule="exact"/>
              <w:rPr>
                <w:rFonts w:ascii="Times New Roman" w:hAnsi="Times New Roman" w:eastAsia="仿宋_GB2312"/>
                <w:color w:val="000000"/>
                <w:kern w:val="0"/>
                <w:sz w:val="28"/>
                <w:szCs w:val="28"/>
              </w:rPr>
            </w:pPr>
          </w:p>
        </w:tc>
        <w:tc>
          <w:tcPr>
            <w:tcW w:w="1109" w:type="pct"/>
            <w:vMerge w:val="continue"/>
            <w:vAlign w:val="center"/>
          </w:tcPr>
          <w:p w14:paraId="7E595EF2">
            <w:pPr>
              <w:widowControl/>
              <w:spacing w:line="400" w:lineRule="exact"/>
              <w:rPr>
                <w:rFonts w:ascii="Times New Roman" w:hAnsi="Times New Roman" w:eastAsia="仿宋_GB2312"/>
                <w:color w:val="000000"/>
                <w:kern w:val="0"/>
                <w:sz w:val="28"/>
                <w:szCs w:val="28"/>
              </w:rPr>
            </w:pPr>
          </w:p>
        </w:tc>
      </w:tr>
      <w:tr w14:paraId="0167A1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98" w:hRule="atLeast"/>
          <w:jc w:val="center"/>
        </w:trPr>
        <w:tc>
          <w:tcPr>
            <w:tcW w:w="356" w:type="pct"/>
            <w:vMerge w:val="continue"/>
            <w:vAlign w:val="center"/>
          </w:tcPr>
          <w:p w14:paraId="17D87123">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14:paraId="26F4DDEB">
            <w:pPr>
              <w:widowControl/>
              <w:spacing w:line="400" w:lineRule="exact"/>
              <w:jc w:val="center"/>
              <w:rPr>
                <w:rFonts w:ascii="Times New Roman" w:hAnsi="Times New Roman" w:eastAsia="仿宋_GB2312"/>
                <w:color w:val="000000"/>
                <w:kern w:val="0"/>
                <w:sz w:val="28"/>
                <w:szCs w:val="28"/>
              </w:rPr>
            </w:pPr>
          </w:p>
        </w:tc>
        <w:tc>
          <w:tcPr>
            <w:tcW w:w="397" w:type="pct"/>
            <w:vAlign w:val="center"/>
          </w:tcPr>
          <w:p w14:paraId="45E3A269">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680" w:type="pct"/>
            <w:vAlign w:val="center"/>
          </w:tcPr>
          <w:p w14:paraId="60A5C641">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移动商务、网络营销、直播电商服务</w:t>
            </w:r>
          </w:p>
        </w:tc>
        <w:tc>
          <w:tcPr>
            <w:tcW w:w="1016" w:type="pct"/>
            <w:vMerge w:val="continue"/>
            <w:vAlign w:val="center"/>
          </w:tcPr>
          <w:p w14:paraId="06DD8FC7">
            <w:pPr>
              <w:widowControl/>
              <w:spacing w:line="400" w:lineRule="exact"/>
              <w:ind w:firstLine="560" w:firstLineChars="200"/>
              <w:rPr>
                <w:rFonts w:ascii="Times New Roman" w:hAnsi="Times New Roman" w:eastAsia="仿宋_GB2312"/>
                <w:color w:val="000000"/>
                <w:kern w:val="0"/>
                <w:sz w:val="28"/>
                <w:szCs w:val="28"/>
              </w:rPr>
            </w:pPr>
          </w:p>
        </w:tc>
        <w:tc>
          <w:tcPr>
            <w:tcW w:w="1148" w:type="pct"/>
            <w:vMerge w:val="continue"/>
            <w:vAlign w:val="center"/>
          </w:tcPr>
          <w:p w14:paraId="11AC3AFC">
            <w:pPr>
              <w:widowControl/>
              <w:spacing w:line="400" w:lineRule="exact"/>
              <w:rPr>
                <w:rFonts w:ascii="Times New Roman" w:hAnsi="Times New Roman" w:eastAsia="仿宋_GB2312"/>
                <w:color w:val="000000"/>
                <w:kern w:val="0"/>
                <w:sz w:val="28"/>
                <w:szCs w:val="28"/>
              </w:rPr>
            </w:pPr>
          </w:p>
        </w:tc>
        <w:tc>
          <w:tcPr>
            <w:tcW w:w="1109" w:type="pct"/>
            <w:vMerge w:val="continue"/>
            <w:vAlign w:val="center"/>
          </w:tcPr>
          <w:p w14:paraId="2F7F7FC4">
            <w:pPr>
              <w:widowControl/>
              <w:spacing w:line="400" w:lineRule="exact"/>
              <w:rPr>
                <w:rFonts w:ascii="Times New Roman" w:hAnsi="Times New Roman" w:eastAsia="仿宋_GB2312"/>
                <w:color w:val="000000"/>
                <w:kern w:val="0"/>
                <w:sz w:val="28"/>
                <w:szCs w:val="28"/>
              </w:rPr>
            </w:pPr>
          </w:p>
        </w:tc>
      </w:tr>
    </w:tbl>
    <w:p w14:paraId="65590E5F">
      <w:pPr>
        <w:spacing w:line="400" w:lineRule="exact"/>
        <w:rPr>
          <w:rFonts w:ascii="Times New Roman" w:hAnsi="Times New Roman" w:eastAsia="方正小标宋_GBK"/>
          <w:color w:val="000000"/>
          <w:kern w:val="0"/>
          <w:sz w:val="30"/>
          <w:szCs w:val="30"/>
          <w:lang w:bidi="ar"/>
        </w:rPr>
      </w:pPr>
      <w:r>
        <w:rPr>
          <w:rFonts w:ascii="Times New Roman" w:hAnsi="Times New Roman" w:eastAsia="方正小标宋_GBK"/>
          <w:color w:val="000000"/>
          <w:sz w:val="44"/>
          <w:szCs w:val="44"/>
          <w:lang w:bidi="ar"/>
        </w:rPr>
        <w:br w:type="page"/>
      </w:r>
      <w:bookmarkStart w:id="139" w:name="pindex7080"/>
      <w:bookmarkEnd w:id="139"/>
    </w:p>
    <w:tbl>
      <w:tblPr>
        <w:tblStyle w:val="11"/>
        <w:tblW w:w="472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8"/>
        <w:gridCol w:w="831"/>
        <w:gridCol w:w="1104"/>
        <w:gridCol w:w="1545"/>
        <w:gridCol w:w="4006"/>
        <w:gridCol w:w="2477"/>
        <w:gridCol w:w="3704"/>
      </w:tblGrid>
      <w:tr w14:paraId="5AF8BD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8" w:type="pct"/>
            <w:vMerge w:val="restart"/>
            <w:vAlign w:val="center"/>
          </w:tcPr>
          <w:p w14:paraId="2A71386F">
            <w:pPr>
              <w:widowControl/>
              <w:spacing w:line="400" w:lineRule="exact"/>
              <w:jc w:val="center"/>
              <w:textAlignment w:val="center"/>
              <w:rPr>
                <w:rFonts w:hint="eastAsia" w:ascii="Times New Roman" w:hAnsi="Times New Roman" w:eastAsia="黑体"/>
                <w:sz w:val="28"/>
                <w:szCs w:val="28"/>
                <w:lang w:eastAsia="zh-CN"/>
              </w:rPr>
            </w:pP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w:t>
            </w:r>
          </w:p>
          <w:p w14:paraId="7FDC6B9A">
            <w:pPr>
              <w:widowControl/>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281" w:type="pct"/>
            <w:vMerge w:val="restart"/>
            <w:vAlign w:val="center"/>
          </w:tcPr>
          <w:p w14:paraId="63CD2FB7">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74" w:type="pct"/>
            <w:vMerge w:val="restart"/>
            <w:vAlign w:val="center"/>
          </w:tcPr>
          <w:p w14:paraId="009207CD">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23" w:type="pct"/>
            <w:vMerge w:val="restart"/>
            <w:vAlign w:val="center"/>
          </w:tcPr>
          <w:p w14:paraId="4DCF515A">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52" w:type="pct"/>
            <w:gridSpan w:val="3"/>
            <w:vAlign w:val="center"/>
          </w:tcPr>
          <w:p w14:paraId="5D88C5BE">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7F627A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8" w:type="pct"/>
            <w:vMerge w:val="continue"/>
            <w:vAlign w:val="center"/>
          </w:tcPr>
          <w:p w14:paraId="4FB3AD08">
            <w:pPr>
              <w:spacing w:line="400" w:lineRule="exact"/>
              <w:jc w:val="center"/>
              <w:rPr>
                <w:rFonts w:ascii="Times New Roman" w:hAnsi="Times New Roman" w:eastAsia="黑体"/>
                <w:sz w:val="28"/>
                <w:szCs w:val="28"/>
              </w:rPr>
            </w:pPr>
          </w:p>
        </w:tc>
        <w:tc>
          <w:tcPr>
            <w:tcW w:w="281" w:type="pct"/>
            <w:vMerge w:val="continue"/>
            <w:vAlign w:val="center"/>
          </w:tcPr>
          <w:p w14:paraId="34CF9905">
            <w:pPr>
              <w:widowControl/>
              <w:spacing w:line="400" w:lineRule="exact"/>
              <w:jc w:val="center"/>
              <w:textAlignment w:val="center"/>
              <w:rPr>
                <w:rFonts w:ascii="Times New Roman" w:hAnsi="Times New Roman" w:eastAsia="黑体"/>
                <w:sz w:val="28"/>
                <w:szCs w:val="28"/>
              </w:rPr>
            </w:pPr>
          </w:p>
        </w:tc>
        <w:tc>
          <w:tcPr>
            <w:tcW w:w="374" w:type="pct"/>
            <w:vMerge w:val="continue"/>
            <w:vAlign w:val="center"/>
          </w:tcPr>
          <w:p w14:paraId="585ACC8B">
            <w:pPr>
              <w:widowControl/>
              <w:spacing w:line="400" w:lineRule="exact"/>
              <w:jc w:val="center"/>
              <w:textAlignment w:val="center"/>
              <w:rPr>
                <w:rFonts w:ascii="Times New Roman" w:hAnsi="Times New Roman" w:eastAsia="黑体"/>
                <w:sz w:val="28"/>
                <w:szCs w:val="28"/>
              </w:rPr>
            </w:pPr>
          </w:p>
        </w:tc>
        <w:tc>
          <w:tcPr>
            <w:tcW w:w="523" w:type="pct"/>
            <w:vMerge w:val="continue"/>
            <w:vAlign w:val="center"/>
          </w:tcPr>
          <w:p w14:paraId="7031AD89">
            <w:pPr>
              <w:widowControl/>
              <w:spacing w:line="400" w:lineRule="exact"/>
              <w:jc w:val="center"/>
              <w:textAlignment w:val="center"/>
              <w:rPr>
                <w:rFonts w:ascii="Times New Roman" w:hAnsi="Times New Roman" w:eastAsia="黑体"/>
                <w:sz w:val="28"/>
                <w:szCs w:val="28"/>
              </w:rPr>
            </w:pPr>
          </w:p>
        </w:tc>
        <w:tc>
          <w:tcPr>
            <w:tcW w:w="1357" w:type="pct"/>
            <w:vAlign w:val="center"/>
          </w:tcPr>
          <w:p w14:paraId="7E176607">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39" w:type="pct"/>
            <w:vAlign w:val="center"/>
          </w:tcPr>
          <w:p w14:paraId="4CFD62DD">
            <w:pPr>
              <w:widowControl/>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255" w:type="pct"/>
            <w:vAlign w:val="center"/>
          </w:tcPr>
          <w:p w14:paraId="046B04F2">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1064E5AF">
            <w:pPr>
              <w:widowControl/>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14:paraId="12AD48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26" w:hRule="atLeast"/>
          <w:jc w:val="center"/>
        </w:trPr>
        <w:tc>
          <w:tcPr>
            <w:tcW w:w="368" w:type="pct"/>
            <w:vAlign w:val="center"/>
          </w:tcPr>
          <w:p w14:paraId="2F934379">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GZ082</w:t>
            </w:r>
          </w:p>
        </w:tc>
        <w:tc>
          <w:tcPr>
            <w:tcW w:w="281" w:type="pct"/>
            <w:vAlign w:val="center"/>
          </w:tcPr>
          <w:p w14:paraId="1E95BAAA">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烹饪</w:t>
            </w:r>
          </w:p>
        </w:tc>
        <w:tc>
          <w:tcPr>
            <w:tcW w:w="374" w:type="pct"/>
            <w:vAlign w:val="center"/>
          </w:tcPr>
          <w:p w14:paraId="32DD7E9F">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餐饮类</w:t>
            </w:r>
          </w:p>
        </w:tc>
        <w:tc>
          <w:tcPr>
            <w:tcW w:w="523" w:type="pct"/>
            <w:vAlign w:val="center"/>
          </w:tcPr>
          <w:p w14:paraId="7A713F2A">
            <w:pPr>
              <w:spacing w:line="400" w:lineRule="exact"/>
              <w:rPr>
                <w:rFonts w:ascii="Times New Roman" w:hAnsi="Times New Roman" w:eastAsia="仿宋_GB2312"/>
                <w:sz w:val="28"/>
                <w:szCs w:val="28"/>
              </w:rPr>
            </w:pPr>
            <w:r>
              <w:rPr>
                <w:rFonts w:ascii="Times New Roman" w:hAnsi="Times New Roman" w:eastAsia="仿宋_GB2312"/>
                <w:kern w:val="0"/>
                <w:sz w:val="28"/>
                <w:szCs w:val="28"/>
                <w:lang w:bidi="ar"/>
              </w:rPr>
              <w:t>餐饮智能管理、烹饪工艺与营养、中西面点工艺、西式烹饪工艺、营养配餐</w:t>
            </w:r>
          </w:p>
        </w:tc>
        <w:tc>
          <w:tcPr>
            <w:tcW w:w="1357" w:type="pct"/>
          </w:tcPr>
          <w:p w14:paraId="60F0F982">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4B671114">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食品安全卫生、饮食文化、饮食营养、科学烹饪、厨房运行等知识，烹饪、菜点质量控制、宴席展台设计、</w:t>
            </w:r>
            <w:bookmarkStart w:id="140" w:name="bkReivew3120711"/>
            <w:r>
              <w:rPr>
                <w:rFonts w:ascii="Times New Roman" w:hAnsi="Times New Roman" w:eastAsia="仿宋_GB2312"/>
                <w:kern w:val="0"/>
                <w:sz w:val="28"/>
                <w:szCs w:val="28"/>
                <w:lang w:bidi="ar"/>
              </w:rPr>
              <w:t>菜点</w:t>
            </w:r>
            <w:bookmarkEnd w:id="140"/>
            <w:r>
              <w:rPr>
                <w:rFonts w:ascii="Times New Roman" w:hAnsi="Times New Roman" w:eastAsia="仿宋_GB2312"/>
                <w:kern w:val="0"/>
                <w:sz w:val="28"/>
                <w:szCs w:val="28"/>
                <w:lang w:bidi="ar"/>
              </w:rPr>
              <w:t>设计与搭配及厨房生产组织</w:t>
            </w:r>
            <w:r>
              <w:rPr>
                <w:rFonts w:hint="eastAsia" w:ascii="Times New Roman" w:hAnsi="Times New Roman" w:eastAsia="仿宋_GB2312"/>
                <w:kern w:val="0"/>
                <w:sz w:val="28"/>
                <w:szCs w:val="28"/>
                <w:lang w:bidi="ar"/>
              </w:rPr>
              <w:t>等技能，</w:t>
            </w:r>
            <w:r>
              <w:rPr>
                <w:rFonts w:ascii="Times New Roman" w:hAnsi="Times New Roman" w:eastAsia="仿宋_GB2312"/>
                <w:kern w:val="0"/>
                <w:sz w:val="28"/>
                <w:szCs w:val="28"/>
                <w:lang w:bidi="ar"/>
              </w:rPr>
              <w:t>吃苦耐劳、精益求精、团队协作等素养。</w:t>
            </w:r>
          </w:p>
          <w:p w14:paraId="342C2F05">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74A9E4DB">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1.宴席作品制作。</w:t>
            </w:r>
          </w:p>
          <w:p w14:paraId="37B96EF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2.宴席设计</w:t>
            </w:r>
            <w:bookmarkStart w:id="141" w:name="bkReivew1070121"/>
            <w:r>
              <w:rPr>
                <w:rFonts w:ascii="Times New Roman" w:hAnsi="Times New Roman" w:eastAsia="仿宋_GB2312"/>
                <w:bCs/>
                <w:kern w:val="0"/>
                <w:sz w:val="28"/>
                <w:szCs w:val="28"/>
                <w:lang w:bidi="ar"/>
              </w:rPr>
              <w:t>书</w:t>
            </w:r>
            <w:bookmarkEnd w:id="141"/>
            <w:r>
              <w:rPr>
                <w:rFonts w:ascii="Times New Roman" w:hAnsi="Times New Roman" w:eastAsia="仿宋_GB2312"/>
                <w:bCs/>
                <w:kern w:val="0"/>
                <w:sz w:val="28"/>
                <w:szCs w:val="28"/>
                <w:lang w:bidi="ar"/>
              </w:rPr>
              <w:t>策划。</w:t>
            </w:r>
          </w:p>
          <w:p w14:paraId="4233E6FE">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3.宴席展台设计。</w:t>
            </w:r>
          </w:p>
          <w:p w14:paraId="76D34904">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4.宴席设计汇报答辩。</w:t>
            </w:r>
          </w:p>
        </w:tc>
        <w:tc>
          <w:tcPr>
            <w:tcW w:w="839" w:type="pct"/>
          </w:tcPr>
          <w:p w14:paraId="3850DF4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320774F7">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255" w:type="pct"/>
          </w:tcPr>
          <w:p w14:paraId="1DBDC332">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1CEE236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中式烹调、中式面点、西式烹调、西式面点、营养配餐、宴会定制服务等岗位。</w:t>
            </w:r>
          </w:p>
          <w:p w14:paraId="6650D722">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14:paraId="3D02941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1.烹饪原材料选配与加工。</w:t>
            </w:r>
          </w:p>
          <w:p w14:paraId="60A1CC3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2.中西式菜肴制作。</w:t>
            </w:r>
          </w:p>
          <w:p w14:paraId="27BB94D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3.中西式面点制作。</w:t>
            </w:r>
          </w:p>
          <w:p w14:paraId="6505BE53">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4.营养配餐与设计。</w:t>
            </w:r>
          </w:p>
          <w:p w14:paraId="324C338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5.餐饮生产管理。</w:t>
            </w:r>
          </w:p>
          <w:p w14:paraId="03C40CB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6.餐饮运营管理。</w:t>
            </w:r>
          </w:p>
          <w:p w14:paraId="4229E48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7.宴会设计。</w:t>
            </w:r>
          </w:p>
          <w:p w14:paraId="5FCF0D4C">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8.厨房运行管理。</w:t>
            </w:r>
          </w:p>
        </w:tc>
      </w:tr>
    </w:tbl>
    <w:p w14:paraId="544B4272">
      <w:pPr>
        <w:rPr>
          <w:rFonts w:ascii="Times New Roman" w:hAnsi="Times New Roman" w:eastAsia="方正小标宋_GBK"/>
          <w:color w:val="000000"/>
          <w:kern w:val="0"/>
          <w:sz w:val="30"/>
          <w:szCs w:val="30"/>
          <w:lang w:bidi="ar"/>
        </w:rPr>
      </w:pPr>
      <w:r>
        <w:rPr>
          <w:rFonts w:ascii="Times New Roman" w:hAnsi="Times New Roman" w:eastAsia="方正小标宋_GBK"/>
          <w:color w:val="000000"/>
          <w:kern w:val="0"/>
          <w:sz w:val="30"/>
          <w:szCs w:val="30"/>
          <w:lang w:bidi="ar"/>
        </w:rPr>
        <w:br w:type="page"/>
      </w:r>
    </w:p>
    <w:tbl>
      <w:tblPr>
        <w:tblStyle w:val="11"/>
        <w:tblW w:w="46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5"/>
        <w:gridCol w:w="950"/>
        <w:gridCol w:w="1137"/>
        <w:gridCol w:w="1630"/>
        <w:gridCol w:w="4301"/>
        <w:gridCol w:w="2441"/>
        <w:gridCol w:w="2934"/>
      </w:tblGrid>
      <w:tr w14:paraId="64D6A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431" w:type="pct"/>
            <w:vMerge w:val="restart"/>
            <w:vAlign w:val="center"/>
          </w:tcPr>
          <w:p w14:paraId="50D38E9E">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33BC04B2">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23" w:type="pct"/>
            <w:vMerge w:val="restart"/>
            <w:vAlign w:val="center"/>
          </w:tcPr>
          <w:p w14:paraId="02951FFF">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387" w:type="pct"/>
            <w:vMerge w:val="restart"/>
            <w:vAlign w:val="center"/>
          </w:tcPr>
          <w:p w14:paraId="0BFD17A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555" w:type="pct"/>
            <w:vMerge w:val="restart"/>
            <w:vAlign w:val="center"/>
          </w:tcPr>
          <w:p w14:paraId="7B9E4794">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00" w:type="pct"/>
            <w:gridSpan w:val="3"/>
            <w:vAlign w:val="center"/>
          </w:tcPr>
          <w:p w14:paraId="7B587C53">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74922B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1" w:type="pct"/>
            <w:vMerge w:val="continue"/>
            <w:vAlign w:val="center"/>
          </w:tcPr>
          <w:p w14:paraId="139A1D3B">
            <w:pPr>
              <w:widowControl/>
              <w:spacing w:line="400" w:lineRule="exact"/>
              <w:jc w:val="center"/>
              <w:rPr>
                <w:rFonts w:ascii="Times New Roman" w:hAnsi="Times New Roman" w:eastAsia="黑体"/>
                <w:kern w:val="0"/>
                <w:sz w:val="28"/>
                <w:szCs w:val="28"/>
              </w:rPr>
            </w:pPr>
          </w:p>
        </w:tc>
        <w:tc>
          <w:tcPr>
            <w:tcW w:w="323" w:type="pct"/>
            <w:vMerge w:val="continue"/>
            <w:vAlign w:val="center"/>
          </w:tcPr>
          <w:p w14:paraId="6D4B06FE">
            <w:pPr>
              <w:widowControl/>
              <w:spacing w:line="400" w:lineRule="exact"/>
              <w:jc w:val="center"/>
              <w:rPr>
                <w:rFonts w:ascii="Times New Roman" w:hAnsi="Times New Roman" w:eastAsia="黑体"/>
                <w:kern w:val="0"/>
                <w:sz w:val="28"/>
                <w:szCs w:val="28"/>
              </w:rPr>
            </w:pPr>
          </w:p>
        </w:tc>
        <w:tc>
          <w:tcPr>
            <w:tcW w:w="387" w:type="pct"/>
            <w:vMerge w:val="continue"/>
            <w:vAlign w:val="center"/>
          </w:tcPr>
          <w:p w14:paraId="65D68900">
            <w:pPr>
              <w:widowControl/>
              <w:spacing w:line="400" w:lineRule="exact"/>
              <w:jc w:val="center"/>
              <w:rPr>
                <w:rFonts w:ascii="Times New Roman" w:hAnsi="Times New Roman" w:eastAsia="黑体"/>
                <w:kern w:val="0"/>
                <w:sz w:val="28"/>
                <w:szCs w:val="28"/>
              </w:rPr>
            </w:pPr>
          </w:p>
        </w:tc>
        <w:tc>
          <w:tcPr>
            <w:tcW w:w="555" w:type="pct"/>
            <w:vMerge w:val="continue"/>
            <w:vAlign w:val="center"/>
          </w:tcPr>
          <w:p w14:paraId="2969231D">
            <w:pPr>
              <w:widowControl/>
              <w:spacing w:line="400" w:lineRule="exact"/>
              <w:jc w:val="center"/>
              <w:rPr>
                <w:rFonts w:ascii="Times New Roman" w:hAnsi="Times New Roman" w:eastAsia="黑体"/>
                <w:kern w:val="0"/>
                <w:sz w:val="28"/>
                <w:szCs w:val="28"/>
              </w:rPr>
            </w:pPr>
          </w:p>
        </w:tc>
        <w:tc>
          <w:tcPr>
            <w:tcW w:w="1467" w:type="pct"/>
            <w:vAlign w:val="center"/>
          </w:tcPr>
          <w:p w14:paraId="6F8C87BA">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832" w:type="pct"/>
            <w:vAlign w:val="center"/>
          </w:tcPr>
          <w:p w14:paraId="71F3E51F">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000" w:type="pct"/>
            <w:vAlign w:val="center"/>
          </w:tcPr>
          <w:p w14:paraId="18DFACB9">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w:t>
            </w:r>
          </w:p>
          <w:p w14:paraId="080B0B6E">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工作任务情况</w:t>
            </w:r>
          </w:p>
        </w:tc>
      </w:tr>
      <w:tr w14:paraId="155CFB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31" w:type="pct"/>
            <w:vMerge w:val="restart"/>
            <w:vAlign w:val="center"/>
          </w:tcPr>
          <w:p w14:paraId="23CE7DB5">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GZ083</w:t>
            </w:r>
          </w:p>
        </w:tc>
        <w:tc>
          <w:tcPr>
            <w:tcW w:w="323" w:type="pct"/>
            <w:vMerge w:val="restart"/>
            <w:vAlign w:val="center"/>
          </w:tcPr>
          <w:p w14:paraId="5556CAB3">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产品艺术设计</w:t>
            </w:r>
          </w:p>
        </w:tc>
        <w:tc>
          <w:tcPr>
            <w:tcW w:w="387" w:type="pct"/>
            <w:vAlign w:val="center"/>
          </w:tcPr>
          <w:p w14:paraId="12D8F813">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555" w:type="pct"/>
            <w:vAlign w:val="center"/>
          </w:tcPr>
          <w:p w14:paraId="2740BBC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产品艺术设计、产品艺术设计、家具艺术设计、人物形象设计、皮具艺术设计、首饰设计与工艺、陶瓷设计与工艺、服装陈列与展示设计、艺术设计</w:t>
            </w:r>
          </w:p>
        </w:tc>
        <w:tc>
          <w:tcPr>
            <w:tcW w:w="1467" w:type="pct"/>
            <w:vMerge w:val="restart"/>
          </w:tcPr>
          <w:p w14:paraId="0DEED300">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6EDD4CF7">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设计美学原理、潮流趋势预测分析、工业（产品）设计程序与方法、人机工程及材料工艺等知识，设计市场调研、设计提案、创意手绘表达、产品造型设计、产品方案展示、产品模型制作能力，遵守国家制图标准、材料工艺技术规范、创新意识、团队协作等方面的职业素养。</w:t>
            </w:r>
          </w:p>
          <w:p w14:paraId="7434978E">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537425A3">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1.产品设计与制作、材料应用等产品开发制作。</w:t>
            </w:r>
          </w:p>
          <w:p w14:paraId="4363B2DF">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2.使用主流软件完成效果图、三维模型、快速成型和项目展示。</w:t>
            </w:r>
          </w:p>
          <w:p w14:paraId="11D26084">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3.设置调研与策划、手绘方案表现、效果图表现、模型制作、作品展示等。</w:t>
            </w:r>
          </w:p>
        </w:tc>
        <w:tc>
          <w:tcPr>
            <w:tcW w:w="832" w:type="pct"/>
            <w:vMerge w:val="restart"/>
          </w:tcPr>
          <w:p w14:paraId="57FB2B2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加快发展数字经济，促进数字经济和实体经济深度融合，打造具有国际竞争力的数字产业集群</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4F058535">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1540F39F">
            <w:pPr>
              <w:pStyle w:val="2"/>
            </w:pPr>
          </w:p>
          <w:p w14:paraId="371E4DA5">
            <w:pPr>
              <w:widowControl/>
              <w:spacing w:line="400" w:lineRule="exact"/>
              <w:rPr>
                <w:rFonts w:ascii="Times New Roman" w:hAnsi="Times New Roman" w:eastAsia="仿宋"/>
                <w:kern w:val="0"/>
                <w:szCs w:val="21"/>
              </w:rPr>
            </w:pPr>
          </w:p>
        </w:tc>
        <w:tc>
          <w:tcPr>
            <w:tcW w:w="1000" w:type="pct"/>
            <w:vMerge w:val="restart"/>
          </w:tcPr>
          <w:p w14:paraId="2D4A2FF2">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0FCA0445">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产品规划、服务与体验设计、产品设计、工业设计、文创产品设计、家具设计、玩具设计、交互设计等岗位。</w:t>
            </w:r>
          </w:p>
          <w:p w14:paraId="5D6C623F">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287F207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1.市场调研与用户调研。</w:t>
            </w:r>
          </w:p>
          <w:p w14:paraId="6A46022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2.产品创意手绘表达和产品造型设计。</w:t>
            </w:r>
          </w:p>
          <w:p w14:paraId="6E113D6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3.计算机二维表现、三维建模。</w:t>
            </w:r>
          </w:p>
          <w:p w14:paraId="7B1CD74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4.产品功能设定及结构设计。</w:t>
            </w:r>
          </w:p>
          <w:p w14:paraId="180A879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5.产品实物模型制作。</w:t>
            </w:r>
          </w:p>
          <w:p w14:paraId="2EBB62E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6.装配调试、相关功能验证。</w:t>
            </w:r>
          </w:p>
        </w:tc>
      </w:tr>
      <w:tr w14:paraId="58AD5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31" w:type="pct"/>
            <w:vMerge w:val="continue"/>
            <w:vAlign w:val="center"/>
          </w:tcPr>
          <w:p w14:paraId="4EBE00A0">
            <w:pPr>
              <w:widowControl/>
              <w:spacing w:line="400" w:lineRule="exact"/>
              <w:rPr>
                <w:rFonts w:ascii="Times New Roman" w:hAnsi="Times New Roman" w:eastAsia="仿宋_GB2312"/>
                <w:kern w:val="0"/>
                <w:sz w:val="24"/>
              </w:rPr>
            </w:pPr>
          </w:p>
        </w:tc>
        <w:tc>
          <w:tcPr>
            <w:tcW w:w="323" w:type="pct"/>
            <w:vMerge w:val="continue"/>
            <w:vAlign w:val="center"/>
          </w:tcPr>
          <w:p w14:paraId="425A93EF">
            <w:pPr>
              <w:widowControl/>
              <w:spacing w:line="400" w:lineRule="exact"/>
              <w:rPr>
                <w:rFonts w:ascii="Times New Roman" w:hAnsi="Times New Roman" w:eastAsia="仿宋_GB2312"/>
                <w:kern w:val="0"/>
                <w:sz w:val="24"/>
              </w:rPr>
            </w:pPr>
          </w:p>
        </w:tc>
        <w:tc>
          <w:tcPr>
            <w:tcW w:w="387" w:type="pct"/>
            <w:vAlign w:val="center"/>
          </w:tcPr>
          <w:p w14:paraId="2F1C52D6">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55" w:type="pct"/>
            <w:vAlign w:val="center"/>
          </w:tcPr>
          <w:p w14:paraId="2204782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民族服装与饰品</w:t>
            </w:r>
          </w:p>
        </w:tc>
        <w:tc>
          <w:tcPr>
            <w:tcW w:w="1467" w:type="pct"/>
            <w:vMerge w:val="continue"/>
            <w:vAlign w:val="center"/>
          </w:tcPr>
          <w:p w14:paraId="3FCB1D56">
            <w:pPr>
              <w:widowControl/>
              <w:spacing w:line="400" w:lineRule="exact"/>
              <w:rPr>
                <w:rFonts w:ascii="Times New Roman" w:hAnsi="Times New Roman" w:eastAsia="仿宋_GB2312"/>
                <w:kern w:val="0"/>
                <w:sz w:val="24"/>
              </w:rPr>
            </w:pPr>
          </w:p>
        </w:tc>
        <w:tc>
          <w:tcPr>
            <w:tcW w:w="832" w:type="pct"/>
            <w:vMerge w:val="continue"/>
            <w:vAlign w:val="center"/>
          </w:tcPr>
          <w:p w14:paraId="008EF00B">
            <w:pPr>
              <w:widowControl/>
              <w:spacing w:line="400" w:lineRule="exact"/>
              <w:rPr>
                <w:rFonts w:ascii="Times New Roman" w:hAnsi="Times New Roman" w:eastAsia="仿宋_GB2312"/>
                <w:kern w:val="0"/>
                <w:sz w:val="24"/>
              </w:rPr>
            </w:pPr>
          </w:p>
        </w:tc>
        <w:tc>
          <w:tcPr>
            <w:tcW w:w="1000" w:type="pct"/>
            <w:vMerge w:val="continue"/>
            <w:vAlign w:val="center"/>
          </w:tcPr>
          <w:p w14:paraId="08B264A8">
            <w:pPr>
              <w:widowControl/>
              <w:spacing w:line="400" w:lineRule="exact"/>
              <w:rPr>
                <w:rFonts w:ascii="Times New Roman" w:hAnsi="Times New Roman" w:eastAsia="仿宋_GB2312"/>
                <w:kern w:val="0"/>
                <w:sz w:val="24"/>
              </w:rPr>
            </w:pPr>
          </w:p>
        </w:tc>
      </w:tr>
    </w:tbl>
    <w:p w14:paraId="79DB357E">
      <w:pPr>
        <w:spacing w:line="400" w:lineRule="exact"/>
        <w:rPr>
          <w:rFonts w:ascii="Times New Roman" w:hAnsi="Times New Roman" w:eastAsia="黑体"/>
          <w:kern w:val="0"/>
          <w:sz w:val="28"/>
          <w:szCs w:val="28"/>
        </w:rPr>
      </w:pPr>
      <w:r>
        <w:rPr>
          <w:rFonts w:ascii="Times New Roman" w:hAnsi="Times New Roman" w:eastAsia="方正小标宋_GBK"/>
          <w:color w:val="000000"/>
          <w:kern w:val="0"/>
          <w:sz w:val="30"/>
          <w:szCs w:val="30"/>
          <w:lang w:bidi="ar"/>
        </w:rPr>
        <w:br w:type="page"/>
      </w:r>
    </w:p>
    <w:p w14:paraId="2E00B511">
      <w:pPr>
        <w:spacing w:line="400" w:lineRule="exact"/>
        <w:rPr>
          <w:rFonts w:ascii="Times New Roman" w:hAnsi="Times New Roman" w:eastAsia="黑体"/>
          <w:kern w:val="0"/>
          <w:sz w:val="28"/>
          <w:szCs w:val="28"/>
        </w:rPr>
      </w:pPr>
      <w:bookmarkStart w:id="142" w:name="pindex8220"/>
      <w:bookmarkEnd w:id="142"/>
    </w:p>
    <w:tbl>
      <w:tblPr>
        <w:tblStyle w:val="11"/>
        <w:tblW w:w="461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4"/>
        <w:gridCol w:w="937"/>
        <w:gridCol w:w="1152"/>
        <w:gridCol w:w="2500"/>
        <w:gridCol w:w="3265"/>
        <w:gridCol w:w="2010"/>
        <w:gridCol w:w="3515"/>
      </w:tblGrid>
      <w:tr w14:paraId="52E18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361" w:type="pct"/>
            <w:vMerge w:val="restart"/>
            <w:vAlign w:val="center"/>
          </w:tcPr>
          <w:p w14:paraId="414F1D5B">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赛项编号</w:t>
            </w:r>
          </w:p>
        </w:tc>
        <w:tc>
          <w:tcPr>
            <w:tcW w:w="324" w:type="pct"/>
            <w:vMerge w:val="restart"/>
            <w:vAlign w:val="center"/>
          </w:tcPr>
          <w:p w14:paraId="09898383">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399" w:type="pct"/>
            <w:vMerge w:val="restart"/>
            <w:vAlign w:val="center"/>
          </w:tcPr>
          <w:p w14:paraId="4F61C860">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866" w:type="pct"/>
            <w:vMerge w:val="restart"/>
            <w:vAlign w:val="center"/>
          </w:tcPr>
          <w:p w14:paraId="3A65FE49">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w:t>
            </w:r>
          </w:p>
          <w:p w14:paraId="6AD361B1">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名称</w:t>
            </w:r>
          </w:p>
        </w:tc>
        <w:tc>
          <w:tcPr>
            <w:tcW w:w="3047" w:type="pct"/>
            <w:gridSpan w:val="3"/>
            <w:vAlign w:val="center"/>
          </w:tcPr>
          <w:p w14:paraId="33858806">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697E4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61" w:type="pct"/>
            <w:vMerge w:val="continue"/>
            <w:vAlign w:val="center"/>
          </w:tcPr>
          <w:p w14:paraId="5E4C9FC0">
            <w:pPr>
              <w:widowControl/>
              <w:spacing w:line="400" w:lineRule="exact"/>
              <w:jc w:val="center"/>
              <w:rPr>
                <w:rFonts w:ascii="Times New Roman" w:hAnsi="Times New Roman" w:eastAsia="黑体"/>
                <w:kern w:val="0"/>
                <w:sz w:val="28"/>
                <w:szCs w:val="28"/>
              </w:rPr>
            </w:pPr>
          </w:p>
        </w:tc>
        <w:tc>
          <w:tcPr>
            <w:tcW w:w="324" w:type="pct"/>
            <w:vMerge w:val="continue"/>
            <w:vAlign w:val="center"/>
          </w:tcPr>
          <w:p w14:paraId="04F87546">
            <w:pPr>
              <w:widowControl/>
              <w:spacing w:line="400" w:lineRule="exact"/>
              <w:jc w:val="center"/>
              <w:rPr>
                <w:rFonts w:ascii="Times New Roman" w:hAnsi="Times New Roman" w:eastAsia="黑体"/>
                <w:kern w:val="0"/>
                <w:sz w:val="28"/>
                <w:szCs w:val="28"/>
              </w:rPr>
            </w:pPr>
          </w:p>
        </w:tc>
        <w:tc>
          <w:tcPr>
            <w:tcW w:w="399" w:type="pct"/>
            <w:vMerge w:val="continue"/>
            <w:vAlign w:val="center"/>
          </w:tcPr>
          <w:p w14:paraId="525D4027">
            <w:pPr>
              <w:widowControl/>
              <w:spacing w:line="400" w:lineRule="exact"/>
              <w:jc w:val="center"/>
              <w:rPr>
                <w:rFonts w:ascii="Times New Roman" w:hAnsi="Times New Roman" w:eastAsia="黑体"/>
                <w:kern w:val="0"/>
                <w:sz w:val="28"/>
                <w:szCs w:val="28"/>
              </w:rPr>
            </w:pPr>
          </w:p>
        </w:tc>
        <w:tc>
          <w:tcPr>
            <w:tcW w:w="866" w:type="pct"/>
            <w:vMerge w:val="continue"/>
            <w:vAlign w:val="center"/>
          </w:tcPr>
          <w:p w14:paraId="6E2232A8">
            <w:pPr>
              <w:widowControl/>
              <w:spacing w:line="400" w:lineRule="exact"/>
              <w:jc w:val="center"/>
              <w:rPr>
                <w:rFonts w:ascii="Times New Roman" w:hAnsi="Times New Roman" w:eastAsia="黑体"/>
                <w:kern w:val="0"/>
                <w:sz w:val="28"/>
                <w:szCs w:val="28"/>
              </w:rPr>
            </w:pPr>
          </w:p>
        </w:tc>
        <w:tc>
          <w:tcPr>
            <w:tcW w:w="1131" w:type="pct"/>
            <w:vAlign w:val="center"/>
          </w:tcPr>
          <w:p w14:paraId="2BE5AB35">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696" w:type="pct"/>
            <w:vAlign w:val="center"/>
          </w:tcPr>
          <w:p w14:paraId="58F815AE">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218" w:type="pct"/>
            <w:vAlign w:val="center"/>
          </w:tcPr>
          <w:p w14:paraId="7150C3F2">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14:paraId="6D9A8C3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14:paraId="4A8A68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1" w:type="pct"/>
            <w:vMerge w:val="restart"/>
            <w:vAlign w:val="center"/>
          </w:tcPr>
          <w:p w14:paraId="43ABE7C7">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GZ084</w:t>
            </w:r>
          </w:p>
        </w:tc>
        <w:tc>
          <w:tcPr>
            <w:tcW w:w="324" w:type="pct"/>
            <w:vMerge w:val="restart"/>
            <w:vAlign w:val="center"/>
          </w:tcPr>
          <w:p w14:paraId="48FEFFF5">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舞台布景</w:t>
            </w:r>
          </w:p>
        </w:tc>
        <w:tc>
          <w:tcPr>
            <w:tcW w:w="399" w:type="pct"/>
            <w:vAlign w:val="center"/>
          </w:tcPr>
          <w:p w14:paraId="5D285129">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866" w:type="pct"/>
            <w:vAlign w:val="center"/>
          </w:tcPr>
          <w:p w14:paraId="30836476">
            <w:pPr>
              <w:widowControl/>
              <w:spacing w:line="400" w:lineRule="exact"/>
              <w:jc w:val="left"/>
              <w:rPr>
                <w:rFonts w:ascii="Times New Roman" w:hAnsi="Times New Roman" w:eastAsia="仿宋_GB2312"/>
                <w:kern w:val="0"/>
                <w:sz w:val="28"/>
                <w:szCs w:val="28"/>
              </w:rPr>
            </w:pPr>
            <w:r>
              <w:rPr>
                <w:rFonts w:ascii="Times New Roman" w:hAnsi="Times New Roman" w:eastAsia="仿宋_GB2312"/>
                <w:kern w:val="0"/>
                <w:sz w:val="28"/>
                <w:szCs w:val="28"/>
              </w:rPr>
              <w:t>音乐表演、舞蹈表演、戏曲表演、表演艺术、戏剧影视表演、歌舞表演、曲艺表演、音乐剧表演、国际标准舞、时尚表演与传播、舞台艺术设计与制作、现代魔术设计与表演</w:t>
            </w:r>
          </w:p>
        </w:tc>
        <w:tc>
          <w:tcPr>
            <w:tcW w:w="1131" w:type="pct"/>
            <w:vMerge w:val="restart"/>
          </w:tcPr>
          <w:p w14:paraId="33874F0C">
            <w:pPr>
              <w:widowControl/>
              <w:adjustRightInd w:val="0"/>
              <w:snapToGrid w:val="0"/>
              <w:spacing w:line="400" w:lineRule="exact"/>
              <w:textAlignment w:val="center"/>
              <w:rPr>
                <w:rFonts w:ascii="Times New Roman" w:hAnsi="Times New Roman" w:eastAsia="黑体"/>
                <w:kern w:val="0"/>
                <w:sz w:val="28"/>
                <w:szCs w:val="28"/>
              </w:rPr>
            </w:pPr>
            <w:r>
              <w:rPr>
                <w:rFonts w:ascii="Times New Roman" w:hAnsi="Times New Roman" w:eastAsia="黑体"/>
                <w:kern w:val="0"/>
                <w:sz w:val="28"/>
                <w:szCs w:val="28"/>
              </w:rPr>
              <w:t>目标定位：</w:t>
            </w:r>
          </w:p>
          <w:p w14:paraId="0BEA5B22">
            <w:pPr>
              <w:widowControl/>
              <w:adjustRightInd w:val="0"/>
              <w:snapToGrid w:val="0"/>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主要考查选手舞台艺术设计的基本理论和基础知识，舞台演出过程中舞台设计、灯光设计、音响设计、道具设计制作、人物化妆、演员服装设计制作等方面的能力，以及与舞台表演、剧本主题相融合的综合艺术素养。</w:t>
            </w:r>
          </w:p>
          <w:p w14:paraId="7027F592">
            <w:pPr>
              <w:widowControl/>
              <w:adjustRightInd w:val="0"/>
              <w:snapToGrid w:val="0"/>
              <w:spacing w:line="400" w:lineRule="exact"/>
              <w:textAlignment w:val="center"/>
              <w:rPr>
                <w:rFonts w:ascii="Times New Roman" w:hAnsi="Times New Roman" w:eastAsia="黑体"/>
                <w:kern w:val="0"/>
                <w:sz w:val="28"/>
                <w:szCs w:val="28"/>
              </w:rPr>
            </w:pPr>
            <w:r>
              <w:rPr>
                <w:rFonts w:ascii="Times New Roman" w:hAnsi="Times New Roman" w:eastAsia="黑体"/>
                <w:kern w:val="0"/>
                <w:sz w:val="28"/>
                <w:szCs w:val="28"/>
              </w:rPr>
              <w:t>比赛内容：</w:t>
            </w:r>
          </w:p>
          <w:p w14:paraId="4BBA8992">
            <w:pPr>
              <w:widowControl/>
              <w:adjustRightInd w:val="0"/>
              <w:snapToGrid w:val="0"/>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.舞台场景的创意与设计。</w:t>
            </w:r>
          </w:p>
          <w:p w14:paraId="55EF6DEC">
            <w:pPr>
              <w:widowControl/>
              <w:adjustRightInd w:val="0"/>
              <w:snapToGrid w:val="0"/>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2.</w:t>
            </w:r>
            <w:r>
              <w:rPr>
                <w:rFonts w:ascii="Times New Roman" w:hAnsi="Times New Roman" w:eastAsia="仿宋_GB2312"/>
                <w:kern w:val="0"/>
                <w:sz w:val="28"/>
                <w:szCs w:val="28"/>
                <w:lang w:bidi="ar"/>
              </w:rPr>
              <w:t>声光电现代科学技术运用。</w:t>
            </w:r>
          </w:p>
          <w:p w14:paraId="733173FA">
            <w:pPr>
              <w:widowControl/>
              <w:adjustRightInd w:val="0"/>
              <w:snapToGrid w:val="0"/>
              <w:spacing w:line="400" w:lineRule="exact"/>
              <w:textAlignment w:val="center"/>
              <w:rPr>
                <w:rFonts w:ascii="Times New Roman" w:hAnsi="Times New Roman" w:eastAsia="仿宋_GB2312"/>
                <w:kern w:val="0"/>
                <w:sz w:val="28"/>
                <w:szCs w:val="28"/>
              </w:rPr>
            </w:pPr>
            <w:r>
              <w:rPr>
                <w:rFonts w:hint="eastAsia" w:ascii="Times New Roman" w:hAnsi="Times New Roman" w:eastAsia="仿宋_GB2312"/>
                <w:kern w:val="0"/>
                <w:sz w:val="28"/>
                <w:szCs w:val="28"/>
                <w:lang w:bidi="ar"/>
              </w:rPr>
              <w:t>3.</w:t>
            </w:r>
            <w:r>
              <w:rPr>
                <w:rFonts w:ascii="Times New Roman" w:hAnsi="Times New Roman" w:eastAsia="仿宋_GB2312"/>
                <w:kern w:val="0"/>
                <w:sz w:val="28"/>
                <w:szCs w:val="28"/>
                <w:lang w:bidi="ar"/>
              </w:rPr>
              <w:t>人物造型及服装设计。</w:t>
            </w:r>
            <w:r>
              <w:rPr>
                <w:rFonts w:hint="eastAsia" w:ascii="Times New Roman" w:hAnsi="Times New Roman" w:eastAsia="仿宋_GB2312"/>
                <w:kern w:val="0"/>
                <w:sz w:val="28"/>
                <w:szCs w:val="28"/>
                <w:lang w:bidi="ar"/>
              </w:rPr>
              <w:t>4.</w:t>
            </w:r>
            <w:r>
              <w:rPr>
                <w:rFonts w:ascii="Times New Roman" w:hAnsi="Times New Roman" w:eastAsia="仿宋_GB2312"/>
                <w:kern w:val="0"/>
                <w:sz w:val="28"/>
                <w:szCs w:val="28"/>
                <w:lang w:bidi="ar"/>
              </w:rPr>
              <w:t>道具设计等。</w:t>
            </w:r>
          </w:p>
        </w:tc>
        <w:tc>
          <w:tcPr>
            <w:tcW w:w="696" w:type="pct"/>
            <w:vMerge w:val="restart"/>
          </w:tcPr>
          <w:p w14:paraId="4CB3D61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，落实国家文化艺术传承保护与发展繁荣战略。</w:t>
            </w:r>
          </w:p>
          <w:p w14:paraId="7CE677C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218" w:type="pct"/>
            <w:vMerge w:val="restart"/>
          </w:tcPr>
          <w:p w14:paraId="3BBAC56A">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5A331AD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舞美设计、装置、制景、道具设计、灯光设计、人物造型等岗位。</w:t>
            </w:r>
          </w:p>
          <w:p w14:paraId="1CFFC8B0">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348D716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1.设计和绘制舞美草图。</w:t>
            </w:r>
          </w:p>
          <w:p w14:paraId="551C1935">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2.依据设计图进行舞台环境布置。</w:t>
            </w:r>
          </w:p>
          <w:p w14:paraId="18C0637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3.运用各类灯具和设备，进行舞台演出灯光设计，绘制灯位图及效果图。</w:t>
            </w:r>
          </w:p>
          <w:p w14:paraId="6FFD42F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4.演员化妆造型设计并绘制化妆设计图并实施。</w:t>
            </w:r>
          </w:p>
          <w:p w14:paraId="7EF12C4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5.监制舞台演出需要的服装道具并组织陈设。</w:t>
            </w:r>
          </w:p>
          <w:p w14:paraId="20A74EC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6.演出过程中声光电的舞台监督和调控。</w:t>
            </w:r>
          </w:p>
        </w:tc>
      </w:tr>
      <w:tr w14:paraId="31E04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1" w:type="pct"/>
            <w:vMerge w:val="continue"/>
            <w:vAlign w:val="center"/>
          </w:tcPr>
          <w:p w14:paraId="61CE277C">
            <w:pPr>
              <w:widowControl/>
              <w:spacing w:line="400" w:lineRule="exact"/>
              <w:jc w:val="center"/>
              <w:rPr>
                <w:rFonts w:ascii="Times New Roman" w:hAnsi="Times New Roman" w:eastAsia="仿宋_GB2312"/>
                <w:kern w:val="0"/>
                <w:sz w:val="28"/>
                <w:szCs w:val="28"/>
              </w:rPr>
            </w:pPr>
          </w:p>
        </w:tc>
        <w:tc>
          <w:tcPr>
            <w:tcW w:w="324" w:type="pct"/>
            <w:vMerge w:val="continue"/>
            <w:vAlign w:val="center"/>
          </w:tcPr>
          <w:p w14:paraId="4FF8223F">
            <w:pPr>
              <w:widowControl/>
              <w:spacing w:line="400" w:lineRule="exact"/>
              <w:jc w:val="center"/>
              <w:rPr>
                <w:rFonts w:ascii="Times New Roman" w:hAnsi="Times New Roman" w:eastAsia="仿宋_GB2312"/>
                <w:kern w:val="0"/>
                <w:sz w:val="28"/>
                <w:szCs w:val="28"/>
              </w:rPr>
            </w:pPr>
          </w:p>
        </w:tc>
        <w:tc>
          <w:tcPr>
            <w:tcW w:w="399" w:type="pct"/>
            <w:vAlign w:val="center"/>
          </w:tcPr>
          <w:p w14:paraId="6B3EA7C4">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866" w:type="pct"/>
            <w:vAlign w:val="center"/>
          </w:tcPr>
          <w:p w14:paraId="4ECA49D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民族表演艺术</w:t>
            </w:r>
          </w:p>
        </w:tc>
        <w:tc>
          <w:tcPr>
            <w:tcW w:w="1131" w:type="pct"/>
            <w:vMerge w:val="continue"/>
            <w:vAlign w:val="center"/>
          </w:tcPr>
          <w:p w14:paraId="43C92595">
            <w:pPr>
              <w:widowControl/>
              <w:spacing w:line="400" w:lineRule="exact"/>
              <w:rPr>
                <w:rFonts w:ascii="Times New Roman" w:hAnsi="Times New Roman" w:eastAsia="仿宋_GB2312"/>
                <w:kern w:val="0"/>
                <w:sz w:val="24"/>
              </w:rPr>
            </w:pPr>
          </w:p>
        </w:tc>
        <w:tc>
          <w:tcPr>
            <w:tcW w:w="696" w:type="pct"/>
            <w:vMerge w:val="continue"/>
            <w:vAlign w:val="center"/>
          </w:tcPr>
          <w:p w14:paraId="65B7D09D">
            <w:pPr>
              <w:widowControl/>
              <w:spacing w:line="400" w:lineRule="exact"/>
              <w:rPr>
                <w:rFonts w:ascii="Times New Roman" w:hAnsi="Times New Roman" w:eastAsia="仿宋_GB2312"/>
                <w:kern w:val="0"/>
                <w:sz w:val="24"/>
              </w:rPr>
            </w:pPr>
          </w:p>
        </w:tc>
        <w:tc>
          <w:tcPr>
            <w:tcW w:w="1218" w:type="pct"/>
            <w:vMerge w:val="continue"/>
            <w:vAlign w:val="center"/>
          </w:tcPr>
          <w:p w14:paraId="7B23D996">
            <w:pPr>
              <w:widowControl/>
              <w:spacing w:line="400" w:lineRule="exact"/>
              <w:jc w:val="center"/>
              <w:rPr>
                <w:rFonts w:ascii="Times New Roman" w:hAnsi="Times New Roman" w:eastAsia="黑体"/>
                <w:kern w:val="0"/>
                <w:sz w:val="24"/>
              </w:rPr>
            </w:pPr>
          </w:p>
        </w:tc>
      </w:tr>
      <w:tr w14:paraId="0F06F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1" w:type="pct"/>
            <w:vMerge w:val="continue"/>
            <w:vAlign w:val="center"/>
          </w:tcPr>
          <w:p w14:paraId="630D0922">
            <w:pPr>
              <w:widowControl/>
              <w:spacing w:line="400" w:lineRule="exact"/>
              <w:jc w:val="center"/>
              <w:rPr>
                <w:rFonts w:ascii="Times New Roman" w:hAnsi="Times New Roman" w:eastAsia="仿宋_GB2312"/>
                <w:kern w:val="0"/>
                <w:sz w:val="28"/>
                <w:szCs w:val="28"/>
              </w:rPr>
            </w:pPr>
          </w:p>
        </w:tc>
        <w:tc>
          <w:tcPr>
            <w:tcW w:w="324" w:type="pct"/>
            <w:vMerge w:val="continue"/>
            <w:vAlign w:val="center"/>
          </w:tcPr>
          <w:p w14:paraId="001B7466">
            <w:pPr>
              <w:widowControl/>
              <w:spacing w:line="400" w:lineRule="exact"/>
              <w:jc w:val="center"/>
              <w:rPr>
                <w:rFonts w:ascii="Times New Roman" w:hAnsi="Times New Roman" w:eastAsia="仿宋_GB2312"/>
                <w:kern w:val="0"/>
                <w:sz w:val="28"/>
                <w:szCs w:val="28"/>
              </w:rPr>
            </w:pPr>
          </w:p>
        </w:tc>
        <w:tc>
          <w:tcPr>
            <w:tcW w:w="399" w:type="pct"/>
            <w:vAlign w:val="center"/>
          </w:tcPr>
          <w:p w14:paraId="0ED1052A">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866" w:type="pct"/>
            <w:vAlign w:val="center"/>
          </w:tcPr>
          <w:p w14:paraId="0A5AB1A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公共文化服务与管理</w:t>
            </w:r>
          </w:p>
        </w:tc>
        <w:tc>
          <w:tcPr>
            <w:tcW w:w="1131" w:type="pct"/>
            <w:vMerge w:val="continue"/>
            <w:vAlign w:val="center"/>
          </w:tcPr>
          <w:p w14:paraId="026B8034">
            <w:pPr>
              <w:widowControl/>
              <w:spacing w:line="400" w:lineRule="exact"/>
              <w:rPr>
                <w:rFonts w:ascii="Times New Roman" w:hAnsi="Times New Roman" w:eastAsia="仿宋_GB2312"/>
                <w:kern w:val="0"/>
                <w:sz w:val="24"/>
              </w:rPr>
            </w:pPr>
          </w:p>
        </w:tc>
        <w:tc>
          <w:tcPr>
            <w:tcW w:w="696" w:type="pct"/>
            <w:vMerge w:val="continue"/>
            <w:vAlign w:val="center"/>
          </w:tcPr>
          <w:p w14:paraId="4205A549">
            <w:pPr>
              <w:widowControl/>
              <w:spacing w:line="400" w:lineRule="exact"/>
              <w:rPr>
                <w:rFonts w:ascii="Times New Roman" w:hAnsi="Times New Roman" w:eastAsia="仿宋_GB2312"/>
                <w:kern w:val="0"/>
                <w:sz w:val="24"/>
              </w:rPr>
            </w:pPr>
          </w:p>
        </w:tc>
        <w:tc>
          <w:tcPr>
            <w:tcW w:w="1218" w:type="pct"/>
            <w:vMerge w:val="continue"/>
            <w:vAlign w:val="center"/>
          </w:tcPr>
          <w:p w14:paraId="33011978">
            <w:pPr>
              <w:widowControl/>
              <w:spacing w:line="400" w:lineRule="exact"/>
              <w:jc w:val="center"/>
              <w:rPr>
                <w:rFonts w:ascii="Times New Roman" w:hAnsi="Times New Roman" w:eastAsia="黑体"/>
                <w:kern w:val="0"/>
                <w:sz w:val="24"/>
              </w:rPr>
            </w:pPr>
          </w:p>
        </w:tc>
      </w:tr>
      <w:tr w14:paraId="06140A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1" w:type="pct"/>
            <w:vMerge w:val="continue"/>
            <w:vAlign w:val="center"/>
          </w:tcPr>
          <w:p w14:paraId="2C4DE8C2">
            <w:pPr>
              <w:widowControl/>
              <w:spacing w:line="400" w:lineRule="exact"/>
              <w:jc w:val="center"/>
              <w:rPr>
                <w:rFonts w:ascii="Times New Roman" w:hAnsi="Times New Roman" w:eastAsia="仿宋_GB2312"/>
                <w:kern w:val="0"/>
                <w:sz w:val="24"/>
              </w:rPr>
            </w:pPr>
          </w:p>
        </w:tc>
        <w:tc>
          <w:tcPr>
            <w:tcW w:w="324" w:type="pct"/>
            <w:vMerge w:val="continue"/>
            <w:vAlign w:val="center"/>
          </w:tcPr>
          <w:p w14:paraId="39E86880">
            <w:pPr>
              <w:widowControl/>
              <w:spacing w:line="400" w:lineRule="exact"/>
              <w:jc w:val="center"/>
              <w:rPr>
                <w:rFonts w:ascii="Times New Roman" w:hAnsi="Times New Roman" w:eastAsia="仿宋_GB2312"/>
                <w:kern w:val="0"/>
                <w:sz w:val="24"/>
              </w:rPr>
            </w:pPr>
          </w:p>
        </w:tc>
        <w:tc>
          <w:tcPr>
            <w:tcW w:w="399" w:type="pct"/>
            <w:vAlign w:val="center"/>
          </w:tcPr>
          <w:p w14:paraId="0F5D8C6A">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教育</w:t>
            </w:r>
            <w:r>
              <w:rPr>
                <w:rFonts w:hint="eastAsia" w:ascii="Times New Roman" w:hAnsi="Times New Roman" w:eastAsia="仿宋_GB2312"/>
                <w:kern w:val="0"/>
                <w:sz w:val="28"/>
                <w:szCs w:val="28"/>
              </w:rPr>
              <w:t>类</w:t>
            </w:r>
          </w:p>
        </w:tc>
        <w:tc>
          <w:tcPr>
            <w:tcW w:w="866" w:type="pct"/>
            <w:vAlign w:val="center"/>
          </w:tcPr>
          <w:p w14:paraId="52F029D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学前教育舞蹈、舞蹈教育、艺术教育</w:t>
            </w:r>
          </w:p>
        </w:tc>
        <w:tc>
          <w:tcPr>
            <w:tcW w:w="1131" w:type="pct"/>
            <w:vMerge w:val="continue"/>
            <w:vAlign w:val="center"/>
          </w:tcPr>
          <w:p w14:paraId="7BBFEDE2">
            <w:pPr>
              <w:widowControl/>
              <w:spacing w:line="400" w:lineRule="exact"/>
              <w:rPr>
                <w:rFonts w:ascii="Times New Roman" w:hAnsi="Times New Roman" w:eastAsia="仿宋_GB2312"/>
                <w:kern w:val="0"/>
                <w:sz w:val="24"/>
              </w:rPr>
            </w:pPr>
          </w:p>
        </w:tc>
        <w:tc>
          <w:tcPr>
            <w:tcW w:w="696" w:type="pct"/>
            <w:vMerge w:val="continue"/>
            <w:vAlign w:val="center"/>
          </w:tcPr>
          <w:p w14:paraId="7E682A46">
            <w:pPr>
              <w:widowControl/>
              <w:spacing w:line="400" w:lineRule="exact"/>
              <w:rPr>
                <w:rFonts w:ascii="Times New Roman" w:hAnsi="Times New Roman" w:eastAsia="仿宋_GB2312"/>
                <w:kern w:val="0"/>
                <w:sz w:val="24"/>
              </w:rPr>
            </w:pPr>
          </w:p>
        </w:tc>
        <w:tc>
          <w:tcPr>
            <w:tcW w:w="1218" w:type="pct"/>
            <w:vMerge w:val="continue"/>
            <w:vAlign w:val="center"/>
          </w:tcPr>
          <w:p w14:paraId="77A307CF">
            <w:pPr>
              <w:widowControl/>
              <w:spacing w:line="400" w:lineRule="exact"/>
              <w:jc w:val="center"/>
              <w:rPr>
                <w:rFonts w:ascii="Times New Roman" w:hAnsi="Times New Roman" w:eastAsia="黑体"/>
                <w:kern w:val="0"/>
                <w:sz w:val="24"/>
              </w:rPr>
            </w:pPr>
          </w:p>
        </w:tc>
      </w:tr>
    </w:tbl>
    <w:p w14:paraId="361A0F3D">
      <w:r>
        <w:br w:type="page"/>
      </w:r>
      <w:bookmarkStart w:id="143" w:name="pindex8378"/>
      <w:bookmarkEnd w:id="143"/>
      <w:bookmarkStart w:id="144" w:name="pindex8287"/>
      <w:bookmarkEnd w:id="144"/>
      <w:bookmarkStart w:id="145" w:name="pindex8337"/>
      <w:bookmarkEnd w:id="145"/>
    </w:p>
    <w:tbl>
      <w:tblPr>
        <w:tblStyle w:val="11"/>
        <w:tblW w:w="471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04"/>
        <w:gridCol w:w="856"/>
        <w:gridCol w:w="1203"/>
        <w:gridCol w:w="3272"/>
        <w:gridCol w:w="3039"/>
        <w:gridCol w:w="2632"/>
        <w:gridCol w:w="2516"/>
      </w:tblGrid>
      <w:tr w14:paraId="38E521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8" w:type="pct"/>
            <w:vMerge w:val="restart"/>
            <w:vAlign w:val="center"/>
          </w:tcPr>
          <w:p w14:paraId="554DECD0">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7D71C14A">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0" w:type="pct"/>
            <w:vMerge w:val="restart"/>
            <w:vAlign w:val="center"/>
          </w:tcPr>
          <w:p w14:paraId="04E025C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08" w:type="pct"/>
            <w:vMerge w:val="restart"/>
            <w:vAlign w:val="center"/>
          </w:tcPr>
          <w:p w14:paraId="2B8358D3">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111" w:type="pct"/>
            <w:vMerge w:val="restart"/>
            <w:vAlign w:val="center"/>
          </w:tcPr>
          <w:p w14:paraId="38AA72AA">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2F898EB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780" w:type="pct"/>
            <w:gridSpan w:val="3"/>
            <w:vAlign w:val="center"/>
          </w:tcPr>
          <w:p w14:paraId="7154A76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56FCCD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8" w:type="pct"/>
            <w:vMerge w:val="continue"/>
            <w:vAlign w:val="center"/>
          </w:tcPr>
          <w:p w14:paraId="0BF2F5F2">
            <w:pPr>
              <w:spacing w:line="400" w:lineRule="exact"/>
              <w:jc w:val="center"/>
              <w:textAlignment w:val="center"/>
              <w:rPr>
                <w:rFonts w:ascii="Times New Roman" w:hAnsi="Times New Roman" w:eastAsia="黑体"/>
                <w:color w:val="000000"/>
                <w:sz w:val="28"/>
                <w:szCs w:val="28"/>
              </w:rPr>
            </w:pPr>
          </w:p>
        </w:tc>
        <w:tc>
          <w:tcPr>
            <w:tcW w:w="290" w:type="pct"/>
            <w:vMerge w:val="continue"/>
            <w:vAlign w:val="center"/>
          </w:tcPr>
          <w:p w14:paraId="15ECF006">
            <w:pPr>
              <w:widowControl/>
              <w:snapToGrid w:val="0"/>
              <w:spacing w:line="400" w:lineRule="exact"/>
              <w:jc w:val="center"/>
              <w:textAlignment w:val="center"/>
              <w:rPr>
                <w:rFonts w:ascii="Times New Roman" w:hAnsi="Times New Roman" w:eastAsia="黑体"/>
                <w:color w:val="000000"/>
                <w:sz w:val="28"/>
                <w:szCs w:val="28"/>
              </w:rPr>
            </w:pPr>
          </w:p>
        </w:tc>
        <w:tc>
          <w:tcPr>
            <w:tcW w:w="408" w:type="pct"/>
            <w:vMerge w:val="continue"/>
            <w:vAlign w:val="center"/>
          </w:tcPr>
          <w:p w14:paraId="77D320C6">
            <w:pPr>
              <w:widowControl/>
              <w:snapToGrid w:val="0"/>
              <w:spacing w:line="400" w:lineRule="exact"/>
              <w:jc w:val="center"/>
              <w:textAlignment w:val="center"/>
              <w:rPr>
                <w:rFonts w:ascii="Times New Roman" w:hAnsi="Times New Roman" w:eastAsia="黑体"/>
                <w:color w:val="000000"/>
                <w:sz w:val="28"/>
                <w:szCs w:val="28"/>
              </w:rPr>
            </w:pPr>
          </w:p>
        </w:tc>
        <w:tc>
          <w:tcPr>
            <w:tcW w:w="1111" w:type="pct"/>
            <w:vMerge w:val="continue"/>
            <w:vAlign w:val="center"/>
          </w:tcPr>
          <w:p w14:paraId="05FBC832">
            <w:pPr>
              <w:widowControl/>
              <w:snapToGrid w:val="0"/>
              <w:spacing w:line="400" w:lineRule="exact"/>
              <w:jc w:val="center"/>
              <w:textAlignment w:val="center"/>
              <w:rPr>
                <w:rFonts w:ascii="Times New Roman" w:hAnsi="Times New Roman" w:eastAsia="黑体"/>
                <w:color w:val="000000"/>
                <w:sz w:val="28"/>
                <w:szCs w:val="28"/>
              </w:rPr>
            </w:pPr>
          </w:p>
        </w:tc>
        <w:tc>
          <w:tcPr>
            <w:tcW w:w="1032" w:type="pct"/>
            <w:vAlign w:val="center"/>
          </w:tcPr>
          <w:p w14:paraId="0C7A8074">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93" w:type="pct"/>
            <w:vAlign w:val="center"/>
          </w:tcPr>
          <w:p w14:paraId="56A149B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854" w:type="pct"/>
            <w:vAlign w:val="center"/>
          </w:tcPr>
          <w:p w14:paraId="3482363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528EE7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408" w:type="pct"/>
            <w:vMerge w:val="restart"/>
            <w:vAlign w:val="center"/>
          </w:tcPr>
          <w:p w14:paraId="17F61041">
            <w:pPr>
              <w:widowControl/>
              <w:spacing w:line="320" w:lineRule="exact"/>
              <w:jc w:val="center"/>
              <w:textAlignment w:val="top"/>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rPr>
              <w:t>GZ085</w:t>
            </w:r>
          </w:p>
        </w:tc>
        <w:tc>
          <w:tcPr>
            <w:tcW w:w="290" w:type="pct"/>
            <w:vMerge w:val="restart"/>
            <w:vAlign w:val="center"/>
          </w:tcPr>
          <w:p w14:paraId="6BA7627F">
            <w:pPr>
              <w:widowControl/>
              <w:spacing w:line="400" w:lineRule="exact"/>
              <w:jc w:val="center"/>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融媒体内容策划与制作</w:t>
            </w:r>
          </w:p>
        </w:tc>
        <w:tc>
          <w:tcPr>
            <w:tcW w:w="408" w:type="pct"/>
            <w:vAlign w:val="center"/>
          </w:tcPr>
          <w:p w14:paraId="18F049D4">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新闻出版类</w:t>
            </w:r>
          </w:p>
        </w:tc>
        <w:tc>
          <w:tcPr>
            <w:tcW w:w="1111" w:type="pct"/>
            <w:vAlign w:val="center"/>
          </w:tcPr>
          <w:p w14:paraId="6508C9F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数字图文信息处理技术、网络新闻与传播、出版策划与编辑、出版商务、数字出版、数字媒体设备应用与管理</w:t>
            </w:r>
          </w:p>
        </w:tc>
        <w:tc>
          <w:tcPr>
            <w:tcW w:w="1032" w:type="pct"/>
            <w:vMerge w:val="restart"/>
          </w:tcPr>
          <w:p w14:paraId="7B16F241">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34028D32">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创建融媒体素材采集与加工、内容策划与创作、技术创新与应用能力，融媒体时代新闻传播的</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策采编发运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等技能，思想政治、人文艺术、团队协作等职业素养。</w:t>
            </w:r>
          </w:p>
          <w:p w14:paraId="6FA5F41A">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64323176">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1.融媒体项目分析。</w:t>
            </w:r>
          </w:p>
          <w:p w14:paraId="2A513FE6">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2.融媒体创意策划。</w:t>
            </w:r>
          </w:p>
          <w:p w14:paraId="7447CA40">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3.融媒体内容创作。</w:t>
            </w:r>
          </w:p>
          <w:p w14:paraId="2B2B17FA">
            <w:pPr>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rPr>
              <w:t>4.融媒体技术应用。</w:t>
            </w:r>
          </w:p>
        </w:tc>
        <w:tc>
          <w:tcPr>
            <w:tcW w:w="893" w:type="pct"/>
            <w:vMerge w:val="restart"/>
          </w:tcPr>
          <w:p w14:paraId="5D36BA72">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加强全媒体传播体系建设，塑造主流舆论新格局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加快发展数字经济，促进数字经济和实体经济深度融合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216D5E76">
            <w:pPr>
              <w:widowControl/>
              <w:spacing w:line="400" w:lineRule="exact"/>
              <w:textAlignment w:val="top"/>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实施文化产业数字化战略，加快发展新型文化企业、文化业态、文化消费模式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推进媒体深度融合，实施全媒体传播工程，做强新型主流媒体</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854" w:type="pct"/>
            <w:vMerge w:val="restart"/>
          </w:tcPr>
          <w:p w14:paraId="2764BB96">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06A500E6">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融媒体编导、融媒体内容生产、融媒体产品运营等岗位。</w:t>
            </w:r>
          </w:p>
          <w:p w14:paraId="47016E08">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1E6678E7">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1.使用搜索引擎和高级搜索，收集所需的文字、图片和音视频素材。</w:t>
            </w:r>
          </w:p>
          <w:p w14:paraId="06B62ED4">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2.完成融媒体产品的创意和制作。</w:t>
            </w:r>
          </w:p>
          <w:p w14:paraId="0A0065D0">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3.使用媒体融合运营平台的发布系统，制作适合不同终端的文字、图片和音视频结合的融合内容。</w:t>
            </w:r>
          </w:p>
        </w:tc>
      </w:tr>
      <w:tr w14:paraId="542094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15" w:hRule="atLeast"/>
          <w:jc w:val="center"/>
        </w:trPr>
        <w:tc>
          <w:tcPr>
            <w:tcW w:w="408" w:type="pct"/>
            <w:vMerge w:val="continue"/>
            <w:vAlign w:val="center"/>
          </w:tcPr>
          <w:p w14:paraId="04F15577">
            <w:pPr>
              <w:snapToGrid w:val="0"/>
              <w:spacing w:line="400" w:lineRule="exact"/>
              <w:jc w:val="center"/>
              <w:rPr>
                <w:rFonts w:ascii="Times New Roman" w:hAnsi="Times New Roman" w:eastAsia="Times New Roman Regular"/>
                <w:color w:val="000000"/>
                <w:sz w:val="28"/>
                <w:szCs w:val="28"/>
              </w:rPr>
            </w:pPr>
          </w:p>
        </w:tc>
        <w:tc>
          <w:tcPr>
            <w:tcW w:w="290" w:type="pct"/>
            <w:vMerge w:val="continue"/>
            <w:vAlign w:val="center"/>
          </w:tcPr>
          <w:p w14:paraId="1B17B2E2">
            <w:pPr>
              <w:snapToGrid w:val="0"/>
              <w:spacing w:line="400" w:lineRule="exact"/>
              <w:jc w:val="center"/>
              <w:rPr>
                <w:rFonts w:ascii="Times New Roman" w:hAnsi="Times New Roman" w:eastAsia="Times New Roman Regular"/>
                <w:color w:val="000000"/>
                <w:sz w:val="28"/>
                <w:szCs w:val="28"/>
              </w:rPr>
            </w:pPr>
          </w:p>
        </w:tc>
        <w:tc>
          <w:tcPr>
            <w:tcW w:w="408" w:type="pct"/>
            <w:vAlign w:val="center"/>
          </w:tcPr>
          <w:p w14:paraId="7CFF851B">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广播影视类</w:t>
            </w:r>
          </w:p>
        </w:tc>
        <w:tc>
          <w:tcPr>
            <w:tcW w:w="1111" w:type="pct"/>
            <w:vAlign w:val="center"/>
          </w:tcPr>
          <w:p w14:paraId="7AB0981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播音与主持、广播影视节目制作、数字广播电视技术、影视编导、新闻采编与制作、影视动画、影视制片管理、影视多媒体技术、影视照明技术与艺术、音像技术、录音技术与艺术、摄影摄像技术、融媒体技术与运营、网络直播运营、传播与策划、全媒体广告策划与营销</w:t>
            </w:r>
          </w:p>
        </w:tc>
        <w:tc>
          <w:tcPr>
            <w:tcW w:w="1032" w:type="pct"/>
            <w:vMerge w:val="continue"/>
            <w:vAlign w:val="center"/>
          </w:tcPr>
          <w:p w14:paraId="5EE13ACD">
            <w:pPr>
              <w:snapToGrid w:val="0"/>
              <w:spacing w:line="400" w:lineRule="exact"/>
              <w:rPr>
                <w:rFonts w:ascii="Times New Roman" w:hAnsi="Times New Roman" w:eastAsia="仿宋_GB2312"/>
                <w:color w:val="000000"/>
                <w:sz w:val="28"/>
                <w:szCs w:val="28"/>
              </w:rPr>
            </w:pPr>
          </w:p>
        </w:tc>
        <w:tc>
          <w:tcPr>
            <w:tcW w:w="893" w:type="pct"/>
            <w:vMerge w:val="continue"/>
            <w:vAlign w:val="center"/>
          </w:tcPr>
          <w:p w14:paraId="12D62195">
            <w:pPr>
              <w:snapToGrid w:val="0"/>
              <w:spacing w:line="400" w:lineRule="exact"/>
              <w:rPr>
                <w:rFonts w:ascii="Times New Roman" w:hAnsi="Times New Roman" w:eastAsia="仿宋_GB2312"/>
                <w:color w:val="000000"/>
                <w:sz w:val="28"/>
                <w:szCs w:val="28"/>
              </w:rPr>
            </w:pPr>
          </w:p>
        </w:tc>
        <w:tc>
          <w:tcPr>
            <w:tcW w:w="854" w:type="pct"/>
            <w:vMerge w:val="continue"/>
            <w:vAlign w:val="center"/>
          </w:tcPr>
          <w:p w14:paraId="5FFF40F3">
            <w:pPr>
              <w:snapToGrid w:val="0"/>
              <w:spacing w:line="400" w:lineRule="exact"/>
              <w:rPr>
                <w:rFonts w:ascii="Times New Roman" w:hAnsi="Times New Roman" w:eastAsia="仿宋_GB2312"/>
                <w:color w:val="000000"/>
                <w:sz w:val="28"/>
                <w:szCs w:val="28"/>
              </w:rPr>
            </w:pPr>
          </w:p>
        </w:tc>
      </w:tr>
    </w:tbl>
    <w:p w14:paraId="6DB079BF">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方正小标宋_GBK"/>
          <w:color w:val="000000"/>
          <w:sz w:val="30"/>
          <w:szCs w:val="30"/>
          <w:lang w:bidi="ar"/>
        </w:rPr>
        <w:br w:type="page"/>
      </w:r>
      <w:bookmarkStart w:id="146" w:name="pindex8476"/>
      <w:bookmarkEnd w:id="146"/>
    </w:p>
    <w:tbl>
      <w:tblPr>
        <w:tblStyle w:val="11"/>
        <w:tblW w:w="4719" w:type="pct"/>
        <w:jc w:val="center"/>
        <w:tblLayout w:type="fixed"/>
        <w:tblCellMar>
          <w:top w:w="0" w:type="dxa"/>
          <w:left w:w="108" w:type="dxa"/>
          <w:bottom w:w="0" w:type="dxa"/>
          <w:right w:w="108" w:type="dxa"/>
        </w:tblCellMar>
      </w:tblPr>
      <w:tblGrid>
        <w:gridCol w:w="1092"/>
        <w:gridCol w:w="881"/>
        <w:gridCol w:w="1087"/>
        <w:gridCol w:w="1103"/>
        <w:gridCol w:w="4666"/>
        <w:gridCol w:w="2157"/>
        <w:gridCol w:w="3732"/>
        <w:gridCol w:w="18"/>
      </w:tblGrid>
      <w:tr w14:paraId="29E1E278">
        <w:tblPrEx>
          <w:tblCellMar>
            <w:top w:w="0" w:type="dxa"/>
            <w:left w:w="108" w:type="dxa"/>
            <w:bottom w:w="0" w:type="dxa"/>
            <w:right w:w="108" w:type="dxa"/>
          </w:tblCellMar>
        </w:tblPrEx>
        <w:trPr>
          <w:gridAfter w:val="1"/>
          <w:wAfter w:w="6" w:type="pct"/>
          <w:trHeight w:val="813" w:hRule="atLeast"/>
          <w:tblHeader/>
          <w:jc w:val="center"/>
        </w:trPr>
        <w:tc>
          <w:tcPr>
            <w:tcW w:w="370" w:type="pct"/>
            <w:vMerge w:val="restart"/>
            <w:tcBorders>
              <w:top w:val="single" w:color="000000" w:sz="4" w:space="0"/>
              <w:left w:val="single" w:color="000000" w:sz="4" w:space="0"/>
              <w:right w:val="single" w:color="000000" w:sz="4" w:space="0"/>
            </w:tcBorders>
            <w:vAlign w:val="center"/>
          </w:tcPr>
          <w:p w14:paraId="4C68B262">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2637DCFB">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298" w:type="pct"/>
            <w:vMerge w:val="restart"/>
            <w:tcBorders>
              <w:top w:val="single" w:color="000000" w:sz="4" w:space="0"/>
              <w:left w:val="single" w:color="000000" w:sz="4" w:space="0"/>
              <w:right w:val="single" w:color="000000" w:sz="4" w:space="0"/>
            </w:tcBorders>
            <w:vAlign w:val="center"/>
          </w:tcPr>
          <w:p w14:paraId="2F38D4D7">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368" w:type="pct"/>
            <w:vMerge w:val="restart"/>
            <w:tcBorders>
              <w:top w:val="single" w:color="000000" w:sz="4" w:space="0"/>
              <w:left w:val="single" w:color="000000" w:sz="4" w:space="0"/>
              <w:right w:val="single" w:color="000000" w:sz="4" w:space="0"/>
            </w:tcBorders>
            <w:vAlign w:val="center"/>
          </w:tcPr>
          <w:p w14:paraId="5E5A4975">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374" w:type="pct"/>
            <w:vMerge w:val="restart"/>
            <w:tcBorders>
              <w:top w:val="single" w:color="000000" w:sz="4" w:space="0"/>
              <w:left w:val="single" w:color="000000" w:sz="4" w:space="0"/>
              <w:right w:val="single" w:color="000000" w:sz="4" w:space="0"/>
            </w:tcBorders>
            <w:vAlign w:val="center"/>
          </w:tcPr>
          <w:p w14:paraId="4E89EE95">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581" w:type="pct"/>
            <w:gridSpan w:val="3"/>
            <w:tcBorders>
              <w:top w:val="single" w:color="000000" w:sz="4" w:space="0"/>
              <w:left w:val="single" w:color="000000" w:sz="4" w:space="0"/>
              <w:bottom w:val="single" w:color="000000" w:sz="4" w:space="0"/>
              <w:right w:val="single" w:color="000000" w:sz="4" w:space="0"/>
            </w:tcBorders>
            <w:vAlign w:val="center"/>
          </w:tcPr>
          <w:p w14:paraId="17ADFDFF">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5FF6F780">
        <w:tblPrEx>
          <w:tblCellMar>
            <w:top w:w="0" w:type="dxa"/>
            <w:left w:w="108" w:type="dxa"/>
            <w:bottom w:w="0" w:type="dxa"/>
            <w:right w:w="108" w:type="dxa"/>
          </w:tblCellMar>
        </w:tblPrEx>
        <w:trPr>
          <w:gridAfter w:val="1"/>
          <w:wAfter w:w="6" w:type="pct"/>
          <w:trHeight w:val="829" w:hRule="atLeast"/>
          <w:tblHeader/>
          <w:jc w:val="center"/>
        </w:trPr>
        <w:tc>
          <w:tcPr>
            <w:tcW w:w="370" w:type="pct"/>
            <w:vMerge w:val="continue"/>
            <w:tcBorders>
              <w:left w:val="single" w:color="000000" w:sz="4" w:space="0"/>
              <w:bottom w:val="single" w:color="000000" w:sz="4" w:space="0"/>
              <w:right w:val="single" w:color="000000" w:sz="4" w:space="0"/>
            </w:tcBorders>
            <w:vAlign w:val="center"/>
          </w:tcPr>
          <w:p w14:paraId="4020E459">
            <w:pPr>
              <w:widowControl/>
              <w:spacing w:line="400" w:lineRule="exact"/>
              <w:jc w:val="center"/>
              <w:textAlignment w:val="center"/>
              <w:rPr>
                <w:rFonts w:ascii="Times New Roman" w:hAnsi="Times New Roman"/>
              </w:rPr>
            </w:pPr>
          </w:p>
        </w:tc>
        <w:tc>
          <w:tcPr>
            <w:tcW w:w="298" w:type="pct"/>
            <w:vMerge w:val="continue"/>
            <w:tcBorders>
              <w:left w:val="single" w:color="000000" w:sz="4" w:space="0"/>
              <w:bottom w:val="single" w:color="000000" w:sz="4" w:space="0"/>
              <w:right w:val="single" w:color="000000" w:sz="4" w:space="0"/>
            </w:tcBorders>
            <w:vAlign w:val="center"/>
          </w:tcPr>
          <w:p w14:paraId="47040D5E">
            <w:pPr>
              <w:widowControl/>
              <w:spacing w:line="400" w:lineRule="exact"/>
              <w:jc w:val="center"/>
              <w:textAlignment w:val="center"/>
              <w:rPr>
                <w:rFonts w:ascii="Times New Roman" w:hAnsi="Times New Roman"/>
              </w:rPr>
            </w:pPr>
          </w:p>
        </w:tc>
        <w:tc>
          <w:tcPr>
            <w:tcW w:w="368" w:type="pct"/>
            <w:vMerge w:val="continue"/>
            <w:tcBorders>
              <w:left w:val="single" w:color="000000" w:sz="4" w:space="0"/>
              <w:bottom w:val="single" w:color="000000" w:sz="4" w:space="0"/>
              <w:right w:val="single" w:color="000000" w:sz="4" w:space="0"/>
            </w:tcBorders>
            <w:vAlign w:val="center"/>
          </w:tcPr>
          <w:p w14:paraId="019CB8D5">
            <w:pPr>
              <w:widowControl/>
              <w:spacing w:line="400" w:lineRule="exact"/>
              <w:jc w:val="center"/>
              <w:textAlignment w:val="center"/>
              <w:rPr>
                <w:rFonts w:ascii="Times New Roman" w:hAnsi="Times New Roman"/>
              </w:rPr>
            </w:pPr>
          </w:p>
        </w:tc>
        <w:tc>
          <w:tcPr>
            <w:tcW w:w="374" w:type="pct"/>
            <w:vMerge w:val="continue"/>
            <w:tcBorders>
              <w:left w:val="single" w:color="000000" w:sz="4" w:space="0"/>
              <w:bottom w:val="single" w:color="000000" w:sz="4" w:space="0"/>
              <w:right w:val="single" w:color="000000" w:sz="4" w:space="0"/>
            </w:tcBorders>
            <w:vAlign w:val="center"/>
          </w:tcPr>
          <w:p w14:paraId="57ED365C">
            <w:pPr>
              <w:widowControl/>
              <w:spacing w:line="400" w:lineRule="exact"/>
              <w:jc w:val="center"/>
              <w:textAlignment w:val="center"/>
              <w:rPr>
                <w:rFonts w:ascii="Times New Roman" w:hAnsi="Times New Roman"/>
              </w:rPr>
            </w:pPr>
          </w:p>
        </w:tc>
        <w:tc>
          <w:tcPr>
            <w:tcW w:w="1583" w:type="pct"/>
            <w:tcBorders>
              <w:top w:val="single" w:color="000000" w:sz="4" w:space="0"/>
              <w:left w:val="single" w:color="000000" w:sz="4" w:space="0"/>
              <w:bottom w:val="single" w:color="000000" w:sz="4" w:space="0"/>
              <w:right w:val="single" w:color="000000" w:sz="4" w:space="0"/>
            </w:tcBorders>
            <w:vAlign w:val="center"/>
          </w:tcPr>
          <w:p w14:paraId="3B2FED50">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31" w:type="pct"/>
            <w:tcBorders>
              <w:top w:val="single" w:color="000000" w:sz="4" w:space="0"/>
              <w:left w:val="single" w:color="000000" w:sz="4" w:space="0"/>
              <w:bottom w:val="single" w:color="000000" w:sz="4" w:space="0"/>
              <w:right w:val="single" w:color="000000" w:sz="4" w:space="0"/>
            </w:tcBorders>
            <w:vAlign w:val="center"/>
          </w:tcPr>
          <w:p w14:paraId="17DE4D36">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1266" w:type="pct"/>
            <w:tcBorders>
              <w:top w:val="single" w:color="000000" w:sz="4" w:space="0"/>
              <w:left w:val="single" w:color="000000" w:sz="4" w:space="0"/>
              <w:bottom w:val="single" w:color="000000" w:sz="4" w:space="0"/>
              <w:right w:val="single" w:color="000000" w:sz="4" w:space="0"/>
            </w:tcBorders>
            <w:vAlign w:val="center"/>
          </w:tcPr>
          <w:p w14:paraId="0BA4F656">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50C78CD3">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14:paraId="72B69D5B">
        <w:tblPrEx>
          <w:tblCellMar>
            <w:top w:w="0" w:type="dxa"/>
            <w:left w:w="108" w:type="dxa"/>
            <w:bottom w:w="0" w:type="dxa"/>
            <w:right w:w="108" w:type="dxa"/>
          </w:tblCellMar>
        </w:tblPrEx>
        <w:trPr>
          <w:trHeight w:val="1350" w:hRule="atLeast"/>
          <w:jc w:val="center"/>
        </w:trPr>
        <w:tc>
          <w:tcPr>
            <w:tcW w:w="370" w:type="pct"/>
            <w:tcBorders>
              <w:top w:val="single" w:color="000000" w:sz="4" w:space="0"/>
              <w:left w:val="single" w:color="000000" w:sz="4" w:space="0"/>
              <w:bottom w:val="single" w:color="000000" w:sz="4" w:space="0"/>
              <w:right w:val="single" w:color="000000" w:sz="4" w:space="0"/>
            </w:tcBorders>
            <w:vAlign w:val="center"/>
          </w:tcPr>
          <w:p w14:paraId="711CEF32">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GZ086</w:t>
            </w:r>
          </w:p>
        </w:tc>
        <w:tc>
          <w:tcPr>
            <w:tcW w:w="298" w:type="pct"/>
            <w:tcBorders>
              <w:top w:val="single" w:color="000000" w:sz="4" w:space="0"/>
              <w:left w:val="single" w:color="000000" w:sz="4" w:space="0"/>
              <w:bottom w:val="single" w:color="000000" w:sz="4" w:space="0"/>
              <w:right w:val="single" w:color="000000" w:sz="4" w:space="0"/>
            </w:tcBorders>
            <w:vAlign w:val="center"/>
          </w:tcPr>
          <w:p w14:paraId="3D060A5A">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健身指导</w:t>
            </w:r>
          </w:p>
        </w:tc>
        <w:tc>
          <w:tcPr>
            <w:tcW w:w="368" w:type="pct"/>
            <w:tcBorders>
              <w:top w:val="single" w:color="000000" w:sz="4" w:space="0"/>
              <w:left w:val="single" w:color="000000" w:sz="4" w:space="0"/>
              <w:bottom w:val="single" w:color="000000" w:sz="4" w:space="0"/>
              <w:right w:val="single" w:color="000000" w:sz="4" w:space="0"/>
            </w:tcBorders>
            <w:vAlign w:val="center"/>
          </w:tcPr>
          <w:p w14:paraId="621FA39A">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体育类</w:t>
            </w:r>
          </w:p>
        </w:tc>
        <w:tc>
          <w:tcPr>
            <w:tcW w:w="374" w:type="pct"/>
            <w:tcBorders>
              <w:top w:val="single" w:color="000000" w:sz="4" w:space="0"/>
              <w:left w:val="single" w:color="000000" w:sz="4" w:space="0"/>
              <w:bottom w:val="single" w:color="000000" w:sz="4" w:space="0"/>
              <w:right w:val="single" w:color="000000" w:sz="4" w:space="0"/>
            </w:tcBorders>
            <w:vAlign w:val="center"/>
          </w:tcPr>
          <w:p w14:paraId="2331D592">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健身指导与管理、运动健康指导、运动防护、体育保健与康复、运动数据分析、体能训练、运动训练</w:t>
            </w:r>
          </w:p>
        </w:tc>
        <w:tc>
          <w:tcPr>
            <w:tcW w:w="1583" w:type="pct"/>
            <w:tcBorders>
              <w:top w:val="single" w:color="000000" w:sz="4" w:space="0"/>
              <w:left w:val="single" w:color="000000" w:sz="4" w:space="0"/>
              <w:bottom w:val="single" w:color="000000" w:sz="4" w:space="0"/>
              <w:right w:val="single" w:color="000000" w:sz="4" w:space="0"/>
            </w:tcBorders>
          </w:tcPr>
          <w:p w14:paraId="2EC7D323">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0487EFD">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科学健身知识，运动功能筛查与教学、体态评估与纠正、健身咨询与指导、运动营养咨询与指导技能以及健身客户服务与管理能力，以及选手职业道德、健康意识、安全意识等素养。</w:t>
            </w:r>
          </w:p>
          <w:p w14:paraId="53A3EF15">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38B7F73A">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1.客户需求识别。</w:t>
            </w:r>
          </w:p>
          <w:p w14:paraId="0E5379F3">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2.编制个性化健身方案（根据客户基本信息、健康状况、健身目标、时间限制等因素，制定运动处方，包括训练安排、运动食谱等）。</w:t>
            </w:r>
          </w:p>
          <w:p w14:paraId="46CFE530">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3.健身指导技能展示（现场展示室内力量训练、柔韧性训练、协调性训练、心肺功能训练、伤病康复性训练等相关技能）。</w:t>
            </w:r>
          </w:p>
          <w:p w14:paraId="2B17EF04">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4.健身设备安全操作和维护保养（现场演示健身设备操作与维护）。</w:t>
            </w:r>
          </w:p>
          <w:p w14:paraId="1A14B61F">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5.健身常见风险化解（抽取风险问题现场作答）。</w:t>
            </w:r>
          </w:p>
        </w:tc>
        <w:tc>
          <w:tcPr>
            <w:tcW w:w="731" w:type="pct"/>
            <w:tcBorders>
              <w:top w:val="single" w:color="000000" w:sz="4" w:space="0"/>
              <w:left w:val="single" w:color="000000" w:sz="4" w:space="0"/>
              <w:bottom w:val="single" w:color="000000" w:sz="4" w:space="0"/>
              <w:right w:val="single" w:color="000000" w:sz="4" w:space="0"/>
            </w:tcBorders>
          </w:tcPr>
          <w:p w14:paraId="5DADC63B">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广泛开展全民健身活动，加强青少年体育工作，促进群众体育和竞技体育全面发展，加快建设体育强国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553C1BB4">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广泛开展全民健身运动，增强人民体质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完善全民健身公共服务体系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扩大体育消费，发展健身休闲、户外运动等体育产业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72" w:type="pct"/>
            <w:gridSpan w:val="2"/>
            <w:tcBorders>
              <w:top w:val="single" w:color="000000" w:sz="4" w:space="0"/>
              <w:left w:val="single" w:color="000000" w:sz="4" w:space="0"/>
              <w:bottom w:val="single" w:color="000000" w:sz="4" w:space="0"/>
              <w:right w:val="single" w:color="000000" w:sz="4" w:space="0"/>
            </w:tcBorders>
          </w:tcPr>
          <w:p w14:paraId="626C0E9E">
            <w:pPr>
              <w:widowControl/>
              <w:spacing w:line="400" w:lineRule="exact"/>
              <w:jc w:val="lef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348A810F">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健身客户服务与管理、运动健康指导、运动防护、健康管理、保健调理等岗位。</w:t>
            </w:r>
          </w:p>
          <w:p w14:paraId="7F149F38">
            <w:pPr>
              <w:widowControl/>
              <w:spacing w:line="400" w:lineRule="exact"/>
              <w:jc w:val="lef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623EB165">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1.有效识别客户需求。掌握基本社交礼仪，与客户进行有效沟通，包括了解客户需求、实施健康筛查与运动风险评估，推介特色项目、常用健身器材介绍等。</w:t>
            </w:r>
          </w:p>
          <w:p w14:paraId="23D15984">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sz w:val="28"/>
                <w:szCs w:val="28"/>
              </w:rPr>
              <w:t>2.根据客户需求制定</w:t>
            </w:r>
            <w:r>
              <w:rPr>
                <w:rFonts w:ascii="Times New Roman" w:hAnsi="Times New Roman" w:eastAsia="仿宋_GB2312"/>
                <w:color w:val="000000"/>
                <w:kern w:val="0"/>
                <w:sz w:val="28"/>
                <w:szCs w:val="28"/>
                <w:lang w:bidi="ar"/>
              </w:rPr>
              <w:t>个性化健身方案。</w:t>
            </w:r>
          </w:p>
          <w:p w14:paraId="53B9970D">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3.现场指导健身训练：根据运动处方的五要素，即运动形式、运动强度、运动时间、运动频度、注意事项，指导客户进行相应的健身康复运动及体能恢复训练。</w:t>
            </w:r>
          </w:p>
          <w:p w14:paraId="5E387AFE">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4.安全操作健身设备并做好日常管理与维护。</w:t>
            </w:r>
          </w:p>
          <w:p w14:paraId="12F79012">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5.有效防范和化解常见运动风险。</w:t>
            </w:r>
          </w:p>
        </w:tc>
      </w:tr>
    </w:tbl>
    <w:p w14:paraId="2CDCE15F">
      <w:pPr>
        <w:rPr>
          <w:rFonts w:hint="eastAsia" w:ascii="Times New Roman" w:hAnsi="Times New Roman" w:eastAsia="黑体"/>
          <w:sz w:val="28"/>
          <w:szCs w:val="28"/>
          <w:lang w:eastAsia="zh-CN"/>
        </w:rPr>
      </w:pPr>
      <w:r>
        <w:rPr>
          <w:rFonts w:ascii="Times New Roman" w:hAnsi="Times New Roman" w:eastAsia="方正小标宋_GBK"/>
          <w:color w:val="000000"/>
          <w:sz w:val="30"/>
          <w:szCs w:val="30"/>
          <w:lang w:bidi="ar"/>
        </w:rPr>
        <w:br w:type="page"/>
      </w:r>
    </w:p>
    <w:tbl>
      <w:tblPr>
        <w:tblStyle w:val="11"/>
        <w:tblW w:w="480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3"/>
        <w:gridCol w:w="956"/>
        <w:gridCol w:w="1219"/>
        <w:gridCol w:w="2552"/>
        <w:gridCol w:w="3225"/>
        <w:gridCol w:w="3167"/>
        <w:gridCol w:w="2787"/>
      </w:tblGrid>
      <w:tr w14:paraId="172B8A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4" w:type="pct"/>
            <w:vMerge w:val="restart"/>
            <w:vAlign w:val="center"/>
          </w:tcPr>
          <w:p w14:paraId="0CCAD504">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6B30C3DD">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18" w:type="pct"/>
            <w:vMerge w:val="restart"/>
            <w:vAlign w:val="center"/>
          </w:tcPr>
          <w:p w14:paraId="6588FE0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w:t>
            </w:r>
          </w:p>
          <w:p w14:paraId="63AA493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方向</w:t>
            </w:r>
          </w:p>
        </w:tc>
        <w:tc>
          <w:tcPr>
            <w:tcW w:w="406" w:type="pct"/>
            <w:vMerge w:val="restart"/>
            <w:vAlign w:val="center"/>
          </w:tcPr>
          <w:p w14:paraId="7E7F658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50" w:type="pct"/>
            <w:vMerge w:val="restart"/>
            <w:vAlign w:val="center"/>
          </w:tcPr>
          <w:p w14:paraId="2A6A510C">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6A3E072D">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59" w:type="pct"/>
            <w:gridSpan w:val="3"/>
            <w:vAlign w:val="center"/>
          </w:tcPr>
          <w:p w14:paraId="00B9EDC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7C75C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4" w:type="pct"/>
            <w:vMerge w:val="continue"/>
            <w:vAlign w:val="center"/>
          </w:tcPr>
          <w:p w14:paraId="501812C1">
            <w:pPr>
              <w:spacing w:line="400" w:lineRule="exact"/>
              <w:jc w:val="center"/>
              <w:textAlignment w:val="center"/>
              <w:rPr>
                <w:rFonts w:ascii="Times New Roman" w:hAnsi="Times New Roman" w:eastAsia="黑体"/>
                <w:color w:val="000000"/>
                <w:sz w:val="28"/>
                <w:szCs w:val="28"/>
              </w:rPr>
            </w:pPr>
          </w:p>
        </w:tc>
        <w:tc>
          <w:tcPr>
            <w:tcW w:w="318" w:type="pct"/>
            <w:vMerge w:val="continue"/>
            <w:vAlign w:val="center"/>
          </w:tcPr>
          <w:p w14:paraId="4A0C47F8">
            <w:pPr>
              <w:widowControl/>
              <w:snapToGrid w:val="0"/>
              <w:spacing w:line="400" w:lineRule="exact"/>
              <w:jc w:val="center"/>
              <w:textAlignment w:val="center"/>
              <w:rPr>
                <w:rFonts w:ascii="Times New Roman" w:hAnsi="Times New Roman" w:eastAsia="黑体"/>
                <w:color w:val="000000"/>
                <w:sz w:val="28"/>
                <w:szCs w:val="28"/>
              </w:rPr>
            </w:pPr>
          </w:p>
        </w:tc>
        <w:tc>
          <w:tcPr>
            <w:tcW w:w="406" w:type="pct"/>
            <w:vMerge w:val="continue"/>
            <w:vAlign w:val="center"/>
          </w:tcPr>
          <w:p w14:paraId="7BD9BB38">
            <w:pPr>
              <w:widowControl/>
              <w:snapToGrid w:val="0"/>
              <w:spacing w:line="400" w:lineRule="exact"/>
              <w:jc w:val="center"/>
              <w:textAlignment w:val="center"/>
              <w:rPr>
                <w:rFonts w:ascii="Times New Roman" w:hAnsi="Times New Roman" w:eastAsia="黑体"/>
                <w:color w:val="000000"/>
                <w:sz w:val="28"/>
                <w:szCs w:val="28"/>
              </w:rPr>
            </w:pPr>
          </w:p>
        </w:tc>
        <w:tc>
          <w:tcPr>
            <w:tcW w:w="850" w:type="pct"/>
            <w:vMerge w:val="continue"/>
            <w:vAlign w:val="center"/>
          </w:tcPr>
          <w:p w14:paraId="19ED3EF4">
            <w:pPr>
              <w:widowControl/>
              <w:snapToGrid w:val="0"/>
              <w:spacing w:line="400" w:lineRule="exact"/>
              <w:jc w:val="center"/>
              <w:textAlignment w:val="center"/>
              <w:rPr>
                <w:rFonts w:ascii="Times New Roman" w:hAnsi="Times New Roman" w:eastAsia="黑体"/>
                <w:color w:val="000000"/>
                <w:sz w:val="28"/>
                <w:szCs w:val="28"/>
              </w:rPr>
            </w:pPr>
          </w:p>
        </w:tc>
        <w:tc>
          <w:tcPr>
            <w:tcW w:w="1075" w:type="pct"/>
            <w:vAlign w:val="center"/>
          </w:tcPr>
          <w:p w14:paraId="6A34D2B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55" w:type="pct"/>
            <w:vAlign w:val="center"/>
          </w:tcPr>
          <w:p w14:paraId="57499AA4">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60A0708E">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929" w:type="pct"/>
            <w:vAlign w:val="center"/>
          </w:tcPr>
          <w:p w14:paraId="6CAE5054">
            <w:pPr>
              <w:widowControl/>
              <w:jc w:val="center"/>
              <w:rPr>
                <w:rFonts w:ascii="Times New Roman" w:hAnsi="Times New Roman" w:eastAsia="黑体"/>
                <w:sz w:val="28"/>
                <w:szCs w:val="28"/>
              </w:rPr>
            </w:pPr>
            <w:r>
              <w:rPr>
                <w:rFonts w:ascii="Times New Roman" w:hAnsi="Times New Roman" w:eastAsia="黑体"/>
                <w:sz w:val="28"/>
                <w:szCs w:val="28"/>
              </w:rPr>
              <w:t>对应岗位群</w:t>
            </w:r>
            <w:bookmarkStart w:id="147" w:name="bkReivew2110142"/>
            <w:r>
              <w:rPr>
                <w:rFonts w:ascii="Times New Roman" w:hAnsi="Times New Roman" w:eastAsia="黑体"/>
                <w:sz w:val="28"/>
                <w:szCs w:val="28"/>
              </w:rPr>
              <w:t>和</w:t>
            </w:r>
            <w:bookmarkEnd w:id="147"/>
          </w:p>
          <w:p w14:paraId="0CC538AF">
            <w:pPr>
              <w:widowControl/>
              <w:jc w:val="center"/>
              <w:rPr>
                <w:rFonts w:ascii="Times New Roman" w:hAnsi="Times New Roman" w:eastAsia="黑体"/>
                <w:color w:val="000000"/>
                <w:sz w:val="28"/>
                <w:szCs w:val="28"/>
              </w:rPr>
            </w:pPr>
            <w:r>
              <w:rPr>
                <w:rFonts w:ascii="Times New Roman" w:hAnsi="Times New Roman" w:eastAsia="黑体"/>
                <w:sz w:val="28"/>
                <w:szCs w:val="28"/>
              </w:rPr>
              <w:t>典型工作任务</w:t>
            </w:r>
          </w:p>
        </w:tc>
      </w:tr>
      <w:tr w14:paraId="06D5FC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83" w:hRule="atLeast"/>
          <w:jc w:val="center"/>
        </w:trPr>
        <w:tc>
          <w:tcPr>
            <w:tcW w:w="364" w:type="pct"/>
            <w:vMerge w:val="restart"/>
            <w:vAlign w:val="center"/>
          </w:tcPr>
          <w:p w14:paraId="22974C4C">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sz w:val="28"/>
                <w:szCs w:val="28"/>
                <w:lang w:val="en-US" w:eastAsia="zh-CN"/>
              </w:rPr>
              <w:t>GZ087</w:t>
            </w:r>
          </w:p>
        </w:tc>
        <w:tc>
          <w:tcPr>
            <w:tcW w:w="318" w:type="pct"/>
            <w:vMerge w:val="restart"/>
            <w:vAlign w:val="center"/>
          </w:tcPr>
          <w:p w14:paraId="5771420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司法技术</w:t>
            </w:r>
          </w:p>
        </w:tc>
        <w:tc>
          <w:tcPr>
            <w:tcW w:w="406" w:type="pct"/>
            <w:vAlign w:val="center"/>
          </w:tcPr>
          <w:p w14:paraId="2FF9D2E2">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司法技术类</w:t>
            </w:r>
          </w:p>
        </w:tc>
        <w:tc>
          <w:tcPr>
            <w:tcW w:w="850" w:type="pct"/>
            <w:vAlign w:val="center"/>
          </w:tcPr>
          <w:p w14:paraId="1CEBF367">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刑事侦查技术、司法信息技术、司法鉴定技术、司法信息安全、罪犯心理测量与矫正技术、戒毒矫治技术</w:t>
            </w:r>
          </w:p>
        </w:tc>
        <w:tc>
          <w:tcPr>
            <w:tcW w:w="1075" w:type="pct"/>
            <w:vMerge w:val="restart"/>
          </w:tcPr>
          <w:p w14:paraId="05D0623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A0FE29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网络安全运行维护技术与综合信息管理系统运行维护、现场勘验、检查技术、司法鉴定技术的应用等能力，公平公正、严谨规范、程序意识等职业素养。</w:t>
            </w:r>
          </w:p>
          <w:p w14:paraId="78BBDC1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79FD8A1D">
            <w:pPr>
              <w:widowControl/>
              <w:spacing w:line="400" w:lineRule="exact"/>
              <w:textAlignment w:val="center"/>
              <w:rPr>
                <w:rFonts w:ascii="Times New Roman" w:hAnsi="Times New Roman"/>
              </w:rPr>
            </w:pPr>
            <w:r>
              <w:rPr>
                <w:rFonts w:ascii="Times New Roman" w:hAnsi="Times New Roman" w:eastAsia="仿宋_GB2312"/>
                <w:color w:val="000000"/>
                <w:kern w:val="0"/>
                <w:sz w:val="28"/>
                <w:szCs w:val="28"/>
                <w:lang w:bidi="ar"/>
              </w:rPr>
              <w:t>1.网络安全运行维护技术应用。</w:t>
            </w:r>
          </w:p>
          <w:p w14:paraId="6AB08F3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2.综合信息管理系统运行维护。</w:t>
            </w:r>
          </w:p>
          <w:p w14:paraId="41FB9A9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3.现场勘验、</w:t>
            </w:r>
            <w:bookmarkStart w:id="148" w:name="bkReivew3080311"/>
            <w:r>
              <w:rPr>
                <w:rFonts w:ascii="Times New Roman" w:hAnsi="Times New Roman" w:eastAsia="仿宋_GB2312"/>
                <w:kern w:val="0"/>
                <w:sz w:val="28"/>
                <w:szCs w:val="28"/>
                <w:lang w:bidi="ar"/>
              </w:rPr>
              <w:t>检</w:t>
            </w:r>
            <w:r>
              <w:rPr>
                <w:rFonts w:hint="eastAsia" w:ascii="Times New Roman" w:hAnsi="Times New Roman" w:eastAsia="仿宋_GB2312"/>
                <w:kern w:val="0"/>
                <w:sz w:val="28"/>
                <w:szCs w:val="28"/>
                <w:lang w:bidi="ar"/>
              </w:rPr>
              <w:t>察</w:t>
            </w:r>
            <w:r>
              <w:rPr>
                <w:rFonts w:ascii="Times New Roman" w:hAnsi="Times New Roman" w:eastAsia="仿宋_GB2312"/>
                <w:kern w:val="0"/>
                <w:sz w:val="28"/>
                <w:szCs w:val="28"/>
                <w:lang w:bidi="ar"/>
              </w:rPr>
              <w:t>技术</w:t>
            </w:r>
            <w:bookmarkEnd w:id="148"/>
            <w:r>
              <w:rPr>
                <w:rFonts w:ascii="Times New Roman" w:hAnsi="Times New Roman" w:eastAsia="仿宋_GB2312"/>
                <w:color w:val="000000"/>
                <w:kern w:val="0"/>
                <w:sz w:val="28"/>
                <w:szCs w:val="28"/>
                <w:lang w:bidi="ar"/>
              </w:rPr>
              <w:t>应用。</w:t>
            </w:r>
          </w:p>
          <w:p w14:paraId="4D4E1DDB">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4.文书鉴定、痕迹鉴定等司法鉴定技术应用。</w:t>
            </w:r>
          </w:p>
        </w:tc>
        <w:tc>
          <w:tcPr>
            <w:tcW w:w="1055" w:type="pct"/>
            <w:vMerge w:val="restart"/>
          </w:tcPr>
          <w:p w14:paraId="6E3E3B7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坚持全面依法治国，推进法治中国建设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严格公正司法。公正司法是维护社会公平正义的最后一道防线。深化司法体制综合配套改革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38E2248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加快发展研发设计、现代物流、法律服务等服务业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加快推进服务业数字化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坚持法治国家、法治政府、法治社会一体建设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促进司法公正</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1346BE6">
            <w:pPr>
              <w:widowControl/>
              <w:spacing w:line="400" w:lineRule="exact"/>
              <w:textAlignment w:val="center"/>
              <w:rPr>
                <w:rFonts w:ascii="Times New Roman" w:hAnsi="Times New Roman" w:eastAsia="仿宋_GB2312"/>
                <w:b/>
                <w:bCs/>
                <w:color w:val="FF0000"/>
                <w:kern w:val="0"/>
                <w:sz w:val="28"/>
                <w:szCs w:val="28"/>
                <w:lang w:bidi="ar"/>
              </w:rPr>
            </w:pPr>
          </w:p>
        </w:tc>
        <w:tc>
          <w:tcPr>
            <w:tcW w:w="929" w:type="pct"/>
            <w:vMerge w:val="restart"/>
          </w:tcPr>
          <w:p w14:paraId="6C87A792">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0DD160D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监所网络安全和信息系统运维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狱内侦查、文书鉴定和痕迹鉴定等</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p>
          <w:p w14:paraId="14CF80A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典型工作任务：</w:t>
            </w:r>
          </w:p>
          <w:p w14:paraId="1C1B27C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1.司法信息系统运维。</w:t>
            </w:r>
          </w:p>
          <w:p w14:paraId="54FBD16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2.网络安全。</w:t>
            </w:r>
          </w:p>
          <w:p w14:paraId="772ED0F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3.现场勘查。</w:t>
            </w:r>
          </w:p>
          <w:p w14:paraId="39ACDC1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4.文书鉴定、痕迹鉴定等司法鉴定。</w:t>
            </w:r>
          </w:p>
        </w:tc>
      </w:tr>
      <w:tr w14:paraId="25594F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2" w:hRule="atLeast"/>
          <w:jc w:val="center"/>
        </w:trPr>
        <w:tc>
          <w:tcPr>
            <w:tcW w:w="364" w:type="pct"/>
            <w:vMerge w:val="continue"/>
            <w:vAlign w:val="center"/>
          </w:tcPr>
          <w:p w14:paraId="2D57C160">
            <w:pPr>
              <w:snapToGrid w:val="0"/>
              <w:spacing w:line="400" w:lineRule="exact"/>
              <w:jc w:val="center"/>
              <w:rPr>
                <w:rFonts w:ascii="Times New Roman" w:hAnsi="Times New Roman" w:eastAsia="Times New Roman Regular"/>
                <w:color w:val="000000"/>
                <w:sz w:val="28"/>
                <w:szCs w:val="28"/>
              </w:rPr>
            </w:pPr>
          </w:p>
        </w:tc>
        <w:tc>
          <w:tcPr>
            <w:tcW w:w="318" w:type="pct"/>
            <w:vMerge w:val="continue"/>
            <w:vAlign w:val="center"/>
          </w:tcPr>
          <w:p w14:paraId="7F9C237A">
            <w:pPr>
              <w:snapToGrid w:val="0"/>
              <w:spacing w:line="400" w:lineRule="exact"/>
              <w:jc w:val="center"/>
              <w:rPr>
                <w:rFonts w:ascii="Times New Roman" w:hAnsi="Times New Roman" w:eastAsia="Times New Roman Regular"/>
                <w:color w:val="000000"/>
                <w:sz w:val="28"/>
                <w:szCs w:val="28"/>
              </w:rPr>
            </w:pPr>
          </w:p>
        </w:tc>
        <w:tc>
          <w:tcPr>
            <w:tcW w:w="406" w:type="pct"/>
            <w:vAlign w:val="center"/>
          </w:tcPr>
          <w:p w14:paraId="3BFEC2EC">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公安技术类</w:t>
            </w:r>
          </w:p>
        </w:tc>
        <w:tc>
          <w:tcPr>
            <w:tcW w:w="850" w:type="pct"/>
            <w:vAlign w:val="center"/>
          </w:tcPr>
          <w:p w14:paraId="09EDCE68">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刑事科学技术、网络安全与执法</w:t>
            </w:r>
          </w:p>
        </w:tc>
        <w:tc>
          <w:tcPr>
            <w:tcW w:w="1075" w:type="pct"/>
            <w:vMerge w:val="continue"/>
            <w:vAlign w:val="center"/>
          </w:tcPr>
          <w:p w14:paraId="29F25EF2">
            <w:pPr>
              <w:snapToGrid w:val="0"/>
              <w:spacing w:line="400" w:lineRule="exact"/>
              <w:jc w:val="left"/>
              <w:rPr>
                <w:rFonts w:ascii="Times New Roman" w:hAnsi="Times New Roman" w:eastAsia="仿宋_GB2312"/>
                <w:color w:val="000000"/>
                <w:sz w:val="28"/>
                <w:szCs w:val="28"/>
              </w:rPr>
            </w:pPr>
          </w:p>
        </w:tc>
        <w:tc>
          <w:tcPr>
            <w:tcW w:w="1055" w:type="pct"/>
            <w:vMerge w:val="continue"/>
            <w:vAlign w:val="center"/>
          </w:tcPr>
          <w:p w14:paraId="02CA629F">
            <w:pPr>
              <w:snapToGrid w:val="0"/>
              <w:spacing w:line="400" w:lineRule="exact"/>
              <w:jc w:val="left"/>
              <w:rPr>
                <w:rFonts w:ascii="Times New Roman" w:hAnsi="Times New Roman" w:eastAsia="仿宋_GB2312"/>
                <w:color w:val="000000"/>
                <w:sz w:val="28"/>
                <w:szCs w:val="28"/>
              </w:rPr>
            </w:pPr>
          </w:p>
        </w:tc>
        <w:tc>
          <w:tcPr>
            <w:tcW w:w="929" w:type="pct"/>
            <w:vMerge w:val="continue"/>
            <w:vAlign w:val="center"/>
          </w:tcPr>
          <w:p w14:paraId="78A5DDB4">
            <w:pPr>
              <w:snapToGrid w:val="0"/>
              <w:spacing w:line="400" w:lineRule="exact"/>
              <w:jc w:val="left"/>
              <w:rPr>
                <w:rFonts w:ascii="Times New Roman" w:hAnsi="Times New Roman" w:eastAsia="仿宋_GB2312"/>
                <w:color w:val="000000"/>
                <w:sz w:val="28"/>
                <w:szCs w:val="28"/>
              </w:rPr>
            </w:pPr>
          </w:p>
        </w:tc>
      </w:tr>
    </w:tbl>
    <w:p w14:paraId="76C73BFC">
      <w:pPr>
        <w:widowControl/>
        <w:textAlignment w:val="center"/>
        <w:rPr>
          <w:rFonts w:ascii="Times New Roman" w:hAnsi="Times New Roman" w:eastAsia="方正小标宋_GBK"/>
          <w:color w:val="000000"/>
          <w:kern w:val="0"/>
          <w:sz w:val="30"/>
          <w:szCs w:val="30"/>
          <w:lang w:bidi="ar"/>
        </w:rPr>
      </w:pPr>
      <w:r>
        <w:rPr>
          <w:rFonts w:ascii="Times New Roman" w:hAnsi="Times New Roman" w:eastAsia="方正小标宋_GBK"/>
          <w:color w:val="000000"/>
          <w:sz w:val="30"/>
          <w:szCs w:val="30"/>
          <w:lang w:bidi="ar"/>
        </w:rPr>
        <w:br w:type="page"/>
      </w:r>
      <w:bookmarkStart w:id="149" w:name="pindex9006"/>
      <w:bookmarkEnd w:id="149"/>
    </w:p>
    <w:tbl>
      <w:tblPr>
        <w:tblStyle w:val="11"/>
        <w:tblW w:w="479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9"/>
        <w:gridCol w:w="810"/>
        <w:gridCol w:w="1387"/>
        <w:gridCol w:w="2360"/>
        <w:gridCol w:w="3555"/>
        <w:gridCol w:w="2441"/>
        <w:gridCol w:w="3308"/>
      </w:tblGrid>
      <w:tr w14:paraId="79B996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restart"/>
            <w:vAlign w:val="center"/>
          </w:tcPr>
          <w:p w14:paraId="59897806">
            <w:pPr>
              <w:widowControl/>
              <w:spacing w:line="400" w:lineRule="exact"/>
              <w:jc w:val="center"/>
              <w:textAlignment w:val="center"/>
              <w:rPr>
                <w:rFonts w:hint="eastAsia" w:ascii="Times New Roman" w:hAnsi="Times New Roman" w:eastAsia="黑体"/>
                <w:sz w:val="28"/>
                <w:szCs w:val="28"/>
                <w:lang w:eastAsia="zh-CN"/>
              </w:rPr>
            </w:pPr>
            <w:bookmarkStart w:id="150" w:name="pindex9209"/>
            <w:bookmarkEnd w:id="150"/>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w:t>
            </w:r>
          </w:p>
          <w:p w14:paraId="6DB84CFD">
            <w:pPr>
              <w:widowControl/>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270" w:type="pct"/>
            <w:vMerge w:val="restart"/>
            <w:vAlign w:val="center"/>
          </w:tcPr>
          <w:p w14:paraId="34CCB21B">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63" w:type="pct"/>
            <w:vMerge w:val="restart"/>
            <w:vAlign w:val="center"/>
          </w:tcPr>
          <w:p w14:paraId="5E10D934">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88" w:type="pct"/>
            <w:vMerge w:val="restart"/>
            <w:vAlign w:val="center"/>
          </w:tcPr>
          <w:p w14:paraId="08FF1659">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0544E56C">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109" w:type="pct"/>
            <w:gridSpan w:val="3"/>
            <w:vAlign w:val="center"/>
          </w:tcPr>
          <w:p w14:paraId="5B00FAFA">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30B89E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continue"/>
            <w:vAlign w:val="center"/>
          </w:tcPr>
          <w:p w14:paraId="288262AA">
            <w:pPr>
              <w:spacing w:line="400" w:lineRule="exact"/>
              <w:jc w:val="center"/>
              <w:rPr>
                <w:rFonts w:ascii="Times New Roman" w:hAnsi="Times New Roman" w:eastAsia="黑体"/>
                <w:color w:val="000000"/>
                <w:sz w:val="28"/>
                <w:szCs w:val="28"/>
              </w:rPr>
            </w:pPr>
          </w:p>
        </w:tc>
        <w:tc>
          <w:tcPr>
            <w:tcW w:w="270" w:type="pct"/>
            <w:vMerge w:val="continue"/>
            <w:vAlign w:val="center"/>
          </w:tcPr>
          <w:p w14:paraId="4D7D4456">
            <w:pPr>
              <w:widowControl/>
              <w:snapToGrid w:val="0"/>
              <w:spacing w:line="400" w:lineRule="exact"/>
              <w:jc w:val="center"/>
              <w:textAlignment w:val="center"/>
              <w:rPr>
                <w:rFonts w:ascii="Times New Roman" w:hAnsi="Times New Roman" w:eastAsia="黑体"/>
                <w:color w:val="000000"/>
                <w:sz w:val="28"/>
                <w:szCs w:val="28"/>
              </w:rPr>
            </w:pPr>
          </w:p>
        </w:tc>
        <w:tc>
          <w:tcPr>
            <w:tcW w:w="463" w:type="pct"/>
            <w:vMerge w:val="continue"/>
            <w:vAlign w:val="center"/>
          </w:tcPr>
          <w:p w14:paraId="29703B45">
            <w:pPr>
              <w:widowControl/>
              <w:snapToGrid w:val="0"/>
              <w:spacing w:line="400" w:lineRule="exact"/>
              <w:jc w:val="center"/>
              <w:textAlignment w:val="center"/>
              <w:rPr>
                <w:rFonts w:ascii="Times New Roman" w:hAnsi="Times New Roman" w:eastAsia="黑体"/>
                <w:color w:val="000000"/>
                <w:sz w:val="28"/>
                <w:szCs w:val="28"/>
              </w:rPr>
            </w:pPr>
          </w:p>
        </w:tc>
        <w:tc>
          <w:tcPr>
            <w:tcW w:w="788" w:type="pct"/>
            <w:vMerge w:val="continue"/>
            <w:vAlign w:val="center"/>
          </w:tcPr>
          <w:p w14:paraId="1401F759">
            <w:pPr>
              <w:widowControl/>
              <w:snapToGrid w:val="0"/>
              <w:spacing w:line="400" w:lineRule="exact"/>
              <w:jc w:val="center"/>
              <w:textAlignment w:val="center"/>
              <w:rPr>
                <w:rFonts w:ascii="Times New Roman" w:hAnsi="Times New Roman" w:eastAsia="黑体"/>
                <w:color w:val="000000"/>
                <w:sz w:val="28"/>
                <w:szCs w:val="28"/>
              </w:rPr>
            </w:pPr>
          </w:p>
        </w:tc>
        <w:tc>
          <w:tcPr>
            <w:tcW w:w="1188" w:type="pct"/>
            <w:vAlign w:val="center"/>
          </w:tcPr>
          <w:p w14:paraId="2D397FD4">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5" w:type="pct"/>
            <w:vAlign w:val="center"/>
          </w:tcPr>
          <w:p w14:paraId="7E763177">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105" w:type="pct"/>
            <w:vAlign w:val="center"/>
          </w:tcPr>
          <w:p w14:paraId="7146ACC3">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14:paraId="538E3C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15" w:hRule="atLeast"/>
          <w:jc w:val="center"/>
        </w:trPr>
        <w:tc>
          <w:tcPr>
            <w:tcW w:w="367" w:type="pct"/>
            <w:vMerge w:val="restart"/>
            <w:vAlign w:val="center"/>
          </w:tcPr>
          <w:p w14:paraId="695989A7">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GZ088</w:t>
            </w:r>
          </w:p>
        </w:tc>
        <w:tc>
          <w:tcPr>
            <w:tcW w:w="270" w:type="pct"/>
            <w:vMerge w:val="restart"/>
            <w:vAlign w:val="center"/>
          </w:tcPr>
          <w:p w14:paraId="052DB0B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社区服务实务</w:t>
            </w:r>
          </w:p>
        </w:tc>
        <w:tc>
          <w:tcPr>
            <w:tcW w:w="463" w:type="pct"/>
            <w:vAlign w:val="center"/>
          </w:tcPr>
          <w:p w14:paraId="1BBF719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公共服务类</w:t>
            </w:r>
          </w:p>
        </w:tc>
        <w:tc>
          <w:tcPr>
            <w:tcW w:w="788" w:type="pct"/>
            <w:vAlign w:val="center"/>
          </w:tcPr>
          <w:p w14:paraId="71141978">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智慧健康养老服务与管理、社区康复、智慧健康养老管理</w:t>
            </w:r>
          </w:p>
        </w:tc>
        <w:tc>
          <w:tcPr>
            <w:tcW w:w="1188" w:type="pct"/>
            <w:vMerge w:val="restart"/>
          </w:tcPr>
          <w:p w14:paraId="621B544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2FECD6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社区法规政策、政务管理、社区服务等知识，政策咨询与动员、公共事务办理与跟进、社区活动策划与实施、社区社会组织指导与扶持、社会调查和需求评估等技能，热爱基层工作、服务为民等素养。</w:t>
            </w:r>
          </w:p>
          <w:p w14:paraId="7E777062">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7A00AC2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1.宣传教育、政策咨询与动员。</w:t>
            </w:r>
          </w:p>
          <w:p w14:paraId="73FA0EC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2.社区活动策划与实施。</w:t>
            </w:r>
          </w:p>
          <w:p w14:paraId="2FF156F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3.社会调查和需求评估。</w:t>
            </w:r>
          </w:p>
          <w:p w14:paraId="2038C0F8">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kern w:val="0"/>
                <w:sz w:val="28"/>
                <w:szCs w:val="28"/>
                <w:lang w:bidi="ar"/>
              </w:rPr>
              <w:t>4.社区纠纷处理。</w:t>
            </w:r>
          </w:p>
        </w:tc>
        <w:tc>
          <w:tcPr>
            <w:tcW w:w="815" w:type="pct"/>
            <w:vMerge w:val="restart"/>
          </w:tcPr>
          <w:p w14:paraId="57866CC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完善网格化管理、精细化服务、信息化支撑的基层治理平台，健全城乡社区治理体系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C75148D">
            <w:pPr>
              <w:spacing w:line="400" w:lineRule="exact"/>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提高城乡社区精准化精细化服务管理能力，构建专职化、专业化的城乡社区工作者队伍</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5608DAEC">
            <w:pPr>
              <w:widowControl/>
              <w:spacing w:line="400" w:lineRule="exact"/>
              <w:textAlignment w:val="center"/>
              <w:rPr>
                <w:rFonts w:ascii="Times New Roman" w:hAnsi="Times New Roman" w:eastAsia="仿宋_GB2312"/>
                <w:color w:val="FF0000"/>
                <w:kern w:val="0"/>
                <w:sz w:val="28"/>
                <w:szCs w:val="28"/>
                <w:lang w:bidi="ar"/>
              </w:rPr>
            </w:pPr>
          </w:p>
        </w:tc>
        <w:tc>
          <w:tcPr>
            <w:tcW w:w="1105" w:type="pct"/>
            <w:vMerge w:val="restart"/>
          </w:tcPr>
          <w:p w14:paraId="0BE3DD79">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7BD00A8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社会工作</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社区和村镇工作</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物业管理服务</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岗位。</w:t>
            </w:r>
          </w:p>
          <w:p w14:paraId="5FF82C9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12D92D2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1.政策宣传、咨询和动员。</w:t>
            </w:r>
          </w:p>
          <w:p w14:paraId="7CB6ADF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2.社区党建和群团工作。</w:t>
            </w:r>
          </w:p>
          <w:p w14:paraId="5E049F7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3.社区便民服务、志愿服务和专业化服务。</w:t>
            </w:r>
          </w:p>
          <w:p w14:paraId="31F9680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4.基层治理、社区社会组织孵化及社会组织管理。</w:t>
            </w:r>
          </w:p>
          <w:p w14:paraId="4C1E110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5.社区纠纷调处、社区矫正。</w:t>
            </w:r>
          </w:p>
          <w:p w14:paraId="38F8525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6.为社区居民开展需求评估和调查评估。</w:t>
            </w:r>
          </w:p>
        </w:tc>
      </w:tr>
      <w:tr w14:paraId="782A5B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82" w:hRule="atLeast"/>
          <w:jc w:val="center"/>
        </w:trPr>
        <w:tc>
          <w:tcPr>
            <w:tcW w:w="367" w:type="pct"/>
            <w:vMerge w:val="continue"/>
            <w:vAlign w:val="center"/>
          </w:tcPr>
          <w:p w14:paraId="258E6EAE">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1A692114">
            <w:pPr>
              <w:snapToGrid w:val="0"/>
              <w:spacing w:line="400" w:lineRule="exact"/>
              <w:jc w:val="center"/>
              <w:rPr>
                <w:rFonts w:ascii="Times New Roman" w:hAnsi="Times New Roman" w:eastAsia="仿宋"/>
                <w:color w:val="000000"/>
                <w:sz w:val="24"/>
              </w:rPr>
            </w:pPr>
          </w:p>
        </w:tc>
        <w:tc>
          <w:tcPr>
            <w:tcW w:w="463" w:type="pct"/>
            <w:tcBorders>
              <w:bottom w:val="single" w:color="auto" w:sz="4" w:space="0"/>
            </w:tcBorders>
            <w:vAlign w:val="center"/>
          </w:tcPr>
          <w:p w14:paraId="5B2DD0C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公共事业类</w:t>
            </w:r>
          </w:p>
        </w:tc>
        <w:tc>
          <w:tcPr>
            <w:tcW w:w="788" w:type="pct"/>
            <w:tcBorders>
              <w:bottom w:val="single" w:color="auto" w:sz="4" w:space="0"/>
            </w:tcBorders>
            <w:vAlign w:val="center"/>
          </w:tcPr>
          <w:p w14:paraId="6007146F">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社区服务与管理、社会工作、青少年工作与管理、公共关系、公益慈善事业管理、智慧社区管理</w:t>
            </w:r>
          </w:p>
        </w:tc>
        <w:tc>
          <w:tcPr>
            <w:tcW w:w="1188" w:type="pct"/>
            <w:vMerge w:val="continue"/>
            <w:vAlign w:val="center"/>
          </w:tcPr>
          <w:p w14:paraId="3DC11D16">
            <w:pPr>
              <w:snapToGrid w:val="0"/>
              <w:spacing w:line="400" w:lineRule="exact"/>
              <w:jc w:val="left"/>
              <w:rPr>
                <w:rFonts w:ascii="Times New Roman" w:hAnsi="Times New Roman" w:eastAsia="仿宋"/>
                <w:color w:val="000000"/>
                <w:sz w:val="24"/>
              </w:rPr>
            </w:pPr>
          </w:p>
        </w:tc>
        <w:tc>
          <w:tcPr>
            <w:tcW w:w="815" w:type="pct"/>
            <w:vMerge w:val="continue"/>
            <w:vAlign w:val="center"/>
          </w:tcPr>
          <w:p w14:paraId="752563C2">
            <w:pPr>
              <w:snapToGrid w:val="0"/>
              <w:spacing w:line="400" w:lineRule="exact"/>
              <w:jc w:val="left"/>
              <w:rPr>
                <w:rFonts w:ascii="Times New Roman" w:hAnsi="Times New Roman" w:eastAsia="仿宋"/>
                <w:color w:val="000000"/>
                <w:sz w:val="24"/>
              </w:rPr>
            </w:pPr>
          </w:p>
        </w:tc>
        <w:tc>
          <w:tcPr>
            <w:tcW w:w="1105" w:type="pct"/>
            <w:vMerge w:val="continue"/>
            <w:vAlign w:val="center"/>
          </w:tcPr>
          <w:p w14:paraId="7FF49810">
            <w:pPr>
              <w:snapToGrid w:val="0"/>
              <w:spacing w:line="400" w:lineRule="exact"/>
              <w:jc w:val="left"/>
              <w:rPr>
                <w:rFonts w:ascii="Times New Roman" w:hAnsi="Times New Roman" w:eastAsia="仿宋"/>
                <w:color w:val="000000"/>
                <w:sz w:val="24"/>
              </w:rPr>
            </w:pPr>
          </w:p>
        </w:tc>
      </w:tr>
      <w:tr w14:paraId="426096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7" w:hRule="atLeast"/>
          <w:jc w:val="center"/>
        </w:trPr>
        <w:tc>
          <w:tcPr>
            <w:tcW w:w="367" w:type="pct"/>
            <w:vMerge w:val="continue"/>
            <w:vAlign w:val="center"/>
          </w:tcPr>
          <w:p w14:paraId="1405A897">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0D9EEB79">
            <w:pPr>
              <w:snapToGrid w:val="0"/>
              <w:spacing w:line="400" w:lineRule="exact"/>
              <w:jc w:val="center"/>
              <w:rPr>
                <w:rFonts w:ascii="Times New Roman" w:hAnsi="Times New Roman" w:eastAsia="仿宋"/>
                <w:color w:val="000000"/>
                <w:sz w:val="24"/>
              </w:rPr>
            </w:pPr>
          </w:p>
        </w:tc>
        <w:tc>
          <w:tcPr>
            <w:tcW w:w="463" w:type="pct"/>
            <w:tcBorders>
              <w:top w:val="single" w:color="auto" w:sz="4" w:space="0"/>
              <w:bottom w:val="single" w:color="auto" w:sz="4" w:space="0"/>
            </w:tcBorders>
            <w:vAlign w:val="center"/>
          </w:tcPr>
          <w:p w14:paraId="7D1D184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公共管理类</w:t>
            </w:r>
          </w:p>
        </w:tc>
        <w:tc>
          <w:tcPr>
            <w:tcW w:w="788" w:type="pct"/>
            <w:tcBorders>
              <w:top w:val="single" w:color="auto" w:sz="4" w:space="0"/>
              <w:bottom w:val="single" w:color="auto" w:sz="4" w:space="0"/>
            </w:tcBorders>
            <w:vAlign w:val="center"/>
          </w:tcPr>
          <w:p w14:paraId="07A1795A">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公共事务管理、行政管理、现代家政服务与管理</w:t>
            </w:r>
          </w:p>
        </w:tc>
        <w:tc>
          <w:tcPr>
            <w:tcW w:w="1188" w:type="pct"/>
            <w:vMerge w:val="continue"/>
            <w:vAlign w:val="center"/>
          </w:tcPr>
          <w:p w14:paraId="6AB91FB2">
            <w:pPr>
              <w:snapToGrid w:val="0"/>
              <w:spacing w:line="400" w:lineRule="exact"/>
              <w:jc w:val="left"/>
              <w:rPr>
                <w:rFonts w:ascii="Times New Roman" w:hAnsi="Times New Roman" w:eastAsia="仿宋"/>
                <w:color w:val="000000"/>
                <w:sz w:val="24"/>
              </w:rPr>
            </w:pPr>
          </w:p>
        </w:tc>
        <w:tc>
          <w:tcPr>
            <w:tcW w:w="815" w:type="pct"/>
            <w:vMerge w:val="continue"/>
            <w:vAlign w:val="center"/>
          </w:tcPr>
          <w:p w14:paraId="7D8D16F8">
            <w:pPr>
              <w:snapToGrid w:val="0"/>
              <w:spacing w:line="400" w:lineRule="exact"/>
              <w:jc w:val="left"/>
              <w:rPr>
                <w:rFonts w:ascii="Times New Roman" w:hAnsi="Times New Roman" w:eastAsia="仿宋"/>
                <w:color w:val="000000"/>
                <w:sz w:val="24"/>
              </w:rPr>
            </w:pPr>
          </w:p>
        </w:tc>
        <w:tc>
          <w:tcPr>
            <w:tcW w:w="1105" w:type="pct"/>
            <w:vMerge w:val="continue"/>
            <w:vAlign w:val="center"/>
          </w:tcPr>
          <w:p w14:paraId="12B6F9A9">
            <w:pPr>
              <w:snapToGrid w:val="0"/>
              <w:spacing w:line="400" w:lineRule="exact"/>
              <w:jc w:val="left"/>
              <w:rPr>
                <w:rFonts w:ascii="Times New Roman" w:hAnsi="Times New Roman" w:eastAsia="仿宋"/>
                <w:color w:val="000000"/>
                <w:sz w:val="24"/>
              </w:rPr>
            </w:pPr>
          </w:p>
        </w:tc>
      </w:tr>
      <w:tr w14:paraId="6377AF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9" w:hRule="atLeast"/>
          <w:jc w:val="center"/>
        </w:trPr>
        <w:tc>
          <w:tcPr>
            <w:tcW w:w="367" w:type="pct"/>
            <w:vMerge w:val="continue"/>
            <w:vAlign w:val="center"/>
          </w:tcPr>
          <w:p w14:paraId="53026720">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715632C5">
            <w:pPr>
              <w:snapToGrid w:val="0"/>
              <w:spacing w:line="400" w:lineRule="exact"/>
              <w:jc w:val="center"/>
              <w:rPr>
                <w:rFonts w:ascii="Times New Roman" w:hAnsi="Times New Roman" w:eastAsia="仿宋"/>
                <w:color w:val="000000"/>
                <w:sz w:val="24"/>
              </w:rPr>
            </w:pPr>
          </w:p>
        </w:tc>
        <w:tc>
          <w:tcPr>
            <w:tcW w:w="463" w:type="pct"/>
            <w:tcBorders>
              <w:top w:val="single" w:color="auto" w:sz="4" w:space="0"/>
              <w:bottom w:val="single" w:color="auto" w:sz="4" w:space="0"/>
            </w:tcBorders>
            <w:vAlign w:val="center"/>
          </w:tcPr>
          <w:p w14:paraId="0E47337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788" w:type="pct"/>
            <w:tcBorders>
              <w:top w:val="single" w:color="auto" w:sz="4" w:space="0"/>
              <w:bottom w:val="single" w:color="auto" w:sz="4" w:space="0"/>
            </w:tcBorders>
            <w:vAlign w:val="center"/>
          </w:tcPr>
          <w:p w14:paraId="52719C40">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老年保健与管理、医养照护与管理</w:t>
            </w:r>
          </w:p>
        </w:tc>
        <w:tc>
          <w:tcPr>
            <w:tcW w:w="1188" w:type="pct"/>
            <w:vMerge w:val="continue"/>
            <w:vAlign w:val="center"/>
          </w:tcPr>
          <w:p w14:paraId="459440E5">
            <w:pPr>
              <w:snapToGrid w:val="0"/>
              <w:spacing w:line="400" w:lineRule="exact"/>
              <w:jc w:val="left"/>
              <w:rPr>
                <w:rFonts w:ascii="Times New Roman" w:hAnsi="Times New Roman" w:eastAsia="仿宋"/>
                <w:color w:val="000000"/>
                <w:sz w:val="24"/>
              </w:rPr>
            </w:pPr>
          </w:p>
        </w:tc>
        <w:tc>
          <w:tcPr>
            <w:tcW w:w="815" w:type="pct"/>
            <w:vMerge w:val="continue"/>
            <w:vAlign w:val="center"/>
          </w:tcPr>
          <w:p w14:paraId="40C37121">
            <w:pPr>
              <w:snapToGrid w:val="0"/>
              <w:spacing w:line="400" w:lineRule="exact"/>
              <w:jc w:val="left"/>
              <w:rPr>
                <w:rFonts w:ascii="Times New Roman" w:hAnsi="Times New Roman" w:eastAsia="仿宋"/>
                <w:color w:val="000000"/>
                <w:sz w:val="24"/>
              </w:rPr>
            </w:pPr>
          </w:p>
        </w:tc>
        <w:tc>
          <w:tcPr>
            <w:tcW w:w="1105" w:type="pct"/>
            <w:vMerge w:val="continue"/>
            <w:vAlign w:val="center"/>
          </w:tcPr>
          <w:p w14:paraId="07976B4C">
            <w:pPr>
              <w:snapToGrid w:val="0"/>
              <w:spacing w:line="400" w:lineRule="exact"/>
              <w:jc w:val="left"/>
              <w:rPr>
                <w:rFonts w:ascii="Times New Roman" w:hAnsi="Times New Roman" w:eastAsia="仿宋"/>
                <w:color w:val="000000"/>
                <w:sz w:val="24"/>
              </w:rPr>
            </w:pPr>
          </w:p>
        </w:tc>
      </w:tr>
      <w:tr w14:paraId="63811E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35" w:hRule="atLeast"/>
          <w:jc w:val="center"/>
        </w:trPr>
        <w:tc>
          <w:tcPr>
            <w:tcW w:w="367" w:type="pct"/>
            <w:vMerge w:val="continue"/>
            <w:vAlign w:val="center"/>
          </w:tcPr>
          <w:p w14:paraId="71B90D39">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14:paraId="17DF8A0A">
            <w:pPr>
              <w:snapToGrid w:val="0"/>
              <w:spacing w:line="400" w:lineRule="exact"/>
              <w:jc w:val="center"/>
              <w:rPr>
                <w:rFonts w:ascii="Times New Roman" w:hAnsi="Times New Roman" w:eastAsia="仿宋"/>
                <w:color w:val="000000"/>
                <w:sz w:val="24"/>
              </w:rPr>
            </w:pPr>
          </w:p>
        </w:tc>
        <w:tc>
          <w:tcPr>
            <w:tcW w:w="463" w:type="pct"/>
            <w:tcBorders>
              <w:top w:val="single" w:color="auto" w:sz="4" w:space="0"/>
            </w:tcBorders>
            <w:vAlign w:val="center"/>
          </w:tcPr>
          <w:p w14:paraId="455DDA8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公共卫生与卫生管理类</w:t>
            </w:r>
          </w:p>
        </w:tc>
        <w:tc>
          <w:tcPr>
            <w:tcW w:w="788" w:type="pct"/>
            <w:tcBorders>
              <w:top w:val="single" w:color="auto" w:sz="4" w:space="0"/>
            </w:tcBorders>
            <w:vAlign w:val="center"/>
          </w:tcPr>
          <w:p w14:paraId="3A0CD34E">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健康大数据管理与服务</w:t>
            </w:r>
          </w:p>
        </w:tc>
        <w:tc>
          <w:tcPr>
            <w:tcW w:w="1188" w:type="pct"/>
            <w:vMerge w:val="continue"/>
            <w:vAlign w:val="center"/>
          </w:tcPr>
          <w:p w14:paraId="2E520E60">
            <w:pPr>
              <w:snapToGrid w:val="0"/>
              <w:spacing w:line="400" w:lineRule="exact"/>
              <w:jc w:val="left"/>
              <w:rPr>
                <w:rFonts w:ascii="Times New Roman" w:hAnsi="Times New Roman" w:eastAsia="仿宋"/>
                <w:color w:val="000000"/>
                <w:sz w:val="24"/>
              </w:rPr>
            </w:pPr>
          </w:p>
        </w:tc>
        <w:tc>
          <w:tcPr>
            <w:tcW w:w="815" w:type="pct"/>
            <w:vMerge w:val="continue"/>
            <w:vAlign w:val="center"/>
          </w:tcPr>
          <w:p w14:paraId="20182ECB">
            <w:pPr>
              <w:snapToGrid w:val="0"/>
              <w:spacing w:line="400" w:lineRule="exact"/>
              <w:jc w:val="left"/>
              <w:rPr>
                <w:rFonts w:ascii="Times New Roman" w:hAnsi="Times New Roman" w:eastAsia="仿宋"/>
                <w:color w:val="000000"/>
                <w:sz w:val="24"/>
              </w:rPr>
            </w:pPr>
          </w:p>
        </w:tc>
        <w:tc>
          <w:tcPr>
            <w:tcW w:w="1105" w:type="pct"/>
            <w:vMerge w:val="continue"/>
            <w:vAlign w:val="center"/>
          </w:tcPr>
          <w:p w14:paraId="0EB1363C">
            <w:pPr>
              <w:snapToGrid w:val="0"/>
              <w:spacing w:line="400" w:lineRule="exact"/>
              <w:jc w:val="left"/>
              <w:rPr>
                <w:rFonts w:ascii="Times New Roman" w:hAnsi="Times New Roman" w:eastAsia="仿宋"/>
                <w:color w:val="000000"/>
                <w:sz w:val="24"/>
              </w:rPr>
            </w:pPr>
          </w:p>
        </w:tc>
      </w:tr>
    </w:tbl>
    <w:p w14:paraId="5F9DBEF8">
      <w:pPr>
        <w:widowControl/>
        <w:spacing w:line="400" w:lineRule="exact"/>
        <w:jc w:val="center"/>
        <w:textAlignment w:val="center"/>
      </w:pPr>
      <w:r>
        <w:rPr>
          <w:rFonts w:ascii="Times New Roman" w:hAnsi="Times New Roman"/>
          <w:sz w:val="15"/>
          <w:szCs w:val="15"/>
          <w:highlight w:val="yellow"/>
        </w:rPr>
        <w:br w:type="page"/>
      </w:r>
    </w:p>
    <w:tbl>
      <w:tblPr>
        <w:tblStyle w:val="11"/>
        <w:tblW w:w="473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59"/>
        <w:gridCol w:w="809"/>
        <w:gridCol w:w="1086"/>
        <w:gridCol w:w="3552"/>
        <w:gridCol w:w="3327"/>
        <w:gridCol w:w="2409"/>
        <w:gridCol w:w="2453"/>
      </w:tblGrid>
      <w:tr w14:paraId="7FD3B8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1" w:type="pct"/>
            <w:vMerge w:val="restart"/>
            <w:vAlign w:val="center"/>
          </w:tcPr>
          <w:p w14:paraId="7D4AF48F">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2AE8A878">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3" w:type="pct"/>
            <w:vMerge w:val="restart"/>
            <w:vAlign w:val="center"/>
          </w:tcPr>
          <w:p w14:paraId="341113ED">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67" w:type="pct"/>
            <w:vMerge w:val="restart"/>
            <w:vAlign w:val="center"/>
          </w:tcPr>
          <w:p w14:paraId="49B112E4">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200" w:type="pct"/>
            <w:vMerge w:val="restart"/>
            <w:vAlign w:val="center"/>
          </w:tcPr>
          <w:p w14:paraId="41D2DDE5">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2767" w:type="pct"/>
            <w:gridSpan w:val="3"/>
            <w:vAlign w:val="center"/>
          </w:tcPr>
          <w:p w14:paraId="63B1C97E">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5C9D2C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1" w:type="pct"/>
            <w:vMerge w:val="continue"/>
            <w:vAlign w:val="center"/>
          </w:tcPr>
          <w:p w14:paraId="4755307A">
            <w:pPr>
              <w:spacing w:line="400" w:lineRule="exact"/>
              <w:jc w:val="center"/>
              <w:rPr>
                <w:rFonts w:ascii="Times New Roman" w:hAnsi="Times New Roman" w:eastAsia="黑体"/>
                <w:color w:val="000000"/>
                <w:sz w:val="28"/>
                <w:szCs w:val="28"/>
              </w:rPr>
            </w:pPr>
          </w:p>
        </w:tc>
        <w:tc>
          <w:tcPr>
            <w:tcW w:w="273" w:type="pct"/>
            <w:vMerge w:val="continue"/>
            <w:vAlign w:val="center"/>
          </w:tcPr>
          <w:p w14:paraId="4477AFA1">
            <w:pPr>
              <w:widowControl/>
              <w:snapToGrid w:val="0"/>
              <w:spacing w:line="400" w:lineRule="exact"/>
              <w:jc w:val="center"/>
              <w:textAlignment w:val="center"/>
              <w:rPr>
                <w:rFonts w:ascii="Times New Roman" w:hAnsi="Times New Roman" w:eastAsia="黑体"/>
                <w:color w:val="000000"/>
                <w:sz w:val="28"/>
                <w:szCs w:val="28"/>
              </w:rPr>
            </w:pPr>
          </w:p>
        </w:tc>
        <w:tc>
          <w:tcPr>
            <w:tcW w:w="367" w:type="pct"/>
            <w:vMerge w:val="continue"/>
            <w:vAlign w:val="center"/>
          </w:tcPr>
          <w:p w14:paraId="4C9B3150">
            <w:pPr>
              <w:widowControl/>
              <w:snapToGrid w:val="0"/>
              <w:spacing w:line="400" w:lineRule="exact"/>
              <w:jc w:val="center"/>
              <w:textAlignment w:val="center"/>
              <w:rPr>
                <w:rFonts w:ascii="Times New Roman" w:hAnsi="Times New Roman" w:eastAsia="黑体"/>
                <w:color w:val="000000"/>
                <w:sz w:val="28"/>
                <w:szCs w:val="28"/>
              </w:rPr>
            </w:pPr>
          </w:p>
        </w:tc>
        <w:tc>
          <w:tcPr>
            <w:tcW w:w="1200" w:type="pct"/>
            <w:vMerge w:val="continue"/>
            <w:vAlign w:val="center"/>
          </w:tcPr>
          <w:p w14:paraId="688CA76A">
            <w:pPr>
              <w:widowControl/>
              <w:snapToGrid w:val="0"/>
              <w:spacing w:line="400" w:lineRule="exact"/>
              <w:jc w:val="center"/>
              <w:textAlignment w:val="center"/>
              <w:rPr>
                <w:rFonts w:ascii="Times New Roman" w:hAnsi="Times New Roman" w:eastAsia="黑体"/>
                <w:color w:val="000000"/>
                <w:sz w:val="28"/>
                <w:szCs w:val="28"/>
              </w:rPr>
            </w:pPr>
          </w:p>
        </w:tc>
        <w:tc>
          <w:tcPr>
            <w:tcW w:w="1124" w:type="pct"/>
            <w:vAlign w:val="center"/>
          </w:tcPr>
          <w:p w14:paraId="0BE9C5B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4" w:type="pct"/>
            <w:vAlign w:val="center"/>
          </w:tcPr>
          <w:p w14:paraId="531C59B1">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828" w:type="pct"/>
            <w:vAlign w:val="center"/>
          </w:tcPr>
          <w:p w14:paraId="06244ECE">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14:paraId="2B10CE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jc w:val="center"/>
        </w:trPr>
        <w:tc>
          <w:tcPr>
            <w:tcW w:w="391" w:type="pct"/>
            <w:vMerge w:val="restart"/>
            <w:vAlign w:val="center"/>
          </w:tcPr>
          <w:p w14:paraId="141E7773">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GZ089</w:t>
            </w:r>
          </w:p>
        </w:tc>
        <w:tc>
          <w:tcPr>
            <w:tcW w:w="273" w:type="pct"/>
            <w:vMerge w:val="restart"/>
            <w:vAlign w:val="center"/>
          </w:tcPr>
          <w:p w14:paraId="66D84EBD">
            <w:pPr>
              <w:widowControl/>
              <w:spacing w:line="400" w:lineRule="exact"/>
              <w:jc w:val="center"/>
              <w:textAlignment w:val="center"/>
              <w:rPr>
                <w:rFonts w:ascii="Times New Roman" w:hAnsi="Times New Roman" w:eastAsia="仿宋_GB2312"/>
                <w:color w:val="000000"/>
                <w:kern w:val="0"/>
                <w:sz w:val="28"/>
                <w:szCs w:val="28"/>
                <w:lang w:bidi="ar"/>
              </w:rPr>
            </w:pPr>
            <w:bookmarkStart w:id="151" w:name="bkReivew1150011"/>
            <w:bookmarkStart w:id="152" w:name="bkReivew1101521"/>
            <w:r>
              <w:rPr>
                <w:rFonts w:ascii="Times New Roman" w:hAnsi="Times New Roman" w:eastAsia="仿宋_GB2312"/>
                <w:kern w:val="0"/>
                <w:sz w:val="28"/>
                <w:szCs w:val="28"/>
              </w:rPr>
              <w:t>环境检测</w:t>
            </w:r>
            <w:bookmarkEnd w:id="151"/>
            <w:bookmarkEnd w:id="152"/>
            <w:r>
              <w:rPr>
                <w:rFonts w:ascii="Times New Roman" w:hAnsi="Times New Roman" w:eastAsia="仿宋_GB2312"/>
                <w:kern w:val="0"/>
                <w:sz w:val="28"/>
                <w:szCs w:val="28"/>
              </w:rPr>
              <w:t>与监测</w:t>
            </w:r>
          </w:p>
        </w:tc>
        <w:tc>
          <w:tcPr>
            <w:tcW w:w="367" w:type="pct"/>
            <w:tcBorders>
              <w:bottom w:val="single" w:color="auto" w:sz="4" w:space="0"/>
            </w:tcBorders>
            <w:vAlign w:val="center"/>
          </w:tcPr>
          <w:p w14:paraId="45ADE52E">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环境保护类</w:t>
            </w:r>
          </w:p>
        </w:tc>
        <w:tc>
          <w:tcPr>
            <w:tcW w:w="1200" w:type="pct"/>
            <w:tcBorders>
              <w:bottom w:val="single" w:color="auto" w:sz="4" w:space="0"/>
            </w:tcBorders>
            <w:vAlign w:val="center"/>
          </w:tcPr>
          <w:p w14:paraId="326B5CB8">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环境监测技术、环境工程技术、生态保护技术、生态环境大数据技术、环境管理与评价、生态环境修复技术、绿色低碳技术、资源综合利用技术、水净化与安全技术、核与辐射检测防护技术、智能环保装备技术</w:t>
            </w:r>
          </w:p>
        </w:tc>
        <w:tc>
          <w:tcPr>
            <w:tcW w:w="1124" w:type="pct"/>
            <w:vMerge w:val="restart"/>
          </w:tcPr>
          <w:p w14:paraId="7DE50908">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6F882868">
            <w:pPr>
              <w:widowControl/>
              <w:spacing w:line="400" w:lineRule="exact"/>
              <w:rPr>
                <w:rFonts w:ascii="Times New Roman" w:hAnsi="Times New Roman" w:eastAsia="仿宋_GB2312"/>
                <w:b/>
                <w:bCs/>
                <w:color w:val="FF0000"/>
                <w:kern w:val="0"/>
                <w:sz w:val="28"/>
                <w:szCs w:val="28"/>
                <w:lang w:bidi="ar"/>
              </w:rPr>
            </w:pPr>
            <w:r>
              <w:rPr>
                <w:rFonts w:ascii="Times New Roman" w:hAnsi="Times New Roman" w:eastAsia="仿宋_GB2312"/>
                <w:kern w:val="0"/>
                <w:sz w:val="28"/>
                <w:szCs w:val="28"/>
                <w:lang w:bidi="ar"/>
              </w:rPr>
              <w:t>主要考查选手环境污染防治、环境监测与环境影响评价、绿色节能新技术及生态环境相关法律法规等知识，生态环境污染控制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环境工程设计、碳排放管理等能力，在环境检测与监测的真实生产环境下，对环境介质的样品采集、分析检验与质量控制等职业素养。</w:t>
            </w:r>
          </w:p>
          <w:p w14:paraId="1F9D33E3">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26EA9D4A">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1.环境监测方案的编制。</w:t>
            </w:r>
          </w:p>
          <w:p w14:paraId="54FAE45F">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2.监测样品的采集。</w:t>
            </w:r>
          </w:p>
          <w:p w14:paraId="343016C5">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3.常规分析仪器的操作与使用。</w:t>
            </w:r>
          </w:p>
          <w:p w14:paraId="5DFF267C">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4.数据处理与分析。</w:t>
            </w:r>
          </w:p>
          <w:p w14:paraId="08706E89">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5.应急监测。</w:t>
            </w:r>
          </w:p>
        </w:tc>
        <w:tc>
          <w:tcPr>
            <w:tcW w:w="814" w:type="pct"/>
            <w:vMerge w:val="restart"/>
          </w:tcPr>
          <w:p w14:paraId="58A4FAC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推动绿色发展，促进人与自然和谐共生</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加快发展方式绿色转型</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深入推进环境污染防治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提升生态系统多样性、稳定性、持续性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6BD4DECB">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推动绿色发展，促进人与自然和谐共生</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 xml:space="preserve"> </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提升生态系统质量和稳定性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持续改善环境质量</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828" w:type="pct"/>
            <w:vMerge w:val="restart"/>
          </w:tcPr>
          <w:p w14:paraId="25DBF499">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r>
              <w:rPr>
                <w:rFonts w:ascii="Times New Roman" w:hAnsi="Times New Roman" w:eastAsia="仿宋_GB2312"/>
                <w:b/>
                <w:bCs/>
                <w:color w:val="FF0000"/>
                <w:kern w:val="0"/>
                <w:sz w:val="28"/>
                <w:szCs w:val="28"/>
                <w:lang w:bidi="ar"/>
              </w:rPr>
              <w:t xml:space="preserve"> </w:t>
            </w:r>
          </w:p>
          <w:p w14:paraId="71A1E54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环境检测与监测样品采集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环境监测与检测分析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监测质量控制与管理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监测报告编制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现场设备运维等岗位。</w:t>
            </w:r>
          </w:p>
          <w:p w14:paraId="08445C1C">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r>
              <w:rPr>
                <w:rFonts w:ascii="Times New Roman" w:hAnsi="Times New Roman" w:eastAsia="仿宋_GB2312"/>
                <w:bCs/>
                <w:color w:val="FF0000"/>
                <w:kern w:val="0"/>
                <w:sz w:val="28"/>
                <w:szCs w:val="28"/>
                <w:lang w:bidi="ar"/>
              </w:rPr>
              <w:t xml:space="preserve"> </w:t>
            </w:r>
          </w:p>
          <w:p w14:paraId="7CA93B2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1.检测布点、样品采集。</w:t>
            </w:r>
          </w:p>
          <w:p w14:paraId="1455FAF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2.待测样品分析。</w:t>
            </w:r>
          </w:p>
          <w:p w14:paraId="73CCBA1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3.监测数据处理与评价。</w:t>
            </w:r>
          </w:p>
          <w:p w14:paraId="58AF488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4.质量控制。</w:t>
            </w:r>
          </w:p>
          <w:p w14:paraId="7B8C1BC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w:t>
            </w:r>
            <w:r>
              <w:rPr>
                <w:rFonts w:ascii="Times New Roman" w:hAnsi="Times New Roman" w:eastAsia="仿宋_GB2312"/>
                <w:kern w:val="0"/>
                <w:sz w:val="28"/>
                <w:szCs w:val="28"/>
              </w:rPr>
              <w:t>编写质量监测方案和报告、污染源监测方案和报告。</w:t>
            </w:r>
          </w:p>
        </w:tc>
      </w:tr>
      <w:tr w14:paraId="779176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10" w:hRule="atLeast"/>
          <w:jc w:val="center"/>
        </w:trPr>
        <w:tc>
          <w:tcPr>
            <w:tcW w:w="391" w:type="pct"/>
            <w:vMerge w:val="continue"/>
            <w:vAlign w:val="center"/>
          </w:tcPr>
          <w:p w14:paraId="3566B6AD">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73" w:type="pct"/>
            <w:vMerge w:val="continue"/>
            <w:vAlign w:val="center"/>
          </w:tcPr>
          <w:p w14:paraId="5097D752">
            <w:pPr>
              <w:widowControl/>
              <w:spacing w:line="400" w:lineRule="exact"/>
              <w:jc w:val="center"/>
              <w:textAlignment w:val="center"/>
              <w:rPr>
                <w:rFonts w:ascii="Times New Roman" w:hAnsi="Times New Roman" w:eastAsia="仿宋_GB2312"/>
                <w:kern w:val="0"/>
                <w:sz w:val="28"/>
                <w:szCs w:val="28"/>
              </w:rPr>
            </w:pPr>
          </w:p>
        </w:tc>
        <w:tc>
          <w:tcPr>
            <w:tcW w:w="367" w:type="pct"/>
            <w:tcBorders>
              <w:top w:val="single" w:color="auto" w:sz="4" w:space="0"/>
            </w:tcBorders>
            <w:vAlign w:val="center"/>
          </w:tcPr>
          <w:p w14:paraId="2A817850">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安全类</w:t>
            </w:r>
          </w:p>
        </w:tc>
        <w:tc>
          <w:tcPr>
            <w:tcW w:w="1200" w:type="pct"/>
            <w:tcBorders>
              <w:top w:val="single" w:color="auto" w:sz="4" w:space="0"/>
            </w:tcBorders>
            <w:vAlign w:val="center"/>
          </w:tcPr>
          <w:p w14:paraId="1C08BE64">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职业健康安全技术</w:t>
            </w:r>
          </w:p>
        </w:tc>
        <w:tc>
          <w:tcPr>
            <w:tcW w:w="1124" w:type="pct"/>
            <w:vMerge w:val="continue"/>
          </w:tcPr>
          <w:p w14:paraId="1FC8C686">
            <w:pPr>
              <w:widowControl/>
              <w:spacing w:line="400" w:lineRule="exact"/>
              <w:textAlignment w:val="center"/>
              <w:rPr>
                <w:rFonts w:ascii="Times New Roman" w:hAnsi="Times New Roman" w:eastAsia="黑体"/>
                <w:color w:val="000000"/>
                <w:kern w:val="0"/>
                <w:sz w:val="28"/>
                <w:szCs w:val="28"/>
                <w:lang w:bidi="ar"/>
              </w:rPr>
            </w:pPr>
          </w:p>
        </w:tc>
        <w:tc>
          <w:tcPr>
            <w:tcW w:w="814" w:type="pct"/>
            <w:vMerge w:val="continue"/>
          </w:tcPr>
          <w:p w14:paraId="0710C4FD">
            <w:pPr>
              <w:widowControl/>
              <w:spacing w:line="400" w:lineRule="exact"/>
              <w:textAlignment w:val="center"/>
              <w:rPr>
                <w:rFonts w:ascii="Times New Roman" w:hAnsi="Times New Roman" w:eastAsia="仿宋_GB2312"/>
                <w:kern w:val="0"/>
                <w:sz w:val="28"/>
                <w:szCs w:val="28"/>
                <w:lang w:bidi="ar"/>
              </w:rPr>
            </w:pPr>
          </w:p>
        </w:tc>
        <w:tc>
          <w:tcPr>
            <w:tcW w:w="828" w:type="pct"/>
            <w:vMerge w:val="continue"/>
          </w:tcPr>
          <w:p w14:paraId="31C65937">
            <w:pPr>
              <w:widowControl/>
              <w:spacing w:line="400" w:lineRule="exact"/>
              <w:textAlignment w:val="center"/>
              <w:rPr>
                <w:rFonts w:ascii="Times New Roman" w:hAnsi="Times New Roman" w:eastAsia="黑体"/>
                <w:color w:val="000000"/>
                <w:kern w:val="0"/>
                <w:sz w:val="28"/>
                <w:szCs w:val="28"/>
                <w:lang w:bidi="ar"/>
              </w:rPr>
            </w:pPr>
          </w:p>
        </w:tc>
      </w:tr>
      <w:tr w14:paraId="5934C8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96" w:hRule="atLeast"/>
          <w:jc w:val="center"/>
        </w:trPr>
        <w:tc>
          <w:tcPr>
            <w:tcW w:w="391" w:type="pct"/>
            <w:vMerge w:val="continue"/>
            <w:vAlign w:val="center"/>
          </w:tcPr>
          <w:p w14:paraId="0C0CE820">
            <w:pPr>
              <w:snapToGrid w:val="0"/>
              <w:spacing w:line="400" w:lineRule="exact"/>
              <w:jc w:val="center"/>
              <w:rPr>
                <w:rFonts w:ascii="Times New Roman" w:hAnsi="Times New Roman" w:eastAsia="Times New Roman Regular"/>
                <w:color w:val="000000"/>
                <w:sz w:val="28"/>
                <w:szCs w:val="28"/>
              </w:rPr>
            </w:pPr>
          </w:p>
        </w:tc>
        <w:tc>
          <w:tcPr>
            <w:tcW w:w="273" w:type="pct"/>
            <w:vMerge w:val="continue"/>
            <w:vAlign w:val="center"/>
          </w:tcPr>
          <w:p w14:paraId="4A71EA9C">
            <w:pPr>
              <w:snapToGrid w:val="0"/>
              <w:spacing w:line="400" w:lineRule="exact"/>
              <w:jc w:val="center"/>
              <w:rPr>
                <w:rFonts w:ascii="Times New Roman" w:hAnsi="Times New Roman" w:eastAsia="仿宋"/>
                <w:color w:val="000000"/>
                <w:sz w:val="24"/>
              </w:rPr>
            </w:pPr>
          </w:p>
        </w:tc>
        <w:tc>
          <w:tcPr>
            <w:tcW w:w="367" w:type="pct"/>
            <w:vAlign w:val="center"/>
          </w:tcPr>
          <w:p w14:paraId="42B1E64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水土保持与水环境类</w:t>
            </w:r>
          </w:p>
        </w:tc>
        <w:tc>
          <w:tcPr>
            <w:tcW w:w="1200" w:type="pct"/>
            <w:vAlign w:val="center"/>
          </w:tcPr>
          <w:p w14:paraId="3A4A9D37">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水土保持技术、水环境智能监测与治理、水生态修复技术</w:t>
            </w:r>
          </w:p>
        </w:tc>
        <w:tc>
          <w:tcPr>
            <w:tcW w:w="1124" w:type="pct"/>
            <w:vMerge w:val="continue"/>
            <w:vAlign w:val="center"/>
          </w:tcPr>
          <w:p w14:paraId="3678B368">
            <w:pPr>
              <w:snapToGrid w:val="0"/>
              <w:spacing w:line="400" w:lineRule="exact"/>
              <w:jc w:val="left"/>
              <w:rPr>
                <w:rFonts w:ascii="Times New Roman" w:hAnsi="Times New Roman" w:eastAsia="仿宋"/>
                <w:color w:val="000000"/>
                <w:sz w:val="24"/>
              </w:rPr>
            </w:pPr>
          </w:p>
        </w:tc>
        <w:tc>
          <w:tcPr>
            <w:tcW w:w="814" w:type="pct"/>
            <w:vMerge w:val="continue"/>
            <w:vAlign w:val="center"/>
          </w:tcPr>
          <w:p w14:paraId="7744C26B">
            <w:pPr>
              <w:snapToGrid w:val="0"/>
              <w:spacing w:line="400" w:lineRule="exact"/>
              <w:jc w:val="left"/>
              <w:rPr>
                <w:rFonts w:ascii="Times New Roman" w:hAnsi="Times New Roman" w:eastAsia="仿宋"/>
                <w:color w:val="000000"/>
                <w:sz w:val="24"/>
              </w:rPr>
            </w:pPr>
          </w:p>
        </w:tc>
        <w:tc>
          <w:tcPr>
            <w:tcW w:w="828" w:type="pct"/>
            <w:vMerge w:val="continue"/>
            <w:vAlign w:val="center"/>
          </w:tcPr>
          <w:p w14:paraId="08C1E253">
            <w:pPr>
              <w:snapToGrid w:val="0"/>
              <w:spacing w:line="400" w:lineRule="exact"/>
              <w:jc w:val="left"/>
              <w:rPr>
                <w:rFonts w:ascii="Times New Roman" w:hAnsi="Times New Roman" w:eastAsia="仿宋"/>
                <w:color w:val="000000"/>
                <w:sz w:val="24"/>
              </w:rPr>
            </w:pPr>
          </w:p>
        </w:tc>
      </w:tr>
    </w:tbl>
    <w:p w14:paraId="28D1547E">
      <w:pPr>
        <w:rPr>
          <w:rFonts w:ascii="Times New Roman" w:hAnsi="Times New Roman"/>
          <w:sz w:val="15"/>
          <w:szCs w:val="15"/>
        </w:rPr>
      </w:pPr>
      <w:r>
        <w:rPr>
          <w:rFonts w:ascii="Times New Roman" w:hAnsi="Times New Roman" w:eastAsia="方正小标宋_GBK"/>
          <w:color w:val="000000"/>
          <w:sz w:val="44"/>
          <w:szCs w:val="44"/>
          <w:lang w:bidi="ar"/>
        </w:rPr>
        <w:br w:type="page"/>
      </w:r>
      <w:bookmarkStart w:id="153" w:name="pindex957"/>
      <w:bookmarkEnd w:id="153"/>
      <w:bookmarkStart w:id="154" w:name="pindex1674"/>
      <w:bookmarkEnd w:id="154"/>
    </w:p>
    <w:tbl>
      <w:tblPr>
        <w:tblStyle w:val="11"/>
        <w:tblW w:w="473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51"/>
        <w:gridCol w:w="843"/>
        <w:gridCol w:w="1252"/>
        <w:gridCol w:w="2549"/>
        <w:gridCol w:w="2837"/>
        <w:gridCol w:w="3106"/>
        <w:gridCol w:w="3052"/>
      </w:tblGrid>
      <w:tr w14:paraId="746EC3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9" w:type="pct"/>
            <w:vMerge w:val="restart"/>
            <w:vAlign w:val="center"/>
          </w:tcPr>
          <w:p w14:paraId="413D1EC1">
            <w:pPr>
              <w:spacing w:line="400" w:lineRule="exact"/>
              <w:jc w:val="center"/>
              <w:textAlignment w:val="center"/>
              <w:rPr>
                <w:rFonts w:hint="eastAsia" w:ascii="Times New Roman" w:hAnsi="Times New Roman" w:eastAsia="黑体"/>
                <w:sz w:val="28"/>
                <w:szCs w:val="28"/>
                <w:lang w:eastAsia="zh-CN"/>
              </w:rPr>
            </w:pPr>
            <w:bookmarkStart w:id="155" w:name="pindex1750"/>
            <w:bookmarkEnd w:id="155"/>
            <w:r>
              <w:rPr>
                <w:rFonts w:hint="eastAsia" w:ascii="Times New Roman" w:hAnsi="Times New Roman" w:eastAsia="黑体"/>
                <w:sz w:val="28"/>
                <w:szCs w:val="28"/>
                <w:lang w:eastAsia="zh-CN"/>
              </w:rPr>
              <w:t>赛项</w:t>
            </w:r>
          </w:p>
          <w:p w14:paraId="5F2CE100">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4" w:type="pct"/>
            <w:vMerge w:val="restart"/>
            <w:vAlign w:val="center"/>
          </w:tcPr>
          <w:p w14:paraId="32BB26A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23" w:type="pct"/>
            <w:vMerge w:val="restart"/>
            <w:vAlign w:val="center"/>
          </w:tcPr>
          <w:p w14:paraId="0CF7983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1" w:type="pct"/>
            <w:vMerge w:val="restart"/>
            <w:vAlign w:val="center"/>
          </w:tcPr>
          <w:p w14:paraId="334BCC3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0FD4F0F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40" w:type="pct"/>
            <w:gridSpan w:val="3"/>
            <w:vAlign w:val="center"/>
          </w:tcPr>
          <w:p w14:paraId="25A7515B">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77EA8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9" w:type="pct"/>
            <w:vMerge w:val="continue"/>
            <w:vAlign w:val="center"/>
          </w:tcPr>
          <w:p w14:paraId="4EB43B64">
            <w:pPr>
              <w:spacing w:line="400" w:lineRule="exact"/>
              <w:jc w:val="center"/>
              <w:textAlignment w:val="center"/>
              <w:rPr>
                <w:rFonts w:ascii="Times New Roman" w:hAnsi="Times New Roman" w:eastAsia="黑体"/>
                <w:color w:val="000000"/>
                <w:sz w:val="28"/>
                <w:szCs w:val="28"/>
              </w:rPr>
            </w:pPr>
          </w:p>
        </w:tc>
        <w:tc>
          <w:tcPr>
            <w:tcW w:w="284" w:type="pct"/>
            <w:vMerge w:val="continue"/>
            <w:vAlign w:val="center"/>
          </w:tcPr>
          <w:p w14:paraId="6BE46542">
            <w:pPr>
              <w:widowControl/>
              <w:snapToGrid w:val="0"/>
              <w:spacing w:line="400" w:lineRule="exact"/>
              <w:jc w:val="center"/>
              <w:textAlignment w:val="center"/>
              <w:rPr>
                <w:rFonts w:ascii="Times New Roman" w:hAnsi="Times New Roman" w:eastAsia="黑体"/>
                <w:color w:val="000000"/>
                <w:sz w:val="28"/>
                <w:szCs w:val="28"/>
              </w:rPr>
            </w:pPr>
          </w:p>
        </w:tc>
        <w:tc>
          <w:tcPr>
            <w:tcW w:w="423" w:type="pct"/>
            <w:vMerge w:val="continue"/>
            <w:vAlign w:val="center"/>
          </w:tcPr>
          <w:p w14:paraId="59C88BA5">
            <w:pPr>
              <w:widowControl/>
              <w:snapToGrid w:val="0"/>
              <w:spacing w:line="400" w:lineRule="exact"/>
              <w:jc w:val="center"/>
              <w:textAlignment w:val="center"/>
              <w:rPr>
                <w:rFonts w:ascii="Times New Roman" w:hAnsi="Times New Roman" w:eastAsia="黑体"/>
                <w:color w:val="000000"/>
                <w:sz w:val="28"/>
                <w:szCs w:val="28"/>
              </w:rPr>
            </w:pPr>
          </w:p>
        </w:tc>
        <w:tc>
          <w:tcPr>
            <w:tcW w:w="861" w:type="pct"/>
            <w:vMerge w:val="continue"/>
            <w:vAlign w:val="center"/>
          </w:tcPr>
          <w:p w14:paraId="331875F5">
            <w:pPr>
              <w:widowControl/>
              <w:snapToGrid w:val="0"/>
              <w:spacing w:line="400" w:lineRule="exact"/>
              <w:jc w:val="center"/>
              <w:textAlignment w:val="center"/>
              <w:rPr>
                <w:rFonts w:ascii="Times New Roman" w:hAnsi="Times New Roman" w:eastAsia="黑体"/>
                <w:color w:val="000000"/>
                <w:sz w:val="28"/>
                <w:szCs w:val="28"/>
              </w:rPr>
            </w:pPr>
          </w:p>
        </w:tc>
        <w:tc>
          <w:tcPr>
            <w:tcW w:w="959" w:type="pct"/>
            <w:vAlign w:val="center"/>
          </w:tcPr>
          <w:p w14:paraId="7D04B92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49" w:type="pct"/>
            <w:vAlign w:val="center"/>
          </w:tcPr>
          <w:p w14:paraId="506D095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31" w:type="pct"/>
            <w:vAlign w:val="center"/>
          </w:tcPr>
          <w:p w14:paraId="1FC5066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72769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07" w:hRule="atLeast"/>
          <w:jc w:val="center"/>
        </w:trPr>
        <w:tc>
          <w:tcPr>
            <w:tcW w:w="389" w:type="pct"/>
            <w:vMerge w:val="restart"/>
            <w:vAlign w:val="center"/>
          </w:tcPr>
          <w:p w14:paraId="4D4D4EAE">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GZ090</w:t>
            </w:r>
          </w:p>
        </w:tc>
        <w:tc>
          <w:tcPr>
            <w:tcW w:w="284" w:type="pct"/>
            <w:vMerge w:val="restart"/>
            <w:vAlign w:val="center"/>
          </w:tcPr>
          <w:p w14:paraId="4085F7B3">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建筑信息模型建模与应用</w:t>
            </w:r>
          </w:p>
        </w:tc>
        <w:tc>
          <w:tcPr>
            <w:tcW w:w="423" w:type="pct"/>
            <w:vAlign w:val="center"/>
          </w:tcPr>
          <w:p w14:paraId="7B5FB394">
            <w:pPr>
              <w:widowControl/>
              <w:spacing w:line="400" w:lineRule="exact"/>
              <w:jc w:val="center"/>
              <w:textAlignment w:val="center"/>
              <w:rPr>
                <w:rFonts w:ascii="Times New Roman" w:hAnsi="Times New Roman" w:eastAsia="仿宋_GB2312"/>
                <w:color w:val="FF0000"/>
                <w:sz w:val="28"/>
                <w:szCs w:val="28"/>
              </w:rPr>
            </w:pPr>
            <w:r>
              <w:rPr>
                <w:rFonts w:ascii="Times New Roman" w:hAnsi="Times New Roman" w:eastAsia="仿宋_GB2312"/>
                <w:color w:val="000000"/>
                <w:kern w:val="0"/>
                <w:sz w:val="28"/>
                <w:szCs w:val="28"/>
                <w:lang w:bidi="ar"/>
              </w:rPr>
              <w:t>建筑设计类</w:t>
            </w:r>
          </w:p>
        </w:tc>
        <w:tc>
          <w:tcPr>
            <w:tcW w:w="861" w:type="pct"/>
            <w:vAlign w:val="center"/>
          </w:tcPr>
          <w:p w14:paraId="032BDD89">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建筑装饰工程技术</w:t>
            </w:r>
          </w:p>
        </w:tc>
        <w:tc>
          <w:tcPr>
            <w:tcW w:w="959" w:type="pct"/>
            <w:vMerge w:val="restart"/>
          </w:tcPr>
          <w:p w14:paraId="0B2C95B7">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1FEBC6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主要考查选手根据二维施工图搭建建筑、结构、机电专业模型，并使用创建完成的模型进行施工模拟的知识与技能，精益求精、爱岗敬业等素养。</w:t>
            </w:r>
          </w:p>
          <w:p w14:paraId="63CE330E">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53CE46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1.建筑、结构、机电专业三维模型创建。</w:t>
            </w:r>
          </w:p>
          <w:p w14:paraId="4CF36E2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2.利用模型进行碰撞检查和进度、质量、成本、安全管理。</w:t>
            </w:r>
          </w:p>
        </w:tc>
        <w:tc>
          <w:tcPr>
            <w:tcW w:w="1049" w:type="pct"/>
            <w:vMerge w:val="restart"/>
          </w:tcPr>
          <w:p w14:paraId="545F8E2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加快建设数字中国。加快发展数字经济，促进数字经济和实体经济深度融合，打造具有国际竞争力的数字产业集群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59AEA90">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31" w:type="pct"/>
            <w:vMerge w:val="restart"/>
          </w:tcPr>
          <w:p w14:paraId="17ABCFE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5296BAD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建筑信息模型技术</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p>
          <w:p w14:paraId="0A64FD8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3CE90BE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1.搭建建筑信息模型。</w:t>
            </w:r>
          </w:p>
          <w:p w14:paraId="097C486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2.根据模型分析、解决工程问题。</w:t>
            </w:r>
          </w:p>
        </w:tc>
      </w:tr>
      <w:tr w14:paraId="6DACCA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0" w:hRule="atLeast"/>
          <w:jc w:val="center"/>
        </w:trPr>
        <w:tc>
          <w:tcPr>
            <w:tcW w:w="389" w:type="pct"/>
            <w:vMerge w:val="continue"/>
            <w:vAlign w:val="center"/>
          </w:tcPr>
          <w:p w14:paraId="1A11D413">
            <w:pPr>
              <w:spacing w:line="400" w:lineRule="exact"/>
              <w:jc w:val="center"/>
              <w:rPr>
                <w:rFonts w:ascii="Times New Roman" w:hAnsi="Times New Roman" w:eastAsia="仿宋_GB2312"/>
                <w:color w:val="000000"/>
                <w:kern w:val="0"/>
                <w:sz w:val="28"/>
                <w:szCs w:val="28"/>
                <w:lang w:bidi="ar"/>
              </w:rPr>
            </w:pPr>
          </w:p>
        </w:tc>
        <w:tc>
          <w:tcPr>
            <w:tcW w:w="284" w:type="pct"/>
            <w:vMerge w:val="continue"/>
            <w:vAlign w:val="center"/>
          </w:tcPr>
          <w:p w14:paraId="2B9A09EE">
            <w:pPr>
              <w:spacing w:line="400" w:lineRule="exact"/>
              <w:jc w:val="center"/>
              <w:rPr>
                <w:rFonts w:ascii="Times New Roman" w:hAnsi="Times New Roman" w:eastAsia="仿宋_GB2312"/>
                <w:color w:val="000000"/>
                <w:kern w:val="0"/>
                <w:sz w:val="28"/>
                <w:szCs w:val="28"/>
                <w:lang w:bidi="ar"/>
              </w:rPr>
            </w:pPr>
          </w:p>
        </w:tc>
        <w:tc>
          <w:tcPr>
            <w:tcW w:w="423" w:type="pct"/>
            <w:vAlign w:val="center"/>
          </w:tcPr>
          <w:p w14:paraId="0D09841A">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城乡规划与管理类</w:t>
            </w:r>
          </w:p>
        </w:tc>
        <w:tc>
          <w:tcPr>
            <w:tcW w:w="861" w:type="pct"/>
            <w:vAlign w:val="center"/>
          </w:tcPr>
          <w:p w14:paraId="688DB35D">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智慧城市管理技术</w:t>
            </w:r>
          </w:p>
        </w:tc>
        <w:tc>
          <w:tcPr>
            <w:tcW w:w="959" w:type="pct"/>
            <w:vMerge w:val="continue"/>
          </w:tcPr>
          <w:p w14:paraId="461B8C57">
            <w:pPr>
              <w:spacing w:line="400" w:lineRule="exact"/>
              <w:rPr>
                <w:rFonts w:ascii="Times New Roman" w:hAnsi="Times New Roman" w:eastAsia="仿宋_GB2312"/>
                <w:color w:val="000000"/>
                <w:kern w:val="0"/>
                <w:sz w:val="28"/>
                <w:szCs w:val="28"/>
                <w:lang w:bidi="ar"/>
              </w:rPr>
            </w:pPr>
          </w:p>
        </w:tc>
        <w:tc>
          <w:tcPr>
            <w:tcW w:w="1049" w:type="pct"/>
            <w:vMerge w:val="continue"/>
          </w:tcPr>
          <w:p w14:paraId="2FDB5DB5">
            <w:pPr>
              <w:spacing w:line="400" w:lineRule="exact"/>
              <w:rPr>
                <w:rFonts w:ascii="Times New Roman" w:hAnsi="Times New Roman" w:eastAsia="仿宋_GB2312"/>
                <w:color w:val="000000"/>
                <w:kern w:val="0"/>
                <w:sz w:val="28"/>
                <w:szCs w:val="28"/>
                <w:lang w:bidi="ar"/>
              </w:rPr>
            </w:pPr>
          </w:p>
        </w:tc>
        <w:tc>
          <w:tcPr>
            <w:tcW w:w="1031" w:type="pct"/>
            <w:vMerge w:val="continue"/>
          </w:tcPr>
          <w:p w14:paraId="3F710F5A">
            <w:pPr>
              <w:spacing w:line="400" w:lineRule="exact"/>
              <w:rPr>
                <w:rFonts w:ascii="Times New Roman" w:hAnsi="Times New Roman" w:eastAsia="仿宋_GB2312"/>
                <w:color w:val="000000"/>
                <w:kern w:val="0"/>
                <w:sz w:val="28"/>
                <w:szCs w:val="28"/>
                <w:lang w:bidi="ar"/>
              </w:rPr>
            </w:pPr>
          </w:p>
        </w:tc>
      </w:tr>
      <w:tr w14:paraId="0E401E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7" w:hRule="atLeast"/>
          <w:jc w:val="center"/>
        </w:trPr>
        <w:tc>
          <w:tcPr>
            <w:tcW w:w="389" w:type="pct"/>
            <w:vMerge w:val="continue"/>
            <w:vAlign w:val="center"/>
          </w:tcPr>
          <w:p w14:paraId="50BE600B">
            <w:pPr>
              <w:spacing w:line="400" w:lineRule="exact"/>
              <w:jc w:val="center"/>
              <w:rPr>
                <w:rFonts w:ascii="Times New Roman" w:hAnsi="Times New Roman" w:eastAsia="仿宋_GB2312"/>
                <w:color w:val="000000"/>
                <w:kern w:val="0"/>
                <w:sz w:val="28"/>
                <w:szCs w:val="28"/>
                <w:lang w:bidi="ar"/>
              </w:rPr>
            </w:pPr>
          </w:p>
        </w:tc>
        <w:tc>
          <w:tcPr>
            <w:tcW w:w="284" w:type="pct"/>
            <w:vMerge w:val="continue"/>
            <w:vAlign w:val="center"/>
          </w:tcPr>
          <w:p w14:paraId="0F37E4B4">
            <w:pPr>
              <w:spacing w:line="400" w:lineRule="exact"/>
              <w:jc w:val="center"/>
              <w:rPr>
                <w:rFonts w:ascii="Times New Roman" w:hAnsi="Times New Roman" w:eastAsia="仿宋_GB2312"/>
                <w:color w:val="000000"/>
                <w:kern w:val="0"/>
                <w:sz w:val="28"/>
                <w:szCs w:val="28"/>
                <w:lang w:bidi="ar"/>
              </w:rPr>
            </w:pPr>
          </w:p>
        </w:tc>
        <w:tc>
          <w:tcPr>
            <w:tcW w:w="423" w:type="pct"/>
            <w:vAlign w:val="center"/>
          </w:tcPr>
          <w:p w14:paraId="21E7AD79">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土建施工类</w:t>
            </w:r>
          </w:p>
        </w:tc>
        <w:tc>
          <w:tcPr>
            <w:tcW w:w="861" w:type="pct"/>
            <w:vAlign w:val="center"/>
          </w:tcPr>
          <w:p w14:paraId="6F2AA19A">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建筑工程技术</w:t>
            </w:r>
          </w:p>
        </w:tc>
        <w:tc>
          <w:tcPr>
            <w:tcW w:w="959" w:type="pct"/>
            <w:vMerge w:val="continue"/>
          </w:tcPr>
          <w:p w14:paraId="5E883E44">
            <w:pPr>
              <w:spacing w:line="400" w:lineRule="exact"/>
              <w:rPr>
                <w:rFonts w:ascii="Times New Roman" w:hAnsi="Times New Roman" w:eastAsia="仿宋_GB2312"/>
                <w:color w:val="000000"/>
                <w:kern w:val="0"/>
                <w:sz w:val="28"/>
                <w:szCs w:val="28"/>
                <w:lang w:bidi="ar"/>
              </w:rPr>
            </w:pPr>
          </w:p>
        </w:tc>
        <w:tc>
          <w:tcPr>
            <w:tcW w:w="1049" w:type="pct"/>
            <w:vMerge w:val="continue"/>
          </w:tcPr>
          <w:p w14:paraId="624F8E55">
            <w:pPr>
              <w:spacing w:line="400" w:lineRule="exact"/>
              <w:rPr>
                <w:rFonts w:ascii="Times New Roman" w:hAnsi="Times New Roman" w:eastAsia="仿宋_GB2312"/>
                <w:color w:val="000000"/>
                <w:kern w:val="0"/>
                <w:sz w:val="28"/>
                <w:szCs w:val="28"/>
                <w:lang w:bidi="ar"/>
              </w:rPr>
            </w:pPr>
          </w:p>
        </w:tc>
        <w:tc>
          <w:tcPr>
            <w:tcW w:w="1031" w:type="pct"/>
            <w:vMerge w:val="continue"/>
          </w:tcPr>
          <w:p w14:paraId="4AFBF013">
            <w:pPr>
              <w:spacing w:line="400" w:lineRule="exact"/>
              <w:rPr>
                <w:rFonts w:ascii="Times New Roman" w:hAnsi="Times New Roman" w:eastAsia="仿宋_GB2312"/>
                <w:color w:val="000000"/>
                <w:kern w:val="0"/>
                <w:sz w:val="28"/>
                <w:szCs w:val="28"/>
                <w:lang w:bidi="ar"/>
              </w:rPr>
            </w:pPr>
          </w:p>
        </w:tc>
      </w:tr>
      <w:tr w14:paraId="0A6550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89" w:type="pct"/>
            <w:vMerge w:val="continue"/>
            <w:vAlign w:val="center"/>
          </w:tcPr>
          <w:p w14:paraId="3AD845E6">
            <w:pPr>
              <w:spacing w:line="400" w:lineRule="exact"/>
              <w:jc w:val="center"/>
              <w:rPr>
                <w:rFonts w:ascii="Times New Roman" w:hAnsi="Times New Roman" w:eastAsia="仿宋_GB2312"/>
                <w:color w:val="000000"/>
                <w:kern w:val="0"/>
                <w:sz w:val="28"/>
                <w:szCs w:val="28"/>
                <w:lang w:bidi="ar"/>
              </w:rPr>
            </w:pPr>
          </w:p>
        </w:tc>
        <w:tc>
          <w:tcPr>
            <w:tcW w:w="284" w:type="pct"/>
            <w:vMerge w:val="continue"/>
            <w:vAlign w:val="center"/>
          </w:tcPr>
          <w:p w14:paraId="2F1E311E">
            <w:pPr>
              <w:spacing w:line="400" w:lineRule="exact"/>
              <w:jc w:val="center"/>
              <w:rPr>
                <w:rFonts w:ascii="Times New Roman" w:hAnsi="Times New Roman" w:eastAsia="仿宋_GB2312"/>
                <w:color w:val="000000"/>
                <w:kern w:val="0"/>
                <w:sz w:val="28"/>
                <w:szCs w:val="28"/>
                <w:lang w:bidi="ar"/>
              </w:rPr>
            </w:pPr>
          </w:p>
        </w:tc>
        <w:tc>
          <w:tcPr>
            <w:tcW w:w="423" w:type="pct"/>
            <w:vAlign w:val="center"/>
          </w:tcPr>
          <w:p w14:paraId="0459D35B">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建筑设备类</w:t>
            </w:r>
          </w:p>
        </w:tc>
        <w:tc>
          <w:tcPr>
            <w:tcW w:w="861" w:type="pct"/>
            <w:vAlign w:val="center"/>
          </w:tcPr>
          <w:p w14:paraId="04DF3BB9">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建筑设备工程技术</w:t>
            </w:r>
          </w:p>
        </w:tc>
        <w:tc>
          <w:tcPr>
            <w:tcW w:w="959" w:type="pct"/>
            <w:vMerge w:val="continue"/>
          </w:tcPr>
          <w:p w14:paraId="7050BC76">
            <w:pPr>
              <w:spacing w:line="400" w:lineRule="exact"/>
              <w:rPr>
                <w:rFonts w:ascii="Times New Roman" w:hAnsi="Times New Roman" w:eastAsia="仿宋_GB2312"/>
                <w:color w:val="000000"/>
                <w:kern w:val="0"/>
                <w:sz w:val="28"/>
                <w:szCs w:val="28"/>
                <w:lang w:bidi="ar"/>
              </w:rPr>
            </w:pPr>
          </w:p>
        </w:tc>
        <w:tc>
          <w:tcPr>
            <w:tcW w:w="1049" w:type="pct"/>
            <w:vMerge w:val="continue"/>
          </w:tcPr>
          <w:p w14:paraId="7EBB3204">
            <w:pPr>
              <w:spacing w:line="400" w:lineRule="exact"/>
              <w:rPr>
                <w:rFonts w:ascii="Times New Roman" w:hAnsi="Times New Roman" w:eastAsia="仿宋_GB2312"/>
                <w:color w:val="000000"/>
                <w:kern w:val="0"/>
                <w:sz w:val="28"/>
                <w:szCs w:val="28"/>
                <w:lang w:bidi="ar"/>
              </w:rPr>
            </w:pPr>
          </w:p>
        </w:tc>
        <w:tc>
          <w:tcPr>
            <w:tcW w:w="1031" w:type="pct"/>
            <w:vMerge w:val="continue"/>
          </w:tcPr>
          <w:p w14:paraId="32E3AE2F">
            <w:pPr>
              <w:spacing w:line="400" w:lineRule="exact"/>
              <w:rPr>
                <w:rFonts w:ascii="Times New Roman" w:hAnsi="Times New Roman" w:eastAsia="仿宋_GB2312"/>
                <w:color w:val="000000"/>
                <w:kern w:val="0"/>
                <w:sz w:val="28"/>
                <w:szCs w:val="28"/>
                <w:lang w:bidi="ar"/>
              </w:rPr>
            </w:pPr>
          </w:p>
        </w:tc>
      </w:tr>
      <w:tr w14:paraId="646729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89" w:type="pct"/>
            <w:vMerge w:val="continue"/>
            <w:vAlign w:val="center"/>
          </w:tcPr>
          <w:p w14:paraId="2EB3BD24">
            <w:pPr>
              <w:widowControl/>
              <w:spacing w:line="400" w:lineRule="exact"/>
              <w:jc w:val="center"/>
              <w:textAlignment w:val="center"/>
              <w:rPr>
                <w:rFonts w:ascii="Times New Roman" w:hAnsi="Times New Roman"/>
              </w:rPr>
            </w:pPr>
          </w:p>
        </w:tc>
        <w:tc>
          <w:tcPr>
            <w:tcW w:w="284" w:type="pct"/>
            <w:vMerge w:val="continue"/>
            <w:vAlign w:val="center"/>
          </w:tcPr>
          <w:p w14:paraId="313D4C05">
            <w:pPr>
              <w:widowControl/>
              <w:spacing w:line="400" w:lineRule="exact"/>
              <w:jc w:val="center"/>
              <w:textAlignment w:val="center"/>
              <w:rPr>
                <w:rFonts w:ascii="Times New Roman" w:hAnsi="Times New Roman"/>
              </w:rPr>
            </w:pPr>
          </w:p>
        </w:tc>
        <w:tc>
          <w:tcPr>
            <w:tcW w:w="423" w:type="pct"/>
            <w:vAlign w:val="center"/>
          </w:tcPr>
          <w:p w14:paraId="76A3619A">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建设工程管理类</w:t>
            </w:r>
          </w:p>
        </w:tc>
        <w:tc>
          <w:tcPr>
            <w:tcW w:w="861" w:type="pct"/>
            <w:vAlign w:val="center"/>
          </w:tcPr>
          <w:p w14:paraId="58B6F449">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工程造价、建设工程管理、建筑经济信息化管理</w:t>
            </w:r>
          </w:p>
        </w:tc>
        <w:tc>
          <w:tcPr>
            <w:tcW w:w="959" w:type="pct"/>
            <w:vMerge w:val="continue"/>
          </w:tcPr>
          <w:p w14:paraId="55C98FAF">
            <w:pPr>
              <w:widowControl/>
              <w:spacing w:line="400" w:lineRule="exact"/>
              <w:jc w:val="center"/>
              <w:textAlignment w:val="center"/>
              <w:rPr>
                <w:rFonts w:ascii="Times New Roman" w:hAnsi="Times New Roman" w:eastAsia="仿宋_GB2312"/>
                <w:color w:val="000000"/>
                <w:kern w:val="0"/>
                <w:sz w:val="28"/>
                <w:szCs w:val="28"/>
                <w:lang w:bidi="ar"/>
              </w:rPr>
            </w:pPr>
          </w:p>
        </w:tc>
        <w:tc>
          <w:tcPr>
            <w:tcW w:w="1049" w:type="pct"/>
            <w:vMerge w:val="continue"/>
          </w:tcPr>
          <w:p w14:paraId="2759EB88">
            <w:pPr>
              <w:widowControl/>
              <w:spacing w:line="400" w:lineRule="exact"/>
              <w:jc w:val="center"/>
              <w:textAlignment w:val="center"/>
              <w:rPr>
                <w:rFonts w:ascii="Times New Roman" w:hAnsi="Times New Roman" w:eastAsia="仿宋_GB2312"/>
                <w:color w:val="000000"/>
                <w:kern w:val="0"/>
                <w:sz w:val="28"/>
                <w:szCs w:val="28"/>
                <w:lang w:bidi="ar"/>
              </w:rPr>
            </w:pPr>
          </w:p>
        </w:tc>
        <w:tc>
          <w:tcPr>
            <w:tcW w:w="1031" w:type="pct"/>
            <w:vMerge w:val="continue"/>
          </w:tcPr>
          <w:p w14:paraId="22D1F322">
            <w:pPr>
              <w:widowControl/>
              <w:spacing w:line="400" w:lineRule="exact"/>
              <w:jc w:val="center"/>
              <w:textAlignment w:val="center"/>
              <w:rPr>
                <w:rFonts w:ascii="Times New Roman" w:hAnsi="Times New Roman" w:eastAsia="仿宋_GB2312"/>
                <w:color w:val="000000"/>
                <w:kern w:val="0"/>
                <w:sz w:val="28"/>
                <w:szCs w:val="28"/>
                <w:lang w:bidi="ar"/>
              </w:rPr>
            </w:pPr>
          </w:p>
        </w:tc>
      </w:tr>
    </w:tbl>
    <w:p w14:paraId="5482EFF2">
      <w:pPr>
        <w:jc w:val="left"/>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156" w:name="pindex1822"/>
      <w:bookmarkEnd w:id="156"/>
    </w:p>
    <w:p w14:paraId="517435E8">
      <w:pPr>
        <w:jc w:val="left"/>
        <w:rPr>
          <w:rFonts w:ascii="Times New Roman" w:hAnsi="Times New Roman" w:eastAsia="方正小标宋_GBK"/>
          <w:color w:val="000000"/>
          <w:sz w:val="15"/>
          <w:szCs w:val="15"/>
          <w:lang w:bidi="ar"/>
        </w:rPr>
      </w:pPr>
      <w:bookmarkStart w:id="157" w:name="pindex1876"/>
      <w:bookmarkEnd w:id="157"/>
    </w:p>
    <w:tbl>
      <w:tblPr>
        <w:tblStyle w:val="11"/>
        <w:tblW w:w="471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9"/>
        <w:gridCol w:w="1044"/>
        <w:gridCol w:w="1305"/>
        <w:gridCol w:w="1800"/>
        <w:gridCol w:w="3735"/>
        <w:gridCol w:w="2501"/>
        <w:gridCol w:w="3155"/>
      </w:tblGrid>
      <w:tr w14:paraId="7F6F10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restart"/>
            <w:vAlign w:val="center"/>
          </w:tcPr>
          <w:p w14:paraId="762ED99F">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47D8C84A">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54" w:type="pct"/>
            <w:vMerge w:val="restart"/>
            <w:vAlign w:val="center"/>
          </w:tcPr>
          <w:p w14:paraId="7A08D6A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43" w:type="pct"/>
            <w:vMerge w:val="restart"/>
            <w:vAlign w:val="center"/>
          </w:tcPr>
          <w:p w14:paraId="6EEDA53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11" w:type="pct"/>
            <w:vMerge w:val="restart"/>
            <w:vAlign w:val="center"/>
          </w:tcPr>
          <w:p w14:paraId="27E87892">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7B46ECB8">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90" w:type="pct"/>
            <w:gridSpan w:val="3"/>
            <w:vAlign w:val="center"/>
          </w:tcPr>
          <w:p w14:paraId="2C419EA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7FB349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continue"/>
            <w:vAlign w:val="center"/>
          </w:tcPr>
          <w:p w14:paraId="1531D259">
            <w:pPr>
              <w:spacing w:line="400" w:lineRule="exact"/>
              <w:jc w:val="center"/>
              <w:textAlignment w:val="center"/>
              <w:rPr>
                <w:rFonts w:ascii="Times New Roman" w:hAnsi="Times New Roman" w:eastAsia="黑体"/>
                <w:color w:val="000000"/>
                <w:sz w:val="28"/>
                <w:szCs w:val="28"/>
              </w:rPr>
            </w:pPr>
          </w:p>
        </w:tc>
        <w:tc>
          <w:tcPr>
            <w:tcW w:w="354" w:type="pct"/>
            <w:vMerge w:val="continue"/>
            <w:vAlign w:val="center"/>
          </w:tcPr>
          <w:p w14:paraId="0FD15317">
            <w:pPr>
              <w:widowControl/>
              <w:snapToGrid w:val="0"/>
              <w:spacing w:line="400" w:lineRule="exact"/>
              <w:jc w:val="center"/>
              <w:textAlignment w:val="center"/>
              <w:rPr>
                <w:rFonts w:ascii="Times New Roman" w:hAnsi="Times New Roman" w:eastAsia="黑体"/>
                <w:color w:val="000000"/>
                <w:sz w:val="28"/>
                <w:szCs w:val="28"/>
              </w:rPr>
            </w:pPr>
          </w:p>
        </w:tc>
        <w:tc>
          <w:tcPr>
            <w:tcW w:w="443" w:type="pct"/>
            <w:vMerge w:val="continue"/>
            <w:vAlign w:val="center"/>
          </w:tcPr>
          <w:p w14:paraId="608A18D0">
            <w:pPr>
              <w:widowControl/>
              <w:snapToGrid w:val="0"/>
              <w:spacing w:line="400" w:lineRule="exact"/>
              <w:jc w:val="center"/>
              <w:textAlignment w:val="center"/>
              <w:rPr>
                <w:rFonts w:ascii="Times New Roman" w:hAnsi="Times New Roman" w:eastAsia="黑体"/>
                <w:color w:val="000000"/>
                <w:sz w:val="28"/>
                <w:szCs w:val="28"/>
              </w:rPr>
            </w:pPr>
          </w:p>
        </w:tc>
        <w:tc>
          <w:tcPr>
            <w:tcW w:w="611" w:type="pct"/>
            <w:vMerge w:val="continue"/>
            <w:vAlign w:val="center"/>
          </w:tcPr>
          <w:p w14:paraId="1D1722C5">
            <w:pPr>
              <w:widowControl/>
              <w:snapToGrid w:val="0"/>
              <w:spacing w:line="400" w:lineRule="exact"/>
              <w:jc w:val="center"/>
              <w:textAlignment w:val="center"/>
              <w:rPr>
                <w:rFonts w:ascii="Times New Roman" w:hAnsi="Times New Roman" w:eastAsia="黑体"/>
                <w:color w:val="000000"/>
                <w:sz w:val="28"/>
                <w:szCs w:val="28"/>
              </w:rPr>
            </w:pPr>
          </w:p>
        </w:tc>
        <w:tc>
          <w:tcPr>
            <w:tcW w:w="1268" w:type="pct"/>
            <w:vAlign w:val="center"/>
          </w:tcPr>
          <w:p w14:paraId="2B6C7104">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49" w:type="pct"/>
            <w:vAlign w:val="center"/>
          </w:tcPr>
          <w:p w14:paraId="6D86A2CA">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71" w:type="pct"/>
            <w:vAlign w:val="center"/>
          </w:tcPr>
          <w:p w14:paraId="4CE3B52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69FA2BC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332A1F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00" w:hRule="atLeast"/>
          <w:jc w:val="center"/>
        </w:trPr>
        <w:tc>
          <w:tcPr>
            <w:tcW w:w="400" w:type="pct"/>
            <w:vAlign w:val="center"/>
          </w:tcPr>
          <w:p w14:paraId="2705DAA1">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GZ091</w:t>
            </w:r>
          </w:p>
        </w:tc>
        <w:tc>
          <w:tcPr>
            <w:tcW w:w="354" w:type="pct"/>
            <w:vAlign w:val="center"/>
          </w:tcPr>
          <w:p w14:paraId="01AE3E2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市政管线（道）数字化施工</w:t>
            </w:r>
          </w:p>
        </w:tc>
        <w:tc>
          <w:tcPr>
            <w:tcW w:w="443" w:type="pct"/>
            <w:vAlign w:val="center"/>
          </w:tcPr>
          <w:p w14:paraId="1280B751">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市政工程类</w:t>
            </w:r>
          </w:p>
        </w:tc>
        <w:tc>
          <w:tcPr>
            <w:tcW w:w="611" w:type="pct"/>
            <w:vAlign w:val="center"/>
          </w:tcPr>
          <w:p w14:paraId="01F3DF61">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市政工程技术、给排水工程技术、城市燃气工程技术、市政管网智能检测与维护、城市环境工程技术</w:t>
            </w:r>
          </w:p>
        </w:tc>
        <w:tc>
          <w:tcPr>
            <w:tcW w:w="1268" w:type="pct"/>
          </w:tcPr>
          <w:p w14:paraId="53BDBC3B">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8E798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主要考查选手不同类型管道的构造知识，管道安装与调试、附属构筑物施工及施工过程信息技术应用等知识与技能，团队合作、质量意识、安全意识等素养。</w:t>
            </w:r>
          </w:p>
          <w:p w14:paraId="72E034E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5BB9B9E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1.市政管线（道）施工图识读。</w:t>
            </w:r>
          </w:p>
          <w:p w14:paraId="6192644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2.市政管线（道）信息化建模及应用。</w:t>
            </w:r>
          </w:p>
          <w:p w14:paraId="7C1B1086">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3.市政管线（道）施工与管理。</w:t>
            </w:r>
          </w:p>
        </w:tc>
        <w:tc>
          <w:tcPr>
            <w:tcW w:w="849" w:type="pct"/>
          </w:tcPr>
          <w:p w14:paraId="6C16D37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坚持人民城市人民建、人民城市为人民，提高城市规划、建设、治理水平，加快转变超大特大城市发展方式，实施城市更新行动，加强城市基础设施建设，打造宜居、韧性、智慧城市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3824C24C">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加快市政基础设施数字化改造，推进新型智慧城市建设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71" w:type="pct"/>
          </w:tcPr>
          <w:p w14:paraId="79439752">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78DB106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市政工程施工技术与管理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市政设施维护</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115CFE2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5841744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1.市政管线（道）工程施工图识读</w:t>
            </w:r>
            <w:r>
              <w:rPr>
                <w:rFonts w:hint="eastAsia" w:ascii="Times New Roman" w:hAnsi="Times New Roman" w:eastAsia="仿宋_GB2312"/>
                <w:color w:val="000000"/>
                <w:kern w:val="0"/>
                <w:sz w:val="28"/>
                <w:szCs w:val="28"/>
                <w:lang w:bidi="ar"/>
              </w:rPr>
              <w:t>。</w:t>
            </w:r>
          </w:p>
          <w:p w14:paraId="53BFA3D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2.应用BIM技术建模。</w:t>
            </w:r>
          </w:p>
          <w:p w14:paraId="310FCD7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3.市政管线（道）及附属工程施工方案编制、实施、质量检测与检验。</w:t>
            </w:r>
          </w:p>
        </w:tc>
      </w:tr>
    </w:tbl>
    <w:p w14:paraId="29D1AEA6">
      <w:pPr>
        <w:jc w:val="center"/>
        <w:rPr>
          <w:rFonts w:ascii="Times New Roman" w:hAnsi="Times New Roman" w:eastAsia="方正小标宋_GBK"/>
          <w:color w:val="000000"/>
          <w:sz w:val="44"/>
          <w:szCs w:val="44"/>
          <w:lang w:bidi="ar"/>
        </w:rPr>
      </w:pPr>
    </w:p>
    <w:p w14:paraId="048C4B40">
      <w:pPr>
        <w:pStyle w:val="10"/>
        <w:ind w:left="0" w:leftChars="0" w:firstLine="0" w:firstLineChars="0"/>
        <w:rPr>
          <w:rFonts w:ascii="Times New Roman" w:hAnsi="Times New Roman"/>
          <w:sz w:val="15"/>
          <w:szCs w:val="15"/>
        </w:rPr>
      </w:pPr>
      <w:r>
        <w:rPr>
          <w:rFonts w:ascii="Times New Roman" w:hAnsi="Times New Roman" w:eastAsia="方正小标宋_GBK"/>
          <w:color w:val="000000"/>
          <w:sz w:val="44"/>
          <w:szCs w:val="44"/>
          <w:lang w:bidi="ar"/>
        </w:rPr>
        <w:br w:type="page"/>
      </w:r>
      <w:bookmarkStart w:id="158" w:name="pindex3007"/>
      <w:bookmarkEnd w:id="158"/>
      <w:bookmarkStart w:id="159" w:name="pindex1916"/>
      <w:bookmarkEnd w:id="159"/>
    </w:p>
    <w:tbl>
      <w:tblPr>
        <w:tblStyle w:val="11"/>
        <w:tblW w:w="4640" w:type="pct"/>
        <w:jc w:val="center"/>
        <w:tblLayout w:type="fixed"/>
        <w:tblCellMar>
          <w:top w:w="0" w:type="dxa"/>
          <w:left w:w="51" w:type="dxa"/>
          <w:bottom w:w="0" w:type="dxa"/>
          <w:right w:w="51" w:type="dxa"/>
        </w:tblCellMar>
      </w:tblPr>
      <w:tblGrid>
        <w:gridCol w:w="1183"/>
        <w:gridCol w:w="764"/>
        <w:gridCol w:w="1169"/>
        <w:gridCol w:w="1532"/>
        <w:gridCol w:w="3349"/>
        <w:gridCol w:w="3448"/>
        <w:gridCol w:w="2939"/>
      </w:tblGrid>
      <w:tr w14:paraId="5857665A">
        <w:tblPrEx>
          <w:tblCellMar>
            <w:top w:w="0" w:type="dxa"/>
            <w:left w:w="51" w:type="dxa"/>
            <w:bottom w:w="0" w:type="dxa"/>
            <w:right w:w="51" w:type="dxa"/>
          </w:tblCellMar>
        </w:tblPrEx>
        <w:trPr>
          <w:trHeight w:val="462" w:hRule="atLeast"/>
          <w:tblHeader/>
          <w:jc w:val="center"/>
        </w:trPr>
        <w:tc>
          <w:tcPr>
            <w:tcW w:w="1183" w:type="dxa"/>
            <w:vMerge w:val="restart"/>
            <w:tcBorders>
              <w:top w:val="single" w:color="000000" w:sz="4" w:space="0"/>
              <w:left w:val="single" w:color="000000" w:sz="4" w:space="0"/>
              <w:right w:val="single" w:color="auto" w:sz="4" w:space="0"/>
            </w:tcBorders>
            <w:vAlign w:val="center"/>
          </w:tcPr>
          <w:p w14:paraId="27C16B5D">
            <w:pPr>
              <w:widowControl/>
              <w:adjustRightInd w:val="0"/>
              <w:snapToGrid w:val="0"/>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7762C4A8">
            <w:pPr>
              <w:widowControl/>
              <w:adjustRightInd w:val="0"/>
              <w:snapToGrid w:val="0"/>
              <w:spacing w:line="400" w:lineRule="exact"/>
              <w:jc w:val="center"/>
              <w:textAlignment w:val="center"/>
              <w:rPr>
                <w:rFonts w:hint="eastAsia" w:ascii="Times New Roman" w:hAnsi="Times New Roman" w:eastAsia="仿宋_GB2312"/>
                <w:color w:val="000000"/>
                <w:kern w:val="0"/>
                <w:sz w:val="28"/>
                <w:szCs w:val="28"/>
                <w:lang w:eastAsia="zh-CN" w:bidi="ar"/>
              </w:rPr>
            </w:pPr>
            <w:r>
              <w:rPr>
                <w:rFonts w:hint="eastAsia" w:ascii="Times New Roman" w:hAnsi="Times New Roman" w:eastAsia="黑体"/>
                <w:color w:val="000000"/>
                <w:kern w:val="0"/>
                <w:sz w:val="28"/>
                <w:szCs w:val="28"/>
                <w:lang w:eastAsia="zh-CN" w:bidi="ar"/>
              </w:rPr>
              <w:t>编号</w:t>
            </w:r>
          </w:p>
        </w:tc>
        <w:tc>
          <w:tcPr>
            <w:tcW w:w="764" w:type="dxa"/>
            <w:vMerge w:val="restart"/>
            <w:tcBorders>
              <w:top w:val="single" w:color="auto" w:sz="4" w:space="0"/>
              <w:left w:val="single" w:color="auto" w:sz="4" w:space="0"/>
              <w:right w:val="single" w:color="auto" w:sz="4" w:space="0"/>
            </w:tcBorders>
            <w:vAlign w:val="center"/>
          </w:tcPr>
          <w:p w14:paraId="0D4D47E3">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设赛方向</w:t>
            </w:r>
          </w:p>
        </w:tc>
        <w:tc>
          <w:tcPr>
            <w:tcW w:w="1169" w:type="dxa"/>
            <w:vMerge w:val="restart"/>
            <w:tcBorders>
              <w:top w:val="single" w:color="000000" w:sz="4" w:space="0"/>
              <w:left w:val="single" w:color="000000" w:sz="4" w:space="0"/>
              <w:right w:val="single" w:color="000000" w:sz="4" w:space="0"/>
            </w:tcBorders>
            <w:vAlign w:val="center"/>
          </w:tcPr>
          <w:p w14:paraId="36F62850">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覆盖专业类名称</w:t>
            </w:r>
          </w:p>
        </w:tc>
        <w:tc>
          <w:tcPr>
            <w:tcW w:w="1532" w:type="dxa"/>
            <w:vMerge w:val="restart"/>
            <w:tcBorders>
              <w:top w:val="single" w:color="000000" w:sz="4" w:space="0"/>
              <w:left w:val="single" w:color="000000" w:sz="4" w:space="0"/>
              <w:right w:val="single" w:color="000000" w:sz="4" w:space="0"/>
            </w:tcBorders>
            <w:vAlign w:val="center"/>
          </w:tcPr>
          <w:p w14:paraId="17938674">
            <w:pPr>
              <w:widowControl/>
              <w:adjustRightInd w:val="0"/>
              <w:snapToGrid w:val="0"/>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覆盖专业</w:t>
            </w:r>
          </w:p>
          <w:p w14:paraId="47E5F556">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名称</w:t>
            </w:r>
          </w:p>
        </w:tc>
        <w:tc>
          <w:tcPr>
            <w:tcW w:w="9739" w:type="dxa"/>
            <w:gridSpan w:val="3"/>
            <w:tcBorders>
              <w:top w:val="single" w:color="000000" w:sz="4" w:space="0"/>
              <w:left w:val="single" w:color="000000" w:sz="4" w:space="0"/>
              <w:bottom w:val="single" w:color="000000" w:sz="4" w:space="0"/>
              <w:right w:val="single" w:color="auto" w:sz="4" w:space="0"/>
            </w:tcBorders>
            <w:vAlign w:val="center"/>
          </w:tcPr>
          <w:p w14:paraId="04BA707D">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设赛说明</w:t>
            </w:r>
          </w:p>
        </w:tc>
      </w:tr>
      <w:tr w14:paraId="4D407187">
        <w:tblPrEx>
          <w:tblCellMar>
            <w:top w:w="0" w:type="dxa"/>
            <w:left w:w="51" w:type="dxa"/>
            <w:bottom w:w="0" w:type="dxa"/>
            <w:right w:w="51" w:type="dxa"/>
          </w:tblCellMar>
        </w:tblPrEx>
        <w:trPr>
          <w:trHeight w:val="462" w:hRule="atLeast"/>
          <w:tblHeader/>
          <w:jc w:val="center"/>
        </w:trPr>
        <w:tc>
          <w:tcPr>
            <w:tcW w:w="1183" w:type="dxa"/>
            <w:vMerge w:val="continue"/>
            <w:tcBorders>
              <w:left w:val="single" w:color="000000" w:sz="4" w:space="0"/>
              <w:bottom w:val="single" w:color="000000" w:sz="4" w:space="0"/>
              <w:right w:val="single" w:color="auto" w:sz="4" w:space="0"/>
            </w:tcBorders>
            <w:vAlign w:val="center"/>
          </w:tcPr>
          <w:p w14:paraId="1C6FE3CB">
            <w:pPr>
              <w:widowControl/>
              <w:adjustRightInd w:val="0"/>
              <w:snapToGrid w:val="0"/>
              <w:spacing w:line="400" w:lineRule="exact"/>
              <w:jc w:val="center"/>
              <w:textAlignment w:val="center"/>
              <w:rPr>
                <w:rFonts w:ascii="Times New Roman" w:hAnsi="Times New Roman"/>
              </w:rPr>
            </w:pPr>
          </w:p>
        </w:tc>
        <w:tc>
          <w:tcPr>
            <w:tcW w:w="764" w:type="dxa"/>
            <w:vMerge w:val="continue"/>
            <w:tcBorders>
              <w:left w:val="single" w:color="auto" w:sz="4" w:space="0"/>
              <w:bottom w:val="single" w:color="auto" w:sz="4" w:space="0"/>
              <w:right w:val="single" w:color="auto" w:sz="4" w:space="0"/>
            </w:tcBorders>
            <w:vAlign w:val="center"/>
          </w:tcPr>
          <w:p w14:paraId="78EF0645">
            <w:pPr>
              <w:widowControl/>
              <w:adjustRightInd w:val="0"/>
              <w:snapToGrid w:val="0"/>
              <w:spacing w:line="400" w:lineRule="exact"/>
              <w:jc w:val="center"/>
              <w:textAlignment w:val="center"/>
              <w:rPr>
                <w:rFonts w:ascii="Times New Roman" w:hAnsi="Times New Roman"/>
              </w:rPr>
            </w:pPr>
          </w:p>
        </w:tc>
        <w:tc>
          <w:tcPr>
            <w:tcW w:w="1169" w:type="dxa"/>
            <w:vMerge w:val="continue"/>
            <w:tcBorders>
              <w:left w:val="single" w:color="000000" w:sz="4" w:space="0"/>
              <w:right w:val="single" w:color="000000" w:sz="4" w:space="0"/>
            </w:tcBorders>
            <w:vAlign w:val="center"/>
          </w:tcPr>
          <w:p w14:paraId="20ECB958">
            <w:pPr>
              <w:widowControl/>
              <w:adjustRightInd w:val="0"/>
              <w:snapToGrid w:val="0"/>
              <w:spacing w:line="400" w:lineRule="exact"/>
              <w:jc w:val="center"/>
              <w:textAlignment w:val="center"/>
              <w:rPr>
                <w:rFonts w:ascii="Times New Roman" w:hAnsi="Times New Roman"/>
              </w:rPr>
            </w:pPr>
          </w:p>
        </w:tc>
        <w:tc>
          <w:tcPr>
            <w:tcW w:w="1532" w:type="dxa"/>
            <w:vMerge w:val="continue"/>
            <w:tcBorders>
              <w:left w:val="single" w:color="000000" w:sz="4" w:space="0"/>
              <w:bottom w:val="single" w:color="000000" w:sz="4" w:space="0"/>
              <w:right w:val="single" w:color="000000" w:sz="4" w:space="0"/>
            </w:tcBorders>
            <w:vAlign w:val="center"/>
          </w:tcPr>
          <w:p w14:paraId="0A18648D">
            <w:pPr>
              <w:widowControl/>
              <w:adjustRightInd w:val="0"/>
              <w:snapToGrid w:val="0"/>
              <w:spacing w:line="400" w:lineRule="exact"/>
              <w:jc w:val="center"/>
              <w:textAlignment w:val="center"/>
              <w:rPr>
                <w:rFonts w:ascii="Times New Roman" w:hAnsi="Times New Roman"/>
              </w:rPr>
            </w:pPr>
          </w:p>
        </w:tc>
        <w:tc>
          <w:tcPr>
            <w:tcW w:w="3350" w:type="dxa"/>
            <w:tcBorders>
              <w:top w:val="single" w:color="000000" w:sz="4" w:space="0"/>
              <w:left w:val="single" w:color="000000" w:sz="4" w:space="0"/>
              <w:bottom w:val="single" w:color="000000" w:sz="4" w:space="0"/>
              <w:right w:val="single" w:color="auto" w:sz="4" w:space="0"/>
            </w:tcBorders>
            <w:vAlign w:val="center"/>
          </w:tcPr>
          <w:p w14:paraId="5780C12E">
            <w:pPr>
              <w:widowControl/>
              <w:adjustRightInd w:val="0"/>
              <w:snapToGrid w:val="0"/>
              <w:spacing w:line="400" w:lineRule="exact"/>
              <w:jc w:val="center"/>
              <w:textAlignment w:val="center"/>
              <w:rPr>
                <w:rFonts w:ascii="Times New Roman" w:hAnsi="Times New Roman" w:eastAsia="黑体"/>
                <w:b/>
                <w:bCs/>
                <w:color w:val="000000"/>
                <w:kern w:val="0"/>
                <w:sz w:val="28"/>
                <w:szCs w:val="28"/>
                <w:lang w:bidi="ar"/>
              </w:rPr>
            </w:pPr>
            <w:r>
              <w:rPr>
                <w:rFonts w:ascii="Times New Roman" w:hAnsi="Times New Roman" w:eastAsia="黑体"/>
                <w:sz w:val="28"/>
                <w:szCs w:val="28"/>
              </w:rPr>
              <w:t>内容简介</w:t>
            </w:r>
          </w:p>
        </w:tc>
        <w:tc>
          <w:tcPr>
            <w:tcW w:w="3449" w:type="dxa"/>
            <w:tcBorders>
              <w:top w:val="single" w:color="auto" w:sz="4" w:space="0"/>
              <w:left w:val="single" w:color="auto" w:sz="4" w:space="0"/>
              <w:bottom w:val="single" w:color="auto" w:sz="4" w:space="0"/>
              <w:right w:val="single" w:color="auto" w:sz="4" w:space="0"/>
            </w:tcBorders>
            <w:vAlign w:val="center"/>
          </w:tcPr>
          <w:p w14:paraId="4F106A02">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7B2D86C5">
            <w:pPr>
              <w:widowControl/>
              <w:adjustRightInd w:val="0"/>
              <w:snapToGrid w:val="0"/>
              <w:spacing w:line="400" w:lineRule="exact"/>
              <w:jc w:val="center"/>
              <w:textAlignment w:val="center"/>
              <w:rPr>
                <w:rFonts w:ascii="Times New Roman" w:hAnsi="Times New Roman" w:eastAsia="黑体"/>
                <w:b/>
                <w:bCs/>
                <w:color w:val="000000"/>
                <w:kern w:val="0"/>
                <w:sz w:val="28"/>
                <w:szCs w:val="28"/>
                <w:lang w:bidi="ar"/>
              </w:rPr>
            </w:pPr>
            <w:r>
              <w:rPr>
                <w:rFonts w:ascii="Times New Roman" w:hAnsi="Times New Roman" w:eastAsia="黑体"/>
                <w:sz w:val="28"/>
                <w:szCs w:val="28"/>
              </w:rPr>
              <w:t>情况</w:t>
            </w:r>
          </w:p>
        </w:tc>
        <w:tc>
          <w:tcPr>
            <w:tcW w:w="2940" w:type="dxa"/>
            <w:tcBorders>
              <w:top w:val="single" w:color="auto" w:sz="4" w:space="0"/>
              <w:left w:val="single" w:color="auto" w:sz="4" w:space="0"/>
              <w:bottom w:val="single" w:color="auto" w:sz="4" w:space="0"/>
              <w:right w:val="single" w:color="auto" w:sz="4" w:space="0"/>
            </w:tcBorders>
            <w:vAlign w:val="center"/>
          </w:tcPr>
          <w:p w14:paraId="322F2DF9">
            <w:pPr>
              <w:widowControl/>
              <w:adjustRightInd w:val="0"/>
              <w:snapToGrid w:val="0"/>
              <w:spacing w:line="400" w:lineRule="exact"/>
              <w:jc w:val="center"/>
              <w:textAlignment w:val="center"/>
              <w:rPr>
                <w:rFonts w:ascii="Times New Roman" w:hAnsi="Times New Roman" w:eastAsia="黑体"/>
                <w:b/>
                <w:bCs/>
                <w:color w:val="000000"/>
                <w:kern w:val="0"/>
                <w:sz w:val="28"/>
                <w:szCs w:val="28"/>
                <w:lang w:bidi="ar"/>
              </w:rPr>
            </w:pPr>
            <w:r>
              <w:rPr>
                <w:rFonts w:ascii="Times New Roman" w:hAnsi="Times New Roman" w:eastAsia="黑体"/>
                <w:sz w:val="28"/>
                <w:szCs w:val="28"/>
              </w:rPr>
              <w:t>对应岗位群和典型工作任务</w:t>
            </w:r>
          </w:p>
        </w:tc>
      </w:tr>
      <w:tr w14:paraId="1CF10030">
        <w:tblPrEx>
          <w:tblCellMar>
            <w:top w:w="0" w:type="dxa"/>
            <w:left w:w="51" w:type="dxa"/>
            <w:bottom w:w="0" w:type="dxa"/>
            <w:right w:w="51" w:type="dxa"/>
          </w:tblCellMar>
        </w:tblPrEx>
        <w:trPr>
          <w:trHeight w:val="90" w:hRule="atLeast"/>
          <w:tblHeader/>
          <w:jc w:val="center"/>
        </w:trPr>
        <w:tc>
          <w:tcPr>
            <w:tcW w:w="1183" w:type="dxa"/>
            <w:vMerge w:val="restart"/>
            <w:tcBorders>
              <w:top w:val="single" w:color="000000" w:sz="4" w:space="0"/>
              <w:left w:val="single" w:color="000000" w:sz="4" w:space="0"/>
              <w:bottom w:val="single" w:color="000000" w:sz="4" w:space="0"/>
              <w:right w:val="single" w:color="auto" w:sz="4" w:space="0"/>
            </w:tcBorders>
            <w:vAlign w:val="center"/>
          </w:tcPr>
          <w:p w14:paraId="16415026">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GZ092</w:t>
            </w:r>
          </w:p>
        </w:tc>
        <w:tc>
          <w:tcPr>
            <w:tcW w:w="764" w:type="dxa"/>
            <w:vMerge w:val="restart"/>
            <w:tcBorders>
              <w:top w:val="single" w:color="auto" w:sz="4" w:space="0"/>
              <w:left w:val="single" w:color="auto" w:sz="4" w:space="0"/>
              <w:bottom w:val="single" w:color="auto" w:sz="4" w:space="0"/>
              <w:right w:val="single" w:color="auto" w:sz="4" w:space="0"/>
            </w:tcBorders>
            <w:vAlign w:val="center"/>
          </w:tcPr>
          <w:p w14:paraId="48E058C9">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智能电梯装配调试与检验</w:t>
            </w:r>
          </w:p>
        </w:tc>
        <w:tc>
          <w:tcPr>
            <w:tcW w:w="1169" w:type="dxa"/>
            <w:tcBorders>
              <w:top w:val="single" w:color="000000" w:sz="4" w:space="0"/>
              <w:left w:val="single" w:color="000000" w:sz="4" w:space="0"/>
              <w:right w:val="single" w:color="000000" w:sz="4" w:space="0"/>
            </w:tcBorders>
            <w:vAlign w:val="center"/>
          </w:tcPr>
          <w:p w14:paraId="7AC1F5D3">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1532" w:type="dxa"/>
            <w:tcBorders>
              <w:top w:val="single" w:color="000000" w:sz="4" w:space="0"/>
              <w:left w:val="single" w:color="000000" w:sz="4" w:space="0"/>
              <w:bottom w:val="single" w:color="000000" w:sz="4" w:space="0"/>
              <w:right w:val="single" w:color="000000" w:sz="4" w:space="0"/>
            </w:tcBorders>
            <w:vAlign w:val="center"/>
          </w:tcPr>
          <w:p w14:paraId="3923342B">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电梯工程技术、机电设备技术</w:t>
            </w:r>
          </w:p>
        </w:tc>
        <w:tc>
          <w:tcPr>
            <w:tcW w:w="3350" w:type="dxa"/>
            <w:vMerge w:val="restart"/>
            <w:tcBorders>
              <w:top w:val="single" w:color="000000" w:sz="4" w:space="0"/>
              <w:left w:val="single" w:color="000000" w:sz="4" w:space="0"/>
              <w:bottom w:val="single" w:color="000000" w:sz="4" w:space="0"/>
              <w:right w:val="single" w:color="000000" w:sz="4" w:space="0"/>
            </w:tcBorders>
          </w:tcPr>
          <w:p w14:paraId="42672E38">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17A87A0C">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掌握机械、电气、传感与网络、电梯结构与原理、电梯控制逻辑等知识，对电梯机械、电气系统和物联网终端安装与调试、控制系统编程与调试、电梯故障诊断与维修、优化与运维等技能，适应产业数字化发展需求的数字技术和信息技术应用能力，团结协作、质量控制、安全生产、劳动意识等职业素养。</w:t>
            </w:r>
          </w:p>
          <w:p w14:paraId="3FC24521">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黑体"/>
                <w:kern w:val="0"/>
                <w:sz w:val="28"/>
                <w:szCs w:val="28"/>
                <w:lang w:bidi="ar"/>
              </w:rPr>
              <w:t>比赛内容：</w:t>
            </w:r>
          </w:p>
          <w:p w14:paraId="28174810">
            <w:pPr>
              <w:widowControl/>
              <w:adjustRightInd w:val="0"/>
              <w:snapToGrid w:val="0"/>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电梯主要部件装配。</w:t>
            </w:r>
          </w:p>
          <w:p w14:paraId="50C6385A">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2.电梯运行调试。</w:t>
            </w:r>
          </w:p>
          <w:p w14:paraId="3890A3E1">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3.电梯检验检测。</w:t>
            </w:r>
          </w:p>
          <w:p w14:paraId="6375FFE8">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4.电梯故障诊断维修。</w:t>
            </w:r>
          </w:p>
        </w:tc>
        <w:tc>
          <w:tcPr>
            <w:tcW w:w="3449" w:type="dxa"/>
            <w:vMerge w:val="restart"/>
            <w:tcBorders>
              <w:top w:val="single" w:color="auto" w:sz="4" w:space="0"/>
              <w:left w:val="single" w:color="000000" w:sz="4" w:space="0"/>
              <w:bottom w:val="single" w:color="auto" w:sz="4" w:space="0"/>
              <w:right w:val="single" w:color="auto" w:sz="4" w:space="0"/>
            </w:tcBorders>
          </w:tcPr>
          <w:p w14:paraId="56ACC160">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推动战略性新兴产业融合集群发展</w:t>
            </w:r>
            <w:r>
              <w:rPr>
                <w:rFonts w:hint="eastAsia" w:ascii="Times New Roman" w:hAnsi="Times New Roman" w:eastAsia="仿宋_GB2312"/>
                <w:kern w:val="0"/>
                <w:sz w:val="28"/>
                <w:szCs w:val="28"/>
                <w:lang w:bidi="ar"/>
              </w:rPr>
              <w:t>”“</w:t>
            </w:r>
            <w:r>
              <w:rPr>
                <w:rFonts w:ascii="Times New Roman" w:hAnsi="Times New Roman" w:eastAsia="仿宋_GB2312"/>
                <w:sz w:val="28"/>
                <w:szCs w:val="28"/>
                <w:shd w:val="clear" w:color="auto" w:fill="FFFFFF"/>
              </w:rPr>
              <w:t>构建新一代信息技术、人工智能、生物技术、新能源、新材料、高端装备、绿色环保等一批新的增长引擎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sz w:val="28"/>
                <w:szCs w:val="28"/>
                <w:shd w:val="clear" w:color="auto" w:fill="FFFFFF"/>
              </w:rPr>
              <w:t>构建优质高效的服务业新体系，推动现代服务业同先进制造业、现代农业深度融合</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BBF91C1">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推进市政公用设施、建筑等物联网应用和智能化改造</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加强安全生产监测预警和监管监察执法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深入推进危险化学品、矿山、建筑施工、交通、消防、民爆、特种设备等重点领域安全整治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940" w:type="dxa"/>
            <w:vMerge w:val="restart"/>
            <w:tcBorders>
              <w:top w:val="single" w:color="auto" w:sz="4" w:space="0"/>
              <w:left w:val="single" w:color="auto" w:sz="4" w:space="0"/>
              <w:bottom w:val="single" w:color="auto" w:sz="4" w:space="0"/>
              <w:right w:val="single" w:color="auto" w:sz="4" w:space="0"/>
            </w:tcBorders>
          </w:tcPr>
          <w:p w14:paraId="305594B5">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14526A68">
            <w:pPr>
              <w:widowControl/>
              <w:adjustRightInd w:val="0"/>
              <w:snapToGrid w:val="0"/>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电梯安装维修</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电梯装配调试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特种设备检验检测</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特种设备管理和应用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电梯维修、调试、检验检测及物联网应用</w:t>
            </w:r>
            <w:r>
              <w:rPr>
                <w:rFonts w:hint="eastAsia" w:ascii="Times New Roman" w:hAnsi="Times New Roman" w:eastAsia="仿宋_GB2312"/>
                <w:kern w:val="0"/>
                <w:sz w:val="28"/>
                <w:szCs w:val="28"/>
                <w:lang w:bidi="ar"/>
              </w:rPr>
              <w:t>等岗位</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典型工作任务：</w:t>
            </w:r>
          </w:p>
          <w:p w14:paraId="44EA5931">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电梯部件熟练装配。</w:t>
            </w:r>
          </w:p>
          <w:p w14:paraId="43B67CB7">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2.使用维护保养工具进行电梯日常维护保养。</w:t>
            </w:r>
          </w:p>
          <w:p w14:paraId="7B89E63F">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3.按照调试技术指导文件进行电梯调试。</w:t>
            </w:r>
          </w:p>
          <w:p w14:paraId="58DB4512">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4.使用诊断维修工具进行电梯故障诊断维修。</w:t>
            </w:r>
          </w:p>
          <w:p w14:paraId="55E09569">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5.安装调试电梯物联网终端及电梯远程诊断。</w:t>
            </w:r>
          </w:p>
        </w:tc>
      </w:tr>
      <w:tr w14:paraId="6ADC0C28">
        <w:tblPrEx>
          <w:tblCellMar>
            <w:top w:w="0" w:type="dxa"/>
            <w:left w:w="51" w:type="dxa"/>
            <w:bottom w:w="0" w:type="dxa"/>
            <w:right w:w="51" w:type="dxa"/>
          </w:tblCellMar>
        </w:tblPrEx>
        <w:trPr>
          <w:trHeight w:val="103" w:hRule="atLeast"/>
          <w:tblHeader/>
          <w:jc w:val="center"/>
        </w:trPr>
        <w:tc>
          <w:tcPr>
            <w:tcW w:w="1183" w:type="dxa"/>
            <w:vMerge w:val="continue"/>
            <w:tcBorders>
              <w:top w:val="single" w:color="000000" w:sz="4" w:space="0"/>
              <w:left w:val="single" w:color="000000" w:sz="4" w:space="0"/>
              <w:bottom w:val="single" w:color="000000" w:sz="4" w:space="0"/>
              <w:right w:val="single" w:color="auto" w:sz="4" w:space="0"/>
            </w:tcBorders>
            <w:vAlign w:val="center"/>
          </w:tcPr>
          <w:p w14:paraId="0E0342D2">
            <w:pPr>
              <w:adjustRightInd w:val="0"/>
              <w:snapToGrid w:val="0"/>
              <w:spacing w:line="400" w:lineRule="exact"/>
              <w:jc w:val="center"/>
              <w:rPr>
                <w:rFonts w:ascii="Times New Roman" w:hAnsi="Times New Roman" w:eastAsia="仿宋_GB2312"/>
                <w:color w:val="000000"/>
                <w:sz w:val="28"/>
                <w:szCs w:val="28"/>
              </w:rPr>
            </w:pPr>
          </w:p>
        </w:tc>
        <w:tc>
          <w:tcPr>
            <w:tcW w:w="764" w:type="dxa"/>
            <w:vMerge w:val="continue"/>
            <w:tcBorders>
              <w:top w:val="single" w:color="auto" w:sz="4" w:space="0"/>
              <w:left w:val="single" w:color="auto" w:sz="4" w:space="0"/>
              <w:bottom w:val="single" w:color="auto" w:sz="4" w:space="0"/>
              <w:right w:val="single" w:color="auto" w:sz="4" w:space="0"/>
            </w:tcBorders>
            <w:vAlign w:val="center"/>
          </w:tcPr>
          <w:p w14:paraId="1337A6FE">
            <w:pPr>
              <w:adjustRightInd w:val="0"/>
              <w:snapToGrid w:val="0"/>
              <w:spacing w:line="400" w:lineRule="exact"/>
              <w:jc w:val="center"/>
              <w:rPr>
                <w:rFonts w:ascii="Times New Roman" w:hAnsi="Times New Roman" w:eastAsia="仿宋_GB2312"/>
                <w:color w:val="000000"/>
                <w:sz w:val="28"/>
                <w:szCs w:val="28"/>
              </w:rPr>
            </w:pPr>
          </w:p>
        </w:tc>
        <w:tc>
          <w:tcPr>
            <w:tcW w:w="1169" w:type="dxa"/>
            <w:tcBorders>
              <w:top w:val="single" w:color="000000" w:sz="4" w:space="0"/>
              <w:left w:val="single" w:color="000000" w:sz="4" w:space="0"/>
              <w:right w:val="single" w:color="000000" w:sz="4" w:space="0"/>
            </w:tcBorders>
            <w:vAlign w:val="center"/>
          </w:tcPr>
          <w:p w14:paraId="799887E7">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160" w:name="bkReivew2083414"/>
            <w:bookmarkStart w:id="161" w:name="bkReivew1102836"/>
            <w:r>
              <w:rPr>
                <w:rFonts w:ascii="Times New Roman" w:hAnsi="Times New Roman" w:eastAsia="仿宋_GB2312"/>
                <w:kern w:val="0"/>
                <w:sz w:val="28"/>
                <w:szCs w:val="28"/>
                <w:lang w:bidi="ar"/>
              </w:rPr>
              <w:t>类</w:t>
            </w:r>
            <w:bookmarkEnd w:id="160"/>
            <w:bookmarkEnd w:id="161"/>
          </w:p>
        </w:tc>
        <w:tc>
          <w:tcPr>
            <w:tcW w:w="1532" w:type="dxa"/>
            <w:tcBorders>
              <w:top w:val="single" w:color="000000" w:sz="4" w:space="0"/>
              <w:left w:val="single" w:color="000000" w:sz="4" w:space="0"/>
              <w:bottom w:val="single" w:color="000000" w:sz="4" w:space="0"/>
              <w:right w:val="single" w:color="000000" w:sz="4" w:space="0"/>
            </w:tcBorders>
            <w:vAlign w:val="center"/>
          </w:tcPr>
          <w:p w14:paraId="49CFE9C9">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机电一体化技术、智能机电技术、智能控制技术、电气自动化技术</w:t>
            </w:r>
          </w:p>
        </w:tc>
        <w:tc>
          <w:tcPr>
            <w:tcW w:w="3350" w:type="dxa"/>
            <w:vMerge w:val="continue"/>
            <w:tcBorders>
              <w:top w:val="single" w:color="000000" w:sz="4" w:space="0"/>
              <w:left w:val="single" w:color="000000" w:sz="4" w:space="0"/>
              <w:bottom w:val="single" w:color="000000" w:sz="4" w:space="0"/>
              <w:right w:val="single" w:color="000000" w:sz="4" w:space="0"/>
            </w:tcBorders>
            <w:vAlign w:val="center"/>
          </w:tcPr>
          <w:p w14:paraId="7EAEF7C6">
            <w:pPr>
              <w:adjustRightInd w:val="0"/>
              <w:snapToGrid w:val="0"/>
              <w:spacing w:line="400" w:lineRule="exact"/>
              <w:rPr>
                <w:rFonts w:ascii="Times New Roman" w:hAnsi="Times New Roman" w:eastAsia="仿宋_GB2312"/>
                <w:b/>
                <w:bCs/>
                <w:color w:val="000000"/>
                <w:sz w:val="28"/>
                <w:szCs w:val="28"/>
              </w:rPr>
            </w:pPr>
          </w:p>
        </w:tc>
        <w:tc>
          <w:tcPr>
            <w:tcW w:w="3449" w:type="dxa"/>
            <w:vMerge w:val="continue"/>
            <w:tcBorders>
              <w:top w:val="single" w:color="auto" w:sz="4" w:space="0"/>
              <w:left w:val="single" w:color="000000" w:sz="4" w:space="0"/>
              <w:bottom w:val="single" w:color="auto" w:sz="4" w:space="0"/>
              <w:right w:val="single" w:color="auto" w:sz="4" w:space="0"/>
            </w:tcBorders>
            <w:vAlign w:val="center"/>
          </w:tcPr>
          <w:p w14:paraId="2CD4ACAB">
            <w:pPr>
              <w:adjustRightInd w:val="0"/>
              <w:snapToGrid w:val="0"/>
              <w:spacing w:line="400" w:lineRule="exact"/>
              <w:rPr>
                <w:rFonts w:ascii="Times New Roman" w:hAnsi="Times New Roman" w:eastAsia="仿宋_GB2312"/>
                <w:color w:val="000000"/>
                <w:sz w:val="28"/>
                <w:szCs w:val="28"/>
              </w:rPr>
            </w:pPr>
          </w:p>
        </w:tc>
        <w:tc>
          <w:tcPr>
            <w:tcW w:w="2940" w:type="dxa"/>
            <w:vMerge w:val="continue"/>
            <w:tcBorders>
              <w:top w:val="single" w:color="auto" w:sz="4" w:space="0"/>
              <w:left w:val="single" w:color="auto" w:sz="4" w:space="0"/>
              <w:bottom w:val="single" w:color="auto" w:sz="4" w:space="0"/>
              <w:right w:val="single" w:color="auto" w:sz="4" w:space="0"/>
            </w:tcBorders>
            <w:vAlign w:val="center"/>
          </w:tcPr>
          <w:p w14:paraId="0B2315D7">
            <w:pPr>
              <w:adjustRightInd w:val="0"/>
              <w:snapToGrid w:val="0"/>
              <w:spacing w:line="400" w:lineRule="exact"/>
              <w:rPr>
                <w:rFonts w:ascii="Times New Roman" w:hAnsi="Times New Roman" w:eastAsia="仿宋_GB2312"/>
                <w:b/>
                <w:bCs/>
                <w:color w:val="000000"/>
                <w:sz w:val="28"/>
                <w:szCs w:val="28"/>
              </w:rPr>
            </w:pPr>
          </w:p>
        </w:tc>
      </w:tr>
      <w:tr w14:paraId="5717928B">
        <w:tblPrEx>
          <w:tblCellMar>
            <w:top w:w="0" w:type="dxa"/>
            <w:left w:w="51" w:type="dxa"/>
            <w:bottom w:w="0" w:type="dxa"/>
            <w:right w:w="51" w:type="dxa"/>
          </w:tblCellMar>
        </w:tblPrEx>
        <w:trPr>
          <w:trHeight w:val="90" w:hRule="atLeast"/>
          <w:tblHeader/>
          <w:jc w:val="center"/>
        </w:trPr>
        <w:tc>
          <w:tcPr>
            <w:tcW w:w="1183" w:type="dxa"/>
            <w:vMerge w:val="continue"/>
            <w:tcBorders>
              <w:top w:val="single" w:color="000000" w:sz="4" w:space="0"/>
              <w:left w:val="single" w:color="000000" w:sz="4" w:space="0"/>
              <w:bottom w:val="single" w:color="000000" w:sz="4" w:space="0"/>
              <w:right w:val="single" w:color="auto" w:sz="4" w:space="0"/>
            </w:tcBorders>
            <w:vAlign w:val="center"/>
          </w:tcPr>
          <w:p w14:paraId="442F3828">
            <w:pPr>
              <w:adjustRightInd w:val="0"/>
              <w:snapToGrid w:val="0"/>
              <w:spacing w:line="400" w:lineRule="exact"/>
              <w:jc w:val="center"/>
              <w:rPr>
                <w:rFonts w:ascii="Times New Roman" w:hAnsi="Times New Roman" w:eastAsia="仿宋_GB2312"/>
                <w:color w:val="000000"/>
                <w:sz w:val="28"/>
                <w:szCs w:val="28"/>
              </w:rPr>
            </w:pPr>
          </w:p>
        </w:tc>
        <w:tc>
          <w:tcPr>
            <w:tcW w:w="764" w:type="dxa"/>
            <w:vMerge w:val="continue"/>
            <w:tcBorders>
              <w:top w:val="single" w:color="auto" w:sz="4" w:space="0"/>
              <w:left w:val="single" w:color="auto" w:sz="4" w:space="0"/>
              <w:bottom w:val="single" w:color="auto" w:sz="4" w:space="0"/>
              <w:right w:val="single" w:color="auto" w:sz="4" w:space="0"/>
            </w:tcBorders>
            <w:vAlign w:val="center"/>
          </w:tcPr>
          <w:p w14:paraId="75707041">
            <w:pPr>
              <w:adjustRightInd w:val="0"/>
              <w:snapToGrid w:val="0"/>
              <w:spacing w:line="400" w:lineRule="exact"/>
              <w:jc w:val="center"/>
              <w:rPr>
                <w:rFonts w:ascii="Times New Roman" w:hAnsi="Times New Roman" w:eastAsia="仿宋_GB2312"/>
                <w:color w:val="000000"/>
                <w:sz w:val="28"/>
                <w:szCs w:val="28"/>
              </w:rPr>
            </w:pPr>
          </w:p>
        </w:tc>
        <w:tc>
          <w:tcPr>
            <w:tcW w:w="1169" w:type="dxa"/>
            <w:tcBorders>
              <w:top w:val="single" w:color="000000" w:sz="4" w:space="0"/>
              <w:left w:val="single" w:color="000000" w:sz="4" w:space="0"/>
              <w:bottom w:val="single" w:color="000000" w:sz="4" w:space="0"/>
              <w:right w:val="single" w:color="000000" w:sz="4" w:space="0"/>
            </w:tcBorders>
            <w:vAlign w:val="center"/>
          </w:tcPr>
          <w:p w14:paraId="2DE1F365">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城市轨道交通类</w:t>
            </w:r>
          </w:p>
        </w:tc>
        <w:tc>
          <w:tcPr>
            <w:tcW w:w="1532" w:type="dxa"/>
            <w:tcBorders>
              <w:top w:val="single" w:color="000000" w:sz="4" w:space="0"/>
              <w:left w:val="single" w:color="000000" w:sz="4" w:space="0"/>
              <w:bottom w:val="single" w:color="000000" w:sz="4" w:space="0"/>
              <w:right w:val="single" w:color="000000" w:sz="4" w:space="0"/>
            </w:tcBorders>
            <w:vAlign w:val="center"/>
          </w:tcPr>
          <w:p w14:paraId="465C9081">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城市轨道交通机电技术</w:t>
            </w:r>
          </w:p>
        </w:tc>
        <w:tc>
          <w:tcPr>
            <w:tcW w:w="3350" w:type="dxa"/>
            <w:vMerge w:val="continue"/>
            <w:tcBorders>
              <w:top w:val="single" w:color="000000" w:sz="4" w:space="0"/>
              <w:left w:val="single" w:color="000000" w:sz="4" w:space="0"/>
              <w:bottom w:val="single" w:color="000000" w:sz="4" w:space="0"/>
              <w:right w:val="single" w:color="000000" w:sz="4" w:space="0"/>
            </w:tcBorders>
            <w:vAlign w:val="center"/>
          </w:tcPr>
          <w:p w14:paraId="3C4D2D8A">
            <w:pPr>
              <w:adjustRightInd w:val="0"/>
              <w:snapToGrid w:val="0"/>
              <w:spacing w:line="400" w:lineRule="exact"/>
              <w:jc w:val="left"/>
              <w:rPr>
                <w:rFonts w:ascii="Times New Roman" w:hAnsi="Times New Roman" w:eastAsia="仿宋_GB2312"/>
                <w:b/>
                <w:bCs/>
                <w:color w:val="000000"/>
                <w:sz w:val="28"/>
                <w:szCs w:val="28"/>
              </w:rPr>
            </w:pPr>
          </w:p>
        </w:tc>
        <w:tc>
          <w:tcPr>
            <w:tcW w:w="3449" w:type="dxa"/>
            <w:vMerge w:val="continue"/>
            <w:tcBorders>
              <w:top w:val="single" w:color="auto" w:sz="4" w:space="0"/>
              <w:left w:val="single" w:color="000000" w:sz="4" w:space="0"/>
              <w:bottom w:val="single" w:color="auto" w:sz="4" w:space="0"/>
              <w:right w:val="single" w:color="auto" w:sz="4" w:space="0"/>
            </w:tcBorders>
            <w:vAlign w:val="center"/>
          </w:tcPr>
          <w:p w14:paraId="1FBE5ED7">
            <w:pPr>
              <w:adjustRightInd w:val="0"/>
              <w:snapToGrid w:val="0"/>
              <w:spacing w:line="400" w:lineRule="exact"/>
              <w:jc w:val="left"/>
              <w:rPr>
                <w:rFonts w:ascii="Times New Roman" w:hAnsi="Times New Roman" w:eastAsia="仿宋_GB2312"/>
                <w:color w:val="000000"/>
                <w:sz w:val="28"/>
                <w:szCs w:val="28"/>
              </w:rPr>
            </w:pPr>
          </w:p>
        </w:tc>
        <w:tc>
          <w:tcPr>
            <w:tcW w:w="2940" w:type="dxa"/>
            <w:vMerge w:val="continue"/>
            <w:tcBorders>
              <w:top w:val="single" w:color="auto" w:sz="4" w:space="0"/>
              <w:left w:val="single" w:color="auto" w:sz="4" w:space="0"/>
              <w:bottom w:val="single" w:color="auto" w:sz="4" w:space="0"/>
              <w:right w:val="single" w:color="auto" w:sz="4" w:space="0"/>
            </w:tcBorders>
            <w:vAlign w:val="center"/>
          </w:tcPr>
          <w:p w14:paraId="507F552C">
            <w:pPr>
              <w:adjustRightInd w:val="0"/>
              <w:snapToGrid w:val="0"/>
              <w:spacing w:line="400" w:lineRule="exact"/>
              <w:jc w:val="left"/>
              <w:rPr>
                <w:rFonts w:ascii="Times New Roman" w:hAnsi="Times New Roman" w:eastAsia="仿宋_GB2312"/>
                <w:b/>
                <w:bCs/>
                <w:color w:val="000000"/>
                <w:sz w:val="28"/>
                <w:szCs w:val="28"/>
              </w:rPr>
            </w:pPr>
          </w:p>
        </w:tc>
      </w:tr>
      <w:tr w14:paraId="7ADB442D">
        <w:tblPrEx>
          <w:tblCellMar>
            <w:top w:w="0" w:type="dxa"/>
            <w:left w:w="51" w:type="dxa"/>
            <w:bottom w:w="0" w:type="dxa"/>
            <w:right w:w="51" w:type="dxa"/>
          </w:tblCellMar>
        </w:tblPrEx>
        <w:trPr>
          <w:trHeight w:val="876" w:hRule="atLeast"/>
          <w:tblHeader/>
          <w:jc w:val="center"/>
        </w:trPr>
        <w:tc>
          <w:tcPr>
            <w:tcW w:w="1183" w:type="dxa"/>
            <w:vMerge w:val="continue"/>
            <w:tcBorders>
              <w:top w:val="single" w:color="000000" w:sz="4" w:space="0"/>
              <w:left w:val="single" w:color="000000" w:sz="4" w:space="0"/>
              <w:bottom w:val="single" w:color="auto" w:sz="4" w:space="0"/>
              <w:right w:val="single" w:color="auto" w:sz="4" w:space="0"/>
            </w:tcBorders>
            <w:vAlign w:val="center"/>
          </w:tcPr>
          <w:p w14:paraId="47D75BFC">
            <w:pPr>
              <w:adjustRightInd w:val="0"/>
              <w:snapToGrid w:val="0"/>
              <w:spacing w:line="400" w:lineRule="exact"/>
              <w:jc w:val="center"/>
              <w:rPr>
                <w:rFonts w:ascii="Times New Roman" w:hAnsi="Times New Roman" w:eastAsia="仿宋_GB2312"/>
                <w:color w:val="000000"/>
                <w:sz w:val="28"/>
                <w:szCs w:val="28"/>
              </w:rPr>
            </w:pPr>
          </w:p>
        </w:tc>
        <w:tc>
          <w:tcPr>
            <w:tcW w:w="764" w:type="dxa"/>
            <w:vMerge w:val="continue"/>
            <w:tcBorders>
              <w:top w:val="single" w:color="auto" w:sz="4" w:space="0"/>
              <w:left w:val="single" w:color="auto" w:sz="4" w:space="0"/>
              <w:bottom w:val="single" w:color="auto" w:sz="4" w:space="0"/>
              <w:right w:val="single" w:color="auto" w:sz="4" w:space="0"/>
            </w:tcBorders>
            <w:vAlign w:val="center"/>
          </w:tcPr>
          <w:p w14:paraId="66384775">
            <w:pPr>
              <w:adjustRightInd w:val="0"/>
              <w:snapToGrid w:val="0"/>
              <w:spacing w:line="400" w:lineRule="exact"/>
              <w:jc w:val="center"/>
              <w:rPr>
                <w:rFonts w:ascii="Times New Roman" w:hAnsi="Times New Roman" w:eastAsia="仿宋_GB2312"/>
                <w:color w:val="000000"/>
                <w:sz w:val="28"/>
                <w:szCs w:val="28"/>
              </w:rPr>
            </w:pPr>
          </w:p>
        </w:tc>
        <w:tc>
          <w:tcPr>
            <w:tcW w:w="1169" w:type="dxa"/>
            <w:tcBorders>
              <w:top w:val="single" w:color="000000" w:sz="4" w:space="0"/>
              <w:left w:val="single" w:color="000000" w:sz="4" w:space="0"/>
              <w:bottom w:val="single" w:color="000000" w:sz="4" w:space="0"/>
              <w:right w:val="single" w:color="000000" w:sz="4" w:space="0"/>
            </w:tcBorders>
            <w:vAlign w:val="center"/>
          </w:tcPr>
          <w:p w14:paraId="22CAAF2C">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建筑设备类</w:t>
            </w:r>
          </w:p>
        </w:tc>
        <w:tc>
          <w:tcPr>
            <w:tcW w:w="1532" w:type="dxa"/>
            <w:tcBorders>
              <w:top w:val="single" w:color="000000" w:sz="4" w:space="0"/>
              <w:left w:val="single" w:color="000000" w:sz="4" w:space="0"/>
              <w:bottom w:val="single" w:color="000000" w:sz="4" w:space="0"/>
              <w:right w:val="single" w:color="000000" w:sz="4" w:space="0"/>
            </w:tcBorders>
            <w:vAlign w:val="center"/>
          </w:tcPr>
          <w:p w14:paraId="618A1F0E">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建筑电气与智能化工程</w:t>
            </w:r>
          </w:p>
        </w:tc>
        <w:tc>
          <w:tcPr>
            <w:tcW w:w="3350" w:type="dxa"/>
            <w:vMerge w:val="continue"/>
            <w:tcBorders>
              <w:top w:val="single" w:color="000000" w:sz="4" w:space="0"/>
              <w:left w:val="single" w:color="000000" w:sz="4" w:space="0"/>
              <w:bottom w:val="single" w:color="000000" w:sz="4" w:space="0"/>
              <w:right w:val="single" w:color="000000" w:sz="4" w:space="0"/>
            </w:tcBorders>
            <w:vAlign w:val="center"/>
          </w:tcPr>
          <w:p w14:paraId="5242BED2">
            <w:pPr>
              <w:adjustRightInd w:val="0"/>
              <w:snapToGrid w:val="0"/>
              <w:spacing w:line="400" w:lineRule="exact"/>
              <w:jc w:val="left"/>
              <w:rPr>
                <w:rFonts w:ascii="Times New Roman" w:hAnsi="Times New Roman" w:eastAsia="仿宋_GB2312"/>
                <w:b/>
                <w:bCs/>
                <w:color w:val="000000"/>
                <w:sz w:val="28"/>
                <w:szCs w:val="28"/>
              </w:rPr>
            </w:pPr>
          </w:p>
        </w:tc>
        <w:tc>
          <w:tcPr>
            <w:tcW w:w="3449" w:type="dxa"/>
            <w:vMerge w:val="continue"/>
            <w:tcBorders>
              <w:top w:val="single" w:color="auto" w:sz="4" w:space="0"/>
              <w:left w:val="single" w:color="000000" w:sz="4" w:space="0"/>
              <w:bottom w:val="single" w:color="auto" w:sz="4" w:space="0"/>
              <w:right w:val="single" w:color="auto" w:sz="4" w:space="0"/>
            </w:tcBorders>
            <w:vAlign w:val="center"/>
          </w:tcPr>
          <w:p w14:paraId="0D1E55F2">
            <w:pPr>
              <w:adjustRightInd w:val="0"/>
              <w:snapToGrid w:val="0"/>
              <w:spacing w:line="400" w:lineRule="exact"/>
              <w:jc w:val="left"/>
              <w:rPr>
                <w:rFonts w:ascii="Times New Roman" w:hAnsi="Times New Roman" w:eastAsia="仿宋_GB2312"/>
                <w:color w:val="000000"/>
                <w:sz w:val="28"/>
                <w:szCs w:val="28"/>
              </w:rPr>
            </w:pPr>
          </w:p>
        </w:tc>
        <w:tc>
          <w:tcPr>
            <w:tcW w:w="2940" w:type="dxa"/>
            <w:vMerge w:val="continue"/>
            <w:tcBorders>
              <w:top w:val="single" w:color="auto" w:sz="4" w:space="0"/>
              <w:left w:val="single" w:color="auto" w:sz="4" w:space="0"/>
              <w:bottom w:val="single" w:color="auto" w:sz="4" w:space="0"/>
              <w:right w:val="single" w:color="auto" w:sz="4" w:space="0"/>
            </w:tcBorders>
            <w:vAlign w:val="center"/>
          </w:tcPr>
          <w:p w14:paraId="0EF3DDA6">
            <w:pPr>
              <w:adjustRightInd w:val="0"/>
              <w:snapToGrid w:val="0"/>
              <w:spacing w:line="400" w:lineRule="exact"/>
              <w:jc w:val="left"/>
              <w:rPr>
                <w:rFonts w:ascii="Times New Roman" w:hAnsi="Times New Roman" w:eastAsia="仿宋_GB2312"/>
                <w:b/>
                <w:bCs/>
                <w:color w:val="000000"/>
                <w:sz w:val="28"/>
                <w:szCs w:val="28"/>
              </w:rPr>
            </w:pPr>
          </w:p>
        </w:tc>
      </w:tr>
    </w:tbl>
    <w:p w14:paraId="25D82210">
      <w:pPr>
        <w:widowControl/>
        <w:adjustRightInd w:val="0"/>
        <w:snapToGrid w:val="0"/>
        <w:spacing w:line="400" w:lineRule="exact"/>
        <w:textAlignment w:val="center"/>
        <w:rPr>
          <w:rFonts w:ascii="Times New Roman" w:hAnsi="Times New Roman" w:eastAsia="黑体"/>
          <w:snapToGrid w:val="0"/>
          <w:color w:val="000000"/>
          <w:kern w:val="0"/>
          <w:sz w:val="15"/>
          <w:szCs w:val="15"/>
          <w:lang w:bidi="ar"/>
        </w:rPr>
      </w:pPr>
      <w:bookmarkStart w:id="162" w:name="pindex3073"/>
      <w:bookmarkEnd w:id="162"/>
      <w:r>
        <w:rPr>
          <w:rFonts w:ascii="Times New Roman" w:hAnsi="Times New Roman" w:eastAsia="黑体"/>
          <w:snapToGrid w:val="0"/>
          <w:color w:val="000000"/>
          <w:kern w:val="0"/>
          <w:sz w:val="28"/>
          <w:szCs w:val="28"/>
          <w:lang w:bidi="ar"/>
        </w:rPr>
        <w:br w:type="page"/>
      </w:r>
      <w:bookmarkStart w:id="163" w:name="pindex3113"/>
      <w:bookmarkEnd w:id="163"/>
    </w:p>
    <w:tbl>
      <w:tblPr>
        <w:tblStyle w:val="11"/>
        <w:tblW w:w="4604" w:type="pct"/>
        <w:jc w:val="center"/>
        <w:tblLayout w:type="fixed"/>
        <w:tblCellMar>
          <w:top w:w="0" w:type="dxa"/>
          <w:left w:w="51" w:type="dxa"/>
          <w:bottom w:w="0" w:type="dxa"/>
          <w:right w:w="51" w:type="dxa"/>
        </w:tblCellMar>
      </w:tblPr>
      <w:tblGrid>
        <w:gridCol w:w="1076"/>
        <w:gridCol w:w="878"/>
        <w:gridCol w:w="1019"/>
        <w:gridCol w:w="1720"/>
        <w:gridCol w:w="3630"/>
        <w:gridCol w:w="2699"/>
        <w:gridCol w:w="3251"/>
      </w:tblGrid>
      <w:tr w14:paraId="46EF3D3A">
        <w:tblPrEx>
          <w:tblCellMar>
            <w:top w:w="0" w:type="dxa"/>
            <w:left w:w="51" w:type="dxa"/>
            <w:bottom w:w="0" w:type="dxa"/>
            <w:right w:w="51" w:type="dxa"/>
          </w:tblCellMar>
        </w:tblPrEx>
        <w:trPr>
          <w:trHeight w:val="680" w:hRule="atLeast"/>
          <w:tblHeader/>
          <w:jc w:val="center"/>
        </w:trPr>
        <w:tc>
          <w:tcPr>
            <w:tcW w:w="376" w:type="pct"/>
            <w:vMerge w:val="restart"/>
            <w:tcBorders>
              <w:top w:val="single" w:color="000000" w:sz="4" w:space="0"/>
              <w:left w:val="single" w:color="000000" w:sz="4" w:space="0"/>
              <w:right w:val="single" w:color="000000" w:sz="4" w:space="0"/>
            </w:tcBorders>
            <w:vAlign w:val="center"/>
          </w:tcPr>
          <w:p w14:paraId="29FB5AD1">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bidi="ar"/>
              </w:rPr>
            </w:pPr>
            <w:r>
              <w:rPr>
                <w:rFonts w:hint="eastAsia" w:ascii="Times New Roman" w:hAnsi="Times New Roman" w:eastAsia="黑体"/>
                <w:snapToGrid w:val="0"/>
                <w:color w:val="000000"/>
                <w:kern w:val="0"/>
                <w:sz w:val="28"/>
                <w:szCs w:val="28"/>
                <w:lang w:eastAsia="zh-CN" w:bidi="ar"/>
              </w:rPr>
              <w:t>赛项</w:t>
            </w:r>
          </w:p>
          <w:p w14:paraId="42AC382B">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rPr>
            </w:pPr>
            <w:r>
              <w:rPr>
                <w:rFonts w:hint="eastAsia" w:ascii="Times New Roman" w:hAnsi="Times New Roman" w:eastAsia="黑体"/>
                <w:snapToGrid w:val="0"/>
                <w:color w:val="000000"/>
                <w:kern w:val="0"/>
                <w:sz w:val="28"/>
                <w:szCs w:val="28"/>
                <w:lang w:eastAsia="zh-CN" w:bidi="ar"/>
              </w:rPr>
              <w:t>编号</w:t>
            </w:r>
          </w:p>
        </w:tc>
        <w:tc>
          <w:tcPr>
            <w:tcW w:w="307" w:type="pct"/>
            <w:vMerge w:val="restart"/>
            <w:tcBorders>
              <w:top w:val="single" w:color="000000" w:sz="4" w:space="0"/>
              <w:left w:val="single" w:color="000000" w:sz="4" w:space="0"/>
              <w:right w:val="single" w:color="000000" w:sz="4" w:space="0"/>
            </w:tcBorders>
            <w:vAlign w:val="center"/>
          </w:tcPr>
          <w:p w14:paraId="53ABA371">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设赛方向</w:t>
            </w:r>
          </w:p>
        </w:tc>
        <w:tc>
          <w:tcPr>
            <w:tcW w:w="356" w:type="pct"/>
            <w:vMerge w:val="restart"/>
            <w:tcBorders>
              <w:top w:val="single" w:color="000000" w:sz="4" w:space="0"/>
              <w:left w:val="single" w:color="000000" w:sz="4" w:space="0"/>
              <w:right w:val="single" w:color="000000" w:sz="4" w:space="0"/>
            </w:tcBorders>
            <w:vAlign w:val="center"/>
          </w:tcPr>
          <w:p w14:paraId="46C1BEFC">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覆盖专业类名称</w:t>
            </w:r>
          </w:p>
        </w:tc>
        <w:tc>
          <w:tcPr>
            <w:tcW w:w="602" w:type="pct"/>
            <w:vMerge w:val="restart"/>
            <w:tcBorders>
              <w:top w:val="single" w:color="000000" w:sz="4" w:space="0"/>
              <w:left w:val="single" w:color="000000" w:sz="4" w:space="0"/>
              <w:right w:val="single" w:color="000000" w:sz="4" w:space="0"/>
            </w:tcBorders>
            <w:vAlign w:val="center"/>
          </w:tcPr>
          <w:p w14:paraId="03794395">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覆盖专业</w:t>
            </w:r>
          </w:p>
          <w:p w14:paraId="3794FC35">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名称</w:t>
            </w:r>
          </w:p>
        </w:tc>
        <w:tc>
          <w:tcPr>
            <w:tcW w:w="3355" w:type="pct"/>
            <w:gridSpan w:val="3"/>
            <w:tcBorders>
              <w:top w:val="single" w:color="000000" w:sz="4" w:space="0"/>
              <w:left w:val="single" w:color="000000" w:sz="4" w:space="0"/>
              <w:bottom w:val="single" w:color="000000" w:sz="4" w:space="0"/>
              <w:right w:val="single" w:color="000000" w:sz="4" w:space="0"/>
            </w:tcBorders>
            <w:vAlign w:val="center"/>
          </w:tcPr>
          <w:p w14:paraId="2A4FAF7A">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设赛说明</w:t>
            </w:r>
          </w:p>
        </w:tc>
      </w:tr>
      <w:tr w14:paraId="62742BFC">
        <w:tblPrEx>
          <w:tblCellMar>
            <w:top w:w="0" w:type="dxa"/>
            <w:left w:w="51" w:type="dxa"/>
            <w:bottom w:w="0" w:type="dxa"/>
            <w:right w:w="51" w:type="dxa"/>
          </w:tblCellMar>
        </w:tblPrEx>
        <w:trPr>
          <w:trHeight w:val="680" w:hRule="atLeast"/>
          <w:tblHeader/>
          <w:jc w:val="center"/>
        </w:trPr>
        <w:tc>
          <w:tcPr>
            <w:tcW w:w="376" w:type="pct"/>
            <w:vMerge w:val="continue"/>
            <w:tcBorders>
              <w:left w:val="single" w:color="000000" w:sz="4" w:space="0"/>
              <w:bottom w:val="single" w:color="000000" w:sz="4" w:space="0"/>
              <w:right w:val="single" w:color="000000" w:sz="4" w:space="0"/>
            </w:tcBorders>
            <w:vAlign w:val="center"/>
          </w:tcPr>
          <w:p w14:paraId="23FD1670">
            <w:pPr>
              <w:widowControl/>
              <w:adjustRightInd w:val="0"/>
              <w:snapToGrid w:val="0"/>
              <w:spacing w:line="400" w:lineRule="exact"/>
              <w:jc w:val="center"/>
              <w:textAlignment w:val="center"/>
              <w:rPr>
                <w:rFonts w:ascii="Times New Roman" w:hAnsi="Times New Roman"/>
              </w:rPr>
            </w:pPr>
          </w:p>
        </w:tc>
        <w:tc>
          <w:tcPr>
            <w:tcW w:w="307" w:type="pct"/>
            <w:vMerge w:val="continue"/>
            <w:tcBorders>
              <w:left w:val="single" w:color="000000" w:sz="4" w:space="0"/>
              <w:bottom w:val="single" w:color="000000" w:sz="4" w:space="0"/>
              <w:right w:val="single" w:color="000000" w:sz="4" w:space="0"/>
            </w:tcBorders>
            <w:vAlign w:val="center"/>
          </w:tcPr>
          <w:p w14:paraId="7632C43E">
            <w:pPr>
              <w:widowControl/>
              <w:adjustRightInd w:val="0"/>
              <w:snapToGrid w:val="0"/>
              <w:spacing w:line="400" w:lineRule="exact"/>
              <w:jc w:val="center"/>
              <w:textAlignment w:val="center"/>
              <w:rPr>
                <w:rFonts w:ascii="Times New Roman" w:hAnsi="Times New Roman"/>
              </w:rPr>
            </w:pPr>
          </w:p>
        </w:tc>
        <w:tc>
          <w:tcPr>
            <w:tcW w:w="356" w:type="pct"/>
            <w:vMerge w:val="continue"/>
            <w:tcBorders>
              <w:left w:val="single" w:color="000000" w:sz="4" w:space="0"/>
              <w:bottom w:val="single" w:color="000000" w:sz="4" w:space="0"/>
              <w:right w:val="single" w:color="000000" w:sz="4" w:space="0"/>
            </w:tcBorders>
            <w:vAlign w:val="center"/>
          </w:tcPr>
          <w:p w14:paraId="0927168F">
            <w:pPr>
              <w:widowControl/>
              <w:adjustRightInd w:val="0"/>
              <w:snapToGrid w:val="0"/>
              <w:spacing w:line="400" w:lineRule="exact"/>
              <w:jc w:val="center"/>
              <w:textAlignment w:val="center"/>
              <w:rPr>
                <w:rFonts w:ascii="Times New Roman" w:hAnsi="Times New Roman"/>
              </w:rPr>
            </w:pPr>
          </w:p>
        </w:tc>
        <w:tc>
          <w:tcPr>
            <w:tcW w:w="602" w:type="pct"/>
            <w:vMerge w:val="continue"/>
            <w:tcBorders>
              <w:left w:val="single" w:color="000000" w:sz="4" w:space="0"/>
              <w:bottom w:val="single" w:color="000000" w:sz="4" w:space="0"/>
              <w:right w:val="single" w:color="000000" w:sz="4" w:space="0"/>
            </w:tcBorders>
            <w:vAlign w:val="center"/>
          </w:tcPr>
          <w:p w14:paraId="480B4803">
            <w:pPr>
              <w:widowControl/>
              <w:adjustRightInd w:val="0"/>
              <w:snapToGrid w:val="0"/>
              <w:spacing w:line="400" w:lineRule="exact"/>
              <w:jc w:val="center"/>
              <w:textAlignment w:val="center"/>
              <w:rPr>
                <w:rFonts w:ascii="Times New Roman" w:hAnsi="Times New Roman"/>
              </w:rPr>
            </w:pPr>
          </w:p>
        </w:tc>
        <w:tc>
          <w:tcPr>
            <w:tcW w:w="1271" w:type="pct"/>
            <w:tcBorders>
              <w:top w:val="single" w:color="000000" w:sz="4" w:space="0"/>
              <w:left w:val="single" w:color="000000" w:sz="4" w:space="0"/>
              <w:bottom w:val="single" w:color="000000" w:sz="4" w:space="0"/>
              <w:right w:val="single" w:color="000000" w:sz="4" w:space="0"/>
            </w:tcBorders>
            <w:vAlign w:val="center"/>
          </w:tcPr>
          <w:p w14:paraId="561EFE9F">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内容简介</w:t>
            </w:r>
          </w:p>
        </w:tc>
        <w:tc>
          <w:tcPr>
            <w:tcW w:w="945" w:type="pct"/>
            <w:tcBorders>
              <w:top w:val="single" w:color="000000" w:sz="4" w:space="0"/>
              <w:left w:val="single" w:color="000000" w:sz="4" w:space="0"/>
              <w:bottom w:val="single" w:color="000000" w:sz="4" w:space="0"/>
              <w:right w:val="single" w:color="000000" w:sz="4" w:space="0"/>
            </w:tcBorders>
            <w:vAlign w:val="center"/>
          </w:tcPr>
          <w:p w14:paraId="01A17164">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对接国家战略和产业情况</w:t>
            </w:r>
          </w:p>
        </w:tc>
        <w:tc>
          <w:tcPr>
            <w:tcW w:w="1138" w:type="pct"/>
            <w:tcBorders>
              <w:top w:val="single" w:color="000000" w:sz="4" w:space="0"/>
              <w:left w:val="single" w:color="000000" w:sz="4" w:space="0"/>
              <w:bottom w:val="single" w:color="000000" w:sz="4" w:space="0"/>
              <w:right w:val="single" w:color="000000" w:sz="4" w:space="0"/>
            </w:tcBorders>
            <w:vAlign w:val="center"/>
          </w:tcPr>
          <w:p w14:paraId="58CBC76A">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对应岗位群和典型工作任务</w:t>
            </w:r>
          </w:p>
        </w:tc>
      </w:tr>
      <w:tr w14:paraId="1B083515">
        <w:tblPrEx>
          <w:tblCellMar>
            <w:top w:w="0" w:type="dxa"/>
            <w:left w:w="51" w:type="dxa"/>
            <w:bottom w:w="0" w:type="dxa"/>
            <w:right w:w="51" w:type="dxa"/>
          </w:tblCellMar>
        </w:tblPrEx>
        <w:trPr>
          <w:trHeight w:val="3630" w:hRule="atLeast"/>
          <w:jc w:val="center"/>
        </w:trPr>
        <w:tc>
          <w:tcPr>
            <w:tcW w:w="376" w:type="pct"/>
            <w:vMerge w:val="restart"/>
            <w:tcBorders>
              <w:top w:val="single" w:color="000000" w:sz="4" w:space="0"/>
              <w:left w:val="single" w:color="000000" w:sz="4" w:space="0"/>
              <w:bottom w:val="single" w:color="000000" w:sz="4" w:space="0"/>
              <w:right w:val="single" w:color="auto" w:sz="4" w:space="0"/>
            </w:tcBorders>
            <w:vAlign w:val="center"/>
          </w:tcPr>
          <w:p w14:paraId="47BF1159">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GZ093</w:t>
            </w:r>
          </w:p>
        </w:tc>
        <w:tc>
          <w:tcPr>
            <w:tcW w:w="307" w:type="pct"/>
            <w:vMerge w:val="restart"/>
            <w:tcBorders>
              <w:top w:val="single" w:color="auto" w:sz="4" w:space="0"/>
              <w:left w:val="single" w:color="auto" w:sz="4" w:space="0"/>
              <w:bottom w:val="single" w:color="auto" w:sz="4" w:space="0"/>
              <w:right w:val="single" w:color="auto" w:sz="4" w:space="0"/>
            </w:tcBorders>
            <w:vAlign w:val="center"/>
          </w:tcPr>
          <w:p w14:paraId="10D0C19C">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智能焊接技术</w:t>
            </w:r>
          </w:p>
        </w:tc>
        <w:tc>
          <w:tcPr>
            <w:tcW w:w="356" w:type="pct"/>
            <w:tcBorders>
              <w:top w:val="single" w:color="000000" w:sz="4" w:space="0"/>
              <w:left w:val="single" w:color="000000" w:sz="4" w:space="0"/>
              <w:bottom w:val="single" w:color="000000" w:sz="4" w:space="0"/>
              <w:right w:val="single" w:color="000000" w:sz="4" w:space="0"/>
            </w:tcBorders>
            <w:vAlign w:val="center"/>
          </w:tcPr>
          <w:p w14:paraId="5DB0F323">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02" w:type="pct"/>
            <w:tcBorders>
              <w:top w:val="single" w:color="000000" w:sz="4" w:space="0"/>
              <w:left w:val="single" w:color="000000" w:sz="4" w:space="0"/>
              <w:bottom w:val="single" w:color="000000" w:sz="4" w:space="0"/>
              <w:right w:val="single" w:color="000000" w:sz="4" w:space="0"/>
            </w:tcBorders>
            <w:vAlign w:val="center"/>
          </w:tcPr>
          <w:p w14:paraId="25ECAA40">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智能焊接技术、机械制造及自动化</w:t>
            </w:r>
          </w:p>
        </w:tc>
        <w:tc>
          <w:tcPr>
            <w:tcW w:w="1271" w:type="pct"/>
            <w:vMerge w:val="restart"/>
            <w:tcBorders>
              <w:top w:val="single" w:color="000000" w:sz="4" w:space="0"/>
              <w:left w:val="single" w:color="000000" w:sz="4" w:space="0"/>
              <w:bottom w:val="single" w:color="000000" w:sz="4" w:space="0"/>
              <w:right w:val="single" w:color="000000" w:sz="4" w:space="0"/>
            </w:tcBorders>
          </w:tcPr>
          <w:p w14:paraId="71496136">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1EA563AF">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主要考查选手金属焊接知识，检查焊缝外观质量、焊接工艺编制与实施，焊接机器人编程与操作，离线编程、视觉焊缝跟踪、云焊接等智能化焊接设备操作能力，安全生产、绿色生产、节能环保相关职业素养。</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比赛内容：</w:t>
            </w:r>
          </w:p>
          <w:p w14:paraId="779525A3">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1.金属焊接。</w:t>
            </w:r>
          </w:p>
          <w:p w14:paraId="353C66CE">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2.工艺编制。</w:t>
            </w:r>
          </w:p>
          <w:p w14:paraId="28701BA0">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3.焊接机器人编程和焊接。</w:t>
            </w:r>
          </w:p>
          <w:p w14:paraId="349E1376">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4.智能化焊接操作。</w:t>
            </w:r>
          </w:p>
        </w:tc>
        <w:tc>
          <w:tcPr>
            <w:tcW w:w="945" w:type="pct"/>
            <w:vMerge w:val="restart"/>
            <w:tcBorders>
              <w:top w:val="single" w:color="000000" w:sz="4" w:space="0"/>
              <w:left w:val="single" w:color="000000" w:sz="4" w:space="0"/>
              <w:bottom w:val="single" w:color="000000" w:sz="4" w:space="0"/>
              <w:right w:val="single" w:color="000000" w:sz="4" w:space="0"/>
            </w:tcBorders>
          </w:tcPr>
          <w:p w14:paraId="59B8AD73">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深入实施增强制造业核心竞争力和技术改造专项</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138" w:type="pct"/>
            <w:vMerge w:val="restart"/>
            <w:tcBorders>
              <w:top w:val="single" w:color="000000" w:sz="4" w:space="0"/>
              <w:left w:val="single" w:color="000000" w:sz="4" w:space="0"/>
              <w:bottom w:val="single" w:color="000000" w:sz="4" w:space="0"/>
              <w:right w:val="single" w:color="000000" w:sz="4" w:space="0"/>
            </w:tcBorders>
          </w:tcPr>
          <w:p w14:paraId="5CD16285">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613DFAD8">
            <w:pPr>
              <w:widowControl/>
              <w:adjustRightInd w:val="0"/>
              <w:snapToGrid w:val="0"/>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焊接工程技术</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焊接工艺编制、焊接机器人编程、焊接和智能化焊接设备操作、焊接生产实施、焊接生产管控与质量管理等岗位。</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典型工作任务：</w:t>
            </w:r>
          </w:p>
          <w:p w14:paraId="0584A3F8">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1.焊接工艺编制与实施。</w:t>
            </w:r>
          </w:p>
          <w:p w14:paraId="533E2178">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2.焊机和自动化及智能化焊接设备操作。</w:t>
            </w:r>
          </w:p>
          <w:p w14:paraId="67875A9A">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3.焊接机器人编程与操作。</w:t>
            </w:r>
          </w:p>
          <w:p w14:paraId="0B0506C5">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4.焊接生产管理。</w:t>
            </w:r>
          </w:p>
          <w:p w14:paraId="0E3CCF7B">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5.焊接检验与质量控制。</w:t>
            </w:r>
          </w:p>
          <w:p w14:paraId="100D7EA7">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6.焊接机器人应用。</w:t>
            </w:r>
          </w:p>
        </w:tc>
      </w:tr>
      <w:tr w14:paraId="1B493EAC">
        <w:tblPrEx>
          <w:tblCellMar>
            <w:top w:w="0" w:type="dxa"/>
            <w:left w:w="51" w:type="dxa"/>
            <w:bottom w:w="0" w:type="dxa"/>
            <w:right w:w="51" w:type="dxa"/>
          </w:tblCellMar>
        </w:tblPrEx>
        <w:trPr>
          <w:trHeight w:val="23" w:hRule="atLeast"/>
          <w:jc w:val="center"/>
        </w:trPr>
        <w:tc>
          <w:tcPr>
            <w:tcW w:w="376" w:type="pct"/>
            <w:vMerge w:val="continue"/>
            <w:tcBorders>
              <w:top w:val="single" w:color="000000" w:sz="4" w:space="0"/>
              <w:left w:val="single" w:color="000000" w:sz="4" w:space="0"/>
              <w:bottom w:val="single" w:color="000000" w:sz="4" w:space="0"/>
              <w:right w:val="single" w:color="auto" w:sz="4" w:space="0"/>
            </w:tcBorders>
            <w:vAlign w:val="center"/>
          </w:tcPr>
          <w:p w14:paraId="7525713F">
            <w:pPr>
              <w:adjustRightInd w:val="0"/>
              <w:snapToGrid w:val="0"/>
              <w:spacing w:line="400" w:lineRule="exact"/>
              <w:jc w:val="center"/>
              <w:rPr>
                <w:rFonts w:ascii="Times New Roman" w:hAnsi="Times New Roman" w:eastAsia="仿宋_GB2312"/>
                <w:color w:val="000000"/>
                <w:sz w:val="28"/>
                <w:szCs w:val="28"/>
              </w:rPr>
            </w:pPr>
          </w:p>
        </w:tc>
        <w:tc>
          <w:tcPr>
            <w:tcW w:w="307" w:type="pct"/>
            <w:vMerge w:val="continue"/>
            <w:tcBorders>
              <w:top w:val="single" w:color="auto" w:sz="4" w:space="0"/>
              <w:left w:val="single" w:color="auto" w:sz="4" w:space="0"/>
              <w:bottom w:val="single" w:color="auto" w:sz="4" w:space="0"/>
              <w:right w:val="single" w:color="auto" w:sz="4" w:space="0"/>
            </w:tcBorders>
            <w:vAlign w:val="center"/>
          </w:tcPr>
          <w:p w14:paraId="715FFED1">
            <w:pPr>
              <w:adjustRightInd w:val="0"/>
              <w:snapToGrid w:val="0"/>
              <w:spacing w:line="400" w:lineRule="exact"/>
              <w:jc w:val="center"/>
              <w:rPr>
                <w:rFonts w:ascii="Times New Roman" w:hAnsi="Times New Roman" w:eastAsia="仿宋_GB2312"/>
                <w:color w:val="000000"/>
                <w:sz w:val="28"/>
                <w:szCs w:val="28"/>
              </w:rPr>
            </w:pPr>
          </w:p>
        </w:tc>
        <w:tc>
          <w:tcPr>
            <w:tcW w:w="356" w:type="pct"/>
            <w:tcBorders>
              <w:top w:val="single" w:color="000000" w:sz="4" w:space="0"/>
              <w:left w:val="single" w:color="000000" w:sz="4" w:space="0"/>
              <w:bottom w:val="single" w:color="000000" w:sz="4" w:space="0"/>
              <w:right w:val="single" w:color="000000" w:sz="4" w:space="0"/>
            </w:tcBorders>
            <w:vAlign w:val="center"/>
          </w:tcPr>
          <w:p w14:paraId="45F94F63">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船舶与海洋工程装备类</w:t>
            </w:r>
          </w:p>
        </w:tc>
        <w:tc>
          <w:tcPr>
            <w:tcW w:w="602" w:type="pct"/>
            <w:tcBorders>
              <w:top w:val="single" w:color="000000" w:sz="4" w:space="0"/>
              <w:left w:val="single" w:color="000000" w:sz="4" w:space="0"/>
              <w:bottom w:val="single" w:color="000000" w:sz="4" w:space="0"/>
              <w:right w:val="single" w:color="000000" w:sz="4" w:space="0"/>
            </w:tcBorders>
            <w:vAlign w:val="center"/>
          </w:tcPr>
          <w:p w14:paraId="7B9D4110">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船舶智能焊接技术</w:t>
            </w:r>
          </w:p>
        </w:tc>
        <w:tc>
          <w:tcPr>
            <w:tcW w:w="1271" w:type="pct"/>
            <w:vMerge w:val="continue"/>
            <w:tcBorders>
              <w:top w:val="single" w:color="000000" w:sz="4" w:space="0"/>
              <w:left w:val="single" w:color="000000" w:sz="4" w:space="0"/>
              <w:bottom w:val="single" w:color="000000" w:sz="4" w:space="0"/>
              <w:right w:val="single" w:color="000000" w:sz="4" w:space="0"/>
            </w:tcBorders>
            <w:vAlign w:val="center"/>
          </w:tcPr>
          <w:p w14:paraId="1E74B9FF">
            <w:pPr>
              <w:adjustRightInd w:val="0"/>
              <w:snapToGrid w:val="0"/>
              <w:spacing w:line="400" w:lineRule="exact"/>
              <w:jc w:val="left"/>
              <w:rPr>
                <w:rFonts w:ascii="Times New Roman" w:hAnsi="Times New Roman" w:eastAsia="仿宋_GB2312"/>
                <w:b/>
                <w:bCs/>
                <w:color w:val="000000"/>
                <w:sz w:val="28"/>
                <w:szCs w:val="28"/>
              </w:rPr>
            </w:pPr>
          </w:p>
        </w:tc>
        <w:tc>
          <w:tcPr>
            <w:tcW w:w="945" w:type="pct"/>
            <w:vMerge w:val="continue"/>
            <w:tcBorders>
              <w:top w:val="single" w:color="000000" w:sz="4" w:space="0"/>
              <w:left w:val="single" w:color="000000" w:sz="4" w:space="0"/>
              <w:bottom w:val="single" w:color="000000" w:sz="4" w:space="0"/>
              <w:right w:val="single" w:color="000000" w:sz="4" w:space="0"/>
            </w:tcBorders>
            <w:vAlign w:val="center"/>
          </w:tcPr>
          <w:p w14:paraId="76E026BD">
            <w:pPr>
              <w:adjustRightInd w:val="0"/>
              <w:snapToGrid w:val="0"/>
              <w:spacing w:line="400" w:lineRule="exact"/>
              <w:jc w:val="left"/>
              <w:rPr>
                <w:rFonts w:ascii="Times New Roman" w:hAnsi="Times New Roman" w:eastAsia="仿宋_GB2312"/>
                <w:color w:val="000000"/>
                <w:sz w:val="28"/>
                <w:szCs w:val="28"/>
              </w:rPr>
            </w:pPr>
          </w:p>
        </w:tc>
        <w:tc>
          <w:tcPr>
            <w:tcW w:w="1138" w:type="pct"/>
            <w:vMerge w:val="continue"/>
            <w:tcBorders>
              <w:top w:val="single" w:color="000000" w:sz="4" w:space="0"/>
              <w:left w:val="single" w:color="000000" w:sz="4" w:space="0"/>
              <w:bottom w:val="single" w:color="000000" w:sz="4" w:space="0"/>
              <w:right w:val="single" w:color="000000" w:sz="4" w:space="0"/>
            </w:tcBorders>
            <w:vAlign w:val="center"/>
          </w:tcPr>
          <w:p w14:paraId="69B5004E">
            <w:pPr>
              <w:adjustRightInd w:val="0"/>
              <w:snapToGrid w:val="0"/>
              <w:spacing w:line="400" w:lineRule="exact"/>
              <w:jc w:val="left"/>
              <w:rPr>
                <w:rFonts w:ascii="Times New Roman" w:hAnsi="Times New Roman" w:eastAsia="仿宋_GB2312"/>
                <w:b/>
                <w:bCs/>
                <w:color w:val="000000"/>
                <w:sz w:val="28"/>
                <w:szCs w:val="28"/>
              </w:rPr>
            </w:pPr>
          </w:p>
        </w:tc>
      </w:tr>
      <w:tr w14:paraId="3483E38B">
        <w:tblPrEx>
          <w:tblCellMar>
            <w:top w:w="0" w:type="dxa"/>
            <w:left w:w="51" w:type="dxa"/>
            <w:bottom w:w="0" w:type="dxa"/>
            <w:right w:w="51" w:type="dxa"/>
          </w:tblCellMar>
        </w:tblPrEx>
        <w:trPr>
          <w:trHeight w:val="2107" w:hRule="atLeast"/>
          <w:jc w:val="center"/>
        </w:trPr>
        <w:tc>
          <w:tcPr>
            <w:tcW w:w="376" w:type="pct"/>
            <w:vMerge w:val="continue"/>
            <w:tcBorders>
              <w:top w:val="single" w:color="000000" w:sz="4" w:space="0"/>
              <w:left w:val="single" w:color="000000" w:sz="4" w:space="0"/>
              <w:bottom w:val="single" w:color="000000" w:sz="4" w:space="0"/>
              <w:right w:val="single" w:color="auto" w:sz="4" w:space="0"/>
            </w:tcBorders>
            <w:vAlign w:val="center"/>
          </w:tcPr>
          <w:p w14:paraId="5B104D8C">
            <w:pPr>
              <w:adjustRightInd w:val="0"/>
              <w:snapToGrid w:val="0"/>
              <w:spacing w:line="400" w:lineRule="exact"/>
              <w:jc w:val="center"/>
              <w:rPr>
                <w:rFonts w:ascii="Times New Roman" w:hAnsi="Times New Roman" w:eastAsia="仿宋_GB2312"/>
                <w:color w:val="000000"/>
                <w:sz w:val="28"/>
                <w:szCs w:val="28"/>
              </w:rPr>
            </w:pPr>
          </w:p>
        </w:tc>
        <w:tc>
          <w:tcPr>
            <w:tcW w:w="307" w:type="pct"/>
            <w:vMerge w:val="continue"/>
            <w:tcBorders>
              <w:top w:val="single" w:color="auto" w:sz="4" w:space="0"/>
              <w:left w:val="single" w:color="auto" w:sz="4" w:space="0"/>
              <w:bottom w:val="single" w:color="auto" w:sz="4" w:space="0"/>
              <w:right w:val="single" w:color="auto" w:sz="4" w:space="0"/>
            </w:tcBorders>
            <w:vAlign w:val="center"/>
          </w:tcPr>
          <w:p w14:paraId="64A7608F">
            <w:pPr>
              <w:adjustRightInd w:val="0"/>
              <w:snapToGrid w:val="0"/>
              <w:spacing w:line="400" w:lineRule="exact"/>
              <w:jc w:val="center"/>
              <w:rPr>
                <w:rFonts w:ascii="Times New Roman" w:hAnsi="Times New Roman" w:eastAsia="仿宋_GB2312"/>
                <w:color w:val="000000"/>
                <w:sz w:val="28"/>
                <w:szCs w:val="28"/>
              </w:rPr>
            </w:pPr>
          </w:p>
        </w:tc>
        <w:tc>
          <w:tcPr>
            <w:tcW w:w="356" w:type="pct"/>
            <w:tcBorders>
              <w:top w:val="single" w:color="000000" w:sz="4" w:space="0"/>
              <w:left w:val="single" w:color="000000" w:sz="4" w:space="0"/>
              <w:bottom w:val="single" w:color="000000" w:sz="4" w:space="0"/>
              <w:right w:val="single" w:color="000000" w:sz="4" w:space="0"/>
            </w:tcBorders>
            <w:vAlign w:val="center"/>
          </w:tcPr>
          <w:p w14:paraId="4BEC4B67">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164" w:name="bkReivew2161644"/>
            <w:bookmarkStart w:id="165" w:name="bkReivew142501"/>
            <w:r>
              <w:rPr>
                <w:rFonts w:ascii="Times New Roman" w:hAnsi="Times New Roman" w:eastAsia="仿宋_GB2312"/>
                <w:kern w:val="0"/>
                <w:sz w:val="28"/>
                <w:szCs w:val="28"/>
                <w:lang w:bidi="ar"/>
              </w:rPr>
              <w:t>类</w:t>
            </w:r>
            <w:bookmarkEnd w:id="164"/>
            <w:bookmarkEnd w:id="165"/>
          </w:p>
        </w:tc>
        <w:tc>
          <w:tcPr>
            <w:tcW w:w="602" w:type="pct"/>
            <w:tcBorders>
              <w:top w:val="single" w:color="000000" w:sz="4" w:space="0"/>
              <w:left w:val="single" w:color="000000" w:sz="4" w:space="0"/>
              <w:bottom w:val="single" w:color="000000" w:sz="4" w:space="0"/>
              <w:right w:val="single" w:color="000000" w:sz="4" w:space="0"/>
            </w:tcBorders>
            <w:vAlign w:val="center"/>
          </w:tcPr>
          <w:p w14:paraId="179AAD33">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机电一体化技术、工业机器人技术、电气自动化技术</w:t>
            </w:r>
          </w:p>
        </w:tc>
        <w:tc>
          <w:tcPr>
            <w:tcW w:w="1271" w:type="pct"/>
            <w:vMerge w:val="continue"/>
            <w:tcBorders>
              <w:top w:val="single" w:color="000000" w:sz="4" w:space="0"/>
              <w:left w:val="single" w:color="000000" w:sz="4" w:space="0"/>
              <w:bottom w:val="single" w:color="000000" w:sz="4" w:space="0"/>
              <w:right w:val="single" w:color="000000" w:sz="4" w:space="0"/>
            </w:tcBorders>
            <w:vAlign w:val="center"/>
          </w:tcPr>
          <w:p w14:paraId="100ECE06">
            <w:pPr>
              <w:adjustRightInd w:val="0"/>
              <w:snapToGrid w:val="0"/>
              <w:spacing w:line="400" w:lineRule="exact"/>
              <w:jc w:val="left"/>
              <w:rPr>
                <w:rFonts w:ascii="Times New Roman" w:hAnsi="Times New Roman" w:eastAsia="仿宋_GB2312"/>
                <w:b/>
                <w:bCs/>
                <w:color w:val="000000"/>
                <w:sz w:val="28"/>
                <w:szCs w:val="28"/>
              </w:rPr>
            </w:pPr>
          </w:p>
        </w:tc>
        <w:tc>
          <w:tcPr>
            <w:tcW w:w="945" w:type="pct"/>
            <w:vMerge w:val="continue"/>
            <w:tcBorders>
              <w:top w:val="single" w:color="000000" w:sz="4" w:space="0"/>
              <w:left w:val="single" w:color="000000" w:sz="4" w:space="0"/>
              <w:bottom w:val="single" w:color="000000" w:sz="4" w:space="0"/>
              <w:right w:val="single" w:color="000000" w:sz="4" w:space="0"/>
            </w:tcBorders>
            <w:vAlign w:val="center"/>
          </w:tcPr>
          <w:p w14:paraId="1A6DB5B8">
            <w:pPr>
              <w:adjustRightInd w:val="0"/>
              <w:snapToGrid w:val="0"/>
              <w:spacing w:line="400" w:lineRule="exact"/>
              <w:jc w:val="left"/>
              <w:rPr>
                <w:rFonts w:ascii="Times New Roman" w:hAnsi="Times New Roman" w:eastAsia="仿宋_GB2312"/>
                <w:color w:val="000000"/>
                <w:sz w:val="28"/>
                <w:szCs w:val="28"/>
              </w:rPr>
            </w:pPr>
          </w:p>
        </w:tc>
        <w:tc>
          <w:tcPr>
            <w:tcW w:w="1138" w:type="pct"/>
            <w:vMerge w:val="continue"/>
            <w:tcBorders>
              <w:top w:val="single" w:color="000000" w:sz="4" w:space="0"/>
              <w:left w:val="single" w:color="000000" w:sz="4" w:space="0"/>
              <w:bottom w:val="single" w:color="000000" w:sz="4" w:space="0"/>
              <w:right w:val="single" w:color="000000" w:sz="4" w:space="0"/>
            </w:tcBorders>
            <w:vAlign w:val="center"/>
          </w:tcPr>
          <w:p w14:paraId="6282EA59">
            <w:pPr>
              <w:adjustRightInd w:val="0"/>
              <w:snapToGrid w:val="0"/>
              <w:spacing w:line="400" w:lineRule="exact"/>
              <w:jc w:val="left"/>
              <w:rPr>
                <w:rFonts w:ascii="Times New Roman" w:hAnsi="Times New Roman" w:eastAsia="仿宋_GB2312"/>
                <w:b/>
                <w:bCs/>
                <w:color w:val="000000"/>
                <w:sz w:val="28"/>
                <w:szCs w:val="28"/>
              </w:rPr>
            </w:pPr>
          </w:p>
        </w:tc>
      </w:tr>
    </w:tbl>
    <w:p w14:paraId="55997980">
      <w:pPr>
        <w:pStyle w:val="10"/>
        <w:rPr>
          <w:rFonts w:ascii="Times New Roman" w:hAnsi="Times New Roman"/>
        </w:rPr>
        <w:sectPr>
          <w:footerReference r:id="rId4" w:type="default"/>
          <w:pgSz w:w="16838" w:h="11906" w:orient="landscape"/>
          <w:pgMar w:top="720" w:right="720" w:bottom="720" w:left="720" w:header="851" w:footer="992" w:gutter="0"/>
          <w:cols w:space="720" w:num="1"/>
          <w:docGrid w:type="lines" w:linePitch="312" w:charSpace="0"/>
        </w:sectPr>
      </w:pPr>
    </w:p>
    <w:tbl>
      <w:tblPr>
        <w:tblStyle w:val="11"/>
        <w:tblW w:w="4639" w:type="pct"/>
        <w:jc w:val="center"/>
        <w:tblLayout w:type="fixed"/>
        <w:tblCellMar>
          <w:top w:w="0" w:type="dxa"/>
          <w:left w:w="51" w:type="dxa"/>
          <w:bottom w:w="0" w:type="dxa"/>
          <w:right w:w="51" w:type="dxa"/>
        </w:tblCellMar>
      </w:tblPr>
      <w:tblGrid>
        <w:gridCol w:w="1032"/>
        <w:gridCol w:w="886"/>
        <w:gridCol w:w="1110"/>
        <w:gridCol w:w="1533"/>
        <w:gridCol w:w="4265"/>
        <w:gridCol w:w="2304"/>
        <w:gridCol w:w="3010"/>
      </w:tblGrid>
      <w:tr w14:paraId="611E4581">
        <w:tblPrEx>
          <w:tblCellMar>
            <w:top w:w="0" w:type="dxa"/>
            <w:left w:w="51" w:type="dxa"/>
            <w:bottom w:w="0" w:type="dxa"/>
            <w:right w:w="51" w:type="dxa"/>
          </w:tblCellMar>
        </w:tblPrEx>
        <w:trPr>
          <w:trHeight w:val="680" w:hRule="atLeast"/>
          <w:tblHeader/>
          <w:jc w:val="center"/>
        </w:trPr>
        <w:tc>
          <w:tcPr>
            <w:tcW w:w="365" w:type="pct"/>
            <w:vMerge w:val="restart"/>
            <w:tcBorders>
              <w:top w:val="single" w:color="000000" w:sz="4" w:space="0"/>
              <w:left w:val="single" w:color="000000" w:sz="4" w:space="0"/>
              <w:right w:val="single" w:color="000000" w:sz="4" w:space="0"/>
            </w:tcBorders>
            <w:vAlign w:val="center"/>
          </w:tcPr>
          <w:p w14:paraId="54FFF64F">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bidi="ar"/>
              </w:rPr>
            </w:pPr>
            <w:bookmarkStart w:id="166" w:name="pindex3170"/>
            <w:bookmarkEnd w:id="166"/>
            <w:r>
              <w:rPr>
                <w:rFonts w:hint="eastAsia" w:ascii="Times New Roman" w:hAnsi="Times New Roman" w:eastAsia="黑体"/>
                <w:snapToGrid w:val="0"/>
                <w:color w:val="000000"/>
                <w:kern w:val="0"/>
                <w:sz w:val="28"/>
                <w:szCs w:val="28"/>
                <w:lang w:eastAsia="zh-CN" w:bidi="ar"/>
              </w:rPr>
              <w:t>赛项</w:t>
            </w:r>
          </w:p>
          <w:p w14:paraId="1DAC20E3">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rPr>
            </w:pPr>
            <w:r>
              <w:rPr>
                <w:rFonts w:hint="eastAsia" w:ascii="Times New Roman" w:hAnsi="Times New Roman" w:eastAsia="黑体"/>
                <w:snapToGrid w:val="0"/>
                <w:color w:val="000000"/>
                <w:kern w:val="0"/>
                <w:sz w:val="28"/>
                <w:szCs w:val="28"/>
                <w:lang w:eastAsia="zh-CN" w:bidi="ar"/>
              </w:rPr>
              <w:t>编号</w:t>
            </w:r>
          </w:p>
        </w:tc>
        <w:tc>
          <w:tcPr>
            <w:tcW w:w="313" w:type="pct"/>
            <w:vMerge w:val="restart"/>
            <w:tcBorders>
              <w:top w:val="single" w:color="000000" w:sz="4" w:space="0"/>
              <w:left w:val="single" w:color="000000" w:sz="4" w:space="0"/>
              <w:right w:val="single" w:color="000000" w:sz="4" w:space="0"/>
            </w:tcBorders>
            <w:vAlign w:val="center"/>
          </w:tcPr>
          <w:p w14:paraId="072E9192">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设赛</w:t>
            </w:r>
          </w:p>
          <w:p w14:paraId="06054F70">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方向</w:t>
            </w:r>
          </w:p>
        </w:tc>
        <w:tc>
          <w:tcPr>
            <w:tcW w:w="392" w:type="pct"/>
            <w:vMerge w:val="restart"/>
            <w:tcBorders>
              <w:top w:val="single" w:color="000000" w:sz="4" w:space="0"/>
              <w:left w:val="single" w:color="000000" w:sz="4" w:space="0"/>
              <w:right w:val="single" w:color="000000" w:sz="4" w:space="0"/>
            </w:tcBorders>
            <w:vAlign w:val="center"/>
          </w:tcPr>
          <w:p w14:paraId="1BD0C450">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覆盖专业类名称</w:t>
            </w:r>
          </w:p>
        </w:tc>
        <w:tc>
          <w:tcPr>
            <w:tcW w:w="541" w:type="pct"/>
            <w:vMerge w:val="restart"/>
            <w:tcBorders>
              <w:top w:val="single" w:color="000000" w:sz="4" w:space="0"/>
              <w:left w:val="single" w:color="000000" w:sz="4" w:space="0"/>
              <w:right w:val="single" w:color="000000" w:sz="4" w:space="0"/>
            </w:tcBorders>
            <w:vAlign w:val="center"/>
          </w:tcPr>
          <w:p w14:paraId="451E20E1">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覆盖专业</w:t>
            </w:r>
          </w:p>
          <w:p w14:paraId="48FFE339">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名称</w:t>
            </w:r>
          </w:p>
        </w:tc>
        <w:tc>
          <w:tcPr>
            <w:tcW w:w="3387" w:type="pct"/>
            <w:gridSpan w:val="3"/>
            <w:tcBorders>
              <w:top w:val="single" w:color="000000" w:sz="4" w:space="0"/>
              <w:left w:val="single" w:color="000000" w:sz="4" w:space="0"/>
              <w:bottom w:val="single" w:color="000000" w:sz="4" w:space="0"/>
              <w:right w:val="single" w:color="000000" w:sz="4" w:space="0"/>
            </w:tcBorders>
            <w:vAlign w:val="center"/>
          </w:tcPr>
          <w:p w14:paraId="03CE0FEB">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设赛说明</w:t>
            </w:r>
          </w:p>
        </w:tc>
      </w:tr>
      <w:tr w14:paraId="2921E1F4">
        <w:tblPrEx>
          <w:tblCellMar>
            <w:top w:w="0" w:type="dxa"/>
            <w:left w:w="51" w:type="dxa"/>
            <w:bottom w:w="0" w:type="dxa"/>
            <w:right w:w="51" w:type="dxa"/>
          </w:tblCellMar>
        </w:tblPrEx>
        <w:trPr>
          <w:trHeight w:val="680" w:hRule="atLeast"/>
          <w:tblHeader/>
          <w:jc w:val="center"/>
        </w:trPr>
        <w:tc>
          <w:tcPr>
            <w:tcW w:w="365" w:type="pct"/>
            <w:vMerge w:val="continue"/>
            <w:tcBorders>
              <w:left w:val="single" w:color="000000" w:sz="4" w:space="0"/>
              <w:bottom w:val="single" w:color="000000" w:sz="4" w:space="0"/>
              <w:right w:val="single" w:color="000000" w:sz="4" w:space="0"/>
            </w:tcBorders>
            <w:vAlign w:val="center"/>
          </w:tcPr>
          <w:p w14:paraId="11211858">
            <w:pPr>
              <w:widowControl/>
              <w:adjustRightInd w:val="0"/>
              <w:snapToGrid w:val="0"/>
              <w:spacing w:line="400" w:lineRule="exact"/>
              <w:jc w:val="center"/>
              <w:textAlignment w:val="center"/>
              <w:rPr>
                <w:rFonts w:ascii="Times New Roman" w:hAnsi="Times New Roman"/>
              </w:rPr>
            </w:pPr>
          </w:p>
        </w:tc>
        <w:tc>
          <w:tcPr>
            <w:tcW w:w="313" w:type="pct"/>
            <w:vMerge w:val="continue"/>
            <w:tcBorders>
              <w:left w:val="single" w:color="000000" w:sz="4" w:space="0"/>
              <w:bottom w:val="single" w:color="000000" w:sz="4" w:space="0"/>
              <w:right w:val="single" w:color="000000" w:sz="4" w:space="0"/>
            </w:tcBorders>
            <w:vAlign w:val="center"/>
          </w:tcPr>
          <w:p w14:paraId="0E2F409D">
            <w:pPr>
              <w:widowControl/>
              <w:adjustRightInd w:val="0"/>
              <w:snapToGrid w:val="0"/>
              <w:spacing w:line="400" w:lineRule="exact"/>
              <w:jc w:val="center"/>
              <w:textAlignment w:val="center"/>
              <w:rPr>
                <w:rFonts w:ascii="Times New Roman" w:hAnsi="Times New Roman"/>
              </w:rPr>
            </w:pPr>
          </w:p>
        </w:tc>
        <w:tc>
          <w:tcPr>
            <w:tcW w:w="392" w:type="pct"/>
            <w:vMerge w:val="continue"/>
            <w:tcBorders>
              <w:left w:val="single" w:color="000000" w:sz="4" w:space="0"/>
              <w:bottom w:val="single" w:color="000000" w:sz="4" w:space="0"/>
              <w:right w:val="single" w:color="000000" w:sz="4" w:space="0"/>
            </w:tcBorders>
            <w:vAlign w:val="center"/>
          </w:tcPr>
          <w:p w14:paraId="3E72EB6C">
            <w:pPr>
              <w:widowControl/>
              <w:adjustRightInd w:val="0"/>
              <w:snapToGrid w:val="0"/>
              <w:spacing w:line="400" w:lineRule="exact"/>
              <w:jc w:val="center"/>
              <w:textAlignment w:val="center"/>
              <w:rPr>
                <w:rFonts w:ascii="Times New Roman" w:hAnsi="Times New Roman"/>
              </w:rPr>
            </w:pPr>
          </w:p>
        </w:tc>
        <w:tc>
          <w:tcPr>
            <w:tcW w:w="541" w:type="pct"/>
            <w:vMerge w:val="continue"/>
            <w:tcBorders>
              <w:left w:val="single" w:color="000000" w:sz="4" w:space="0"/>
              <w:bottom w:val="single" w:color="000000" w:sz="4" w:space="0"/>
              <w:right w:val="single" w:color="000000" w:sz="4" w:space="0"/>
            </w:tcBorders>
            <w:vAlign w:val="center"/>
          </w:tcPr>
          <w:p w14:paraId="06B06077">
            <w:pPr>
              <w:widowControl/>
              <w:adjustRightInd w:val="0"/>
              <w:snapToGrid w:val="0"/>
              <w:spacing w:line="400" w:lineRule="exact"/>
              <w:jc w:val="center"/>
              <w:textAlignment w:val="center"/>
              <w:rPr>
                <w:rFonts w:ascii="Times New Roman" w:hAnsi="Times New Roman"/>
              </w:rPr>
            </w:pPr>
          </w:p>
        </w:tc>
        <w:tc>
          <w:tcPr>
            <w:tcW w:w="1508" w:type="pct"/>
            <w:tcBorders>
              <w:top w:val="single" w:color="000000" w:sz="4" w:space="0"/>
              <w:left w:val="single" w:color="000000" w:sz="4" w:space="0"/>
              <w:bottom w:val="single" w:color="000000" w:sz="4" w:space="0"/>
              <w:right w:val="single" w:color="000000" w:sz="4" w:space="0"/>
            </w:tcBorders>
            <w:vAlign w:val="center"/>
          </w:tcPr>
          <w:p w14:paraId="6B1CD0D1">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内容简介</w:t>
            </w:r>
          </w:p>
        </w:tc>
        <w:tc>
          <w:tcPr>
            <w:tcW w:w="814" w:type="pct"/>
            <w:tcBorders>
              <w:top w:val="single" w:color="000000" w:sz="4" w:space="0"/>
              <w:left w:val="single" w:color="000000" w:sz="4" w:space="0"/>
              <w:bottom w:val="single" w:color="000000" w:sz="4" w:space="0"/>
              <w:right w:val="single" w:color="000000" w:sz="4" w:space="0"/>
            </w:tcBorders>
            <w:vAlign w:val="center"/>
          </w:tcPr>
          <w:p w14:paraId="503AEEA1">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对接国家战略和</w:t>
            </w:r>
          </w:p>
          <w:p w14:paraId="25291F56">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产业情况</w:t>
            </w:r>
          </w:p>
        </w:tc>
        <w:tc>
          <w:tcPr>
            <w:tcW w:w="1064" w:type="pct"/>
            <w:tcBorders>
              <w:top w:val="single" w:color="000000" w:sz="4" w:space="0"/>
              <w:left w:val="single" w:color="000000" w:sz="4" w:space="0"/>
              <w:bottom w:val="single" w:color="000000" w:sz="4" w:space="0"/>
              <w:right w:val="single" w:color="000000" w:sz="4" w:space="0"/>
            </w:tcBorders>
            <w:vAlign w:val="center"/>
          </w:tcPr>
          <w:p w14:paraId="7F7347A7">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对应岗位群和典型工作任务</w:t>
            </w:r>
          </w:p>
        </w:tc>
      </w:tr>
      <w:tr w14:paraId="251A1A10">
        <w:tblPrEx>
          <w:tblCellMar>
            <w:top w:w="0" w:type="dxa"/>
            <w:left w:w="51" w:type="dxa"/>
            <w:bottom w:w="0" w:type="dxa"/>
            <w:right w:w="51" w:type="dxa"/>
          </w:tblCellMar>
        </w:tblPrEx>
        <w:trPr>
          <w:trHeight w:val="3475" w:hRule="atLeast"/>
          <w:jc w:val="center"/>
        </w:trPr>
        <w:tc>
          <w:tcPr>
            <w:tcW w:w="365" w:type="pct"/>
            <w:vMerge w:val="restart"/>
            <w:tcBorders>
              <w:top w:val="single" w:color="000000" w:sz="4" w:space="0"/>
              <w:left w:val="single" w:color="000000" w:sz="4" w:space="0"/>
              <w:bottom w:val="single" w:color="000000" w:sz="4" w:space="0"/>
              <w:right w:val="single" w:color="auto" w:sz="4" w:space="0"/>
            </w:tcBorders>
            <w:vAlign w:val="center"/>
          </w:tcPr>
          <w:p w14:paraId="45C03CC3">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GZ094</w:t>
            </w:r>
          </w:p>
        </w:tc>
        <w:tc>
          <w:tcPr>
            <w:tcW w:w="313" w:type="pct"/>
            <w:vMerge w:val="restart"/>
            <w:tcBorders>
              <w:top w:val="single" w:color="auto" w:sz="4" w:space="0"/>
              <w:left w:val="single" w:color="auto" w:sz="4" w:space="0"/>
              <w:bottom w:val="single" w:color="auto" w:sz="4" w:space="0"/>
              <w:right w:val="single" w:color="auto" w:sz="4" w:space="0"/>
            </w:tcBorders>
            <w:noWrap/>
            <w:vAlign w:val="center"/>
          </w:tcPr>
          <w:p w14:paraId="4E2D125C">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数控机床装调与技术改造</w:t>
            </w:r>
          </w:p>
        </w:tc>
        <w:tc>
          <w:tcPr>
            <w:tcW w:w="392" w:type="pct"/>
            <w:tcBorders>
              <w:top w:val="single" w:color="000000" w:sz="4" w:space="0"/>
              <w:left w:val="single" w:color="000000" w:sz="4" w:space="0"/>
              <w:bottom w:val="single" w:color="auto" w:sz="4" w:space="0"/>
              <w:right w:val="single" w:color="000000" w:sz="4" w:space="0"/>
            </w:tcBorders>
            <w:vAlign w:val="center"/>
          </w:tcPr>
          <w:p w14:paraId="303C3076">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541" w:type="pct"/>
            <w:tcBorders>
              <w:top w:val="single" w:color="000000" w:sz="4" w:space="0"/>
              <w:left w:val="single" w:color="000000" w:sz="4" w:space="0"/>
              <w:bottom w:val="single" w:color="000000" w:sz="4" w:space="0"/>
              <w:right w:val="single" w:color="000000" w:sz="4" w:space="0"/>
            </w:tcBorders>
            <w:noWrap/>
            <w:vAlign w:val="center"/>
          </w:tcPr>
          <w:p w14:paraId="4C70845D">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机电设备技术、智能制造装备技术</w:t>
            </w:r>
          </w:p>
        </w:tc>
        <w:tc>
          <w:tcPr>
            <w:tcW w:w="1508" w:type="pct"/>
            <w:vMerge w:val="restart"/>
            <w:tcBorders>
              <w:top w:val="single" w:color="000000" w:sz="4" w:space="0"/>
              <w:left w:val="single" w:color="000000" w:sz="4" w:space="0"/>
              <w:bottom w:val="single" w:color="000000" w:sz="4" w:space="0"/>
              <w:right w:val="single" w:color="000000" w:sz="4" w:space="0"/>
            </w:tcBorders>
          </w:tcPr>
          <w:p w14:paraId="7B6916D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2B6EF2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kern w:val="0"/>
                <w:sz w:val="28"/>
                <w:szCs w:val="28"/>
                <w:lang w:bidi="ar"/>
              </w:rPr>
              <w:t>主要考查选手机械制造、机械装配、电气控制、PLC控制，液压与气动、数控加工、传感器、工业网络等知识，数控机床技术改造方案设计、数控机床机电装配与调试、数控机床精度检验、数控机床故障诊断和排除、虚拟制造仿真、机器人配置和调试、数控加工编程与操作等技能，计划组织、团队协作、安全生产、劳动意识、诚实守信、绿色环保等职业素养。</w:t>
            </w:r>
          </w:p>
          <w:p w14:paraId="6BF4E2F1">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03729E5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1.数控机床电气控制设置与调试。</w:t>
            </w:r>
          </w:p>
          <w:p w14:paraId="5AC3285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2.数控机床故障诊断与排除。</w:t>
            </w:r>
          </w:p>
          <w:p w14:paraId="6AD5FA26">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3.数控机床精度检测与分析。</w:t>
            </w:r>
          </w:p>
          <w:p w14:paraId="4D3A3A4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4.数控机床部件的装配与调试。</w:t>
            </w:r>
          </w:p>
          <w:p w14:paraId="5F624EA2">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5.数控机床功能开发与调试。</w:t>
            </w:r>
          </w:p>
          <w:p w14:paraId="6B8F5445">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kern w:val="0"/>
                <w:sz w:val="28"/>
                <w:szCs w:val="28"/>
                <w:lang w:bidi="ar"/>
              </w:rPr>
              <w:t>6.零件试切加工。</w:t>
            </w:r>
          </w:p>
        </w:tc>
        <w:tc>
          <w:tcPr>
            <w:tcW w:w="814" w:type="pct"/>
            <w:vMerge w:val="restart"/>
            <w:tcBorders>
              <w:top w:val="single" w:color="000000" w:sz="4" w:space="0"/>
              <w:left w:val="single" w:color="000000" w:sz="4" w:space="0"/>
              <w:bottom w:val="single" w:color="000000" w:sz="4" w:space="0"/>
              <w:right w:val="single" w:color="000000" w:sz="4" w:space="0"/>
            </w:tcBorders>
          </w:tcPr>
          <w:p w14:paraId="4E14760F">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1A051F69">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推动制造业高端化智能化绿色化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64" w:type="pct"/>
            <w:vMerge w:val="restart"/>
            <w:tcBorders>
              <w:top w:val="single" w:color="000000" w:sz="4" w:space="0"/>
              <w:left w:val="single" w:color="000000" w:sz="4" w:space="0"/>
              <w:bottom w:val="single" w:color="000000" w:sz="4" w:space="0"/>
              <w:right w:val="single" w:color="000000" w:sz="4" w:space="0"/>
            </w:tcBorders>
          </w:tcPr>
          <w:p w14:paraId="1E76FCDB">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岗位群：</w:t>
            </w:r>
          </w:p>
          <w:p w14:paraId="3629C3A1">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数控机床安装与调试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数控机床维修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数控机床管理及售后技术服务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产品质量检测与质量控制</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14:paraId="2E0BA3BA">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005E4B4D">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1.数控机床安装调试。</w:t>
            </w:r>
          </w:p>
          <w:p w14:paraId="5CB9815F">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2.数控机床维护维修。</w:t>
            </w:r>
          </w:p>
          <w:p w14:paraId="20E8F05E">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3.数控机床技术升级改造。</w:t>
            </w:r>
          </w:p>
          <w:p w14:paraId="4B4C433B">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4.数控机床操作。</w:t>
            </w:r>
          </w:p>
          <w:p w14:paraId="02DAEEF5">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5.数控机床故障诊断。</w:t>
            </w:r>
          </w:p>
          <w:p w14:paraId="4DEAAE17">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6.数控机床精度检测。</w:t>
            </w:r>
          </w:p>
        </w:tc>
      </w:tr>
      <w:tr w14:paraId="4CAD46A8">
        <w:tblPrEx>
          <w:tblCellMar>
            <w:top w:w="0" w:type="dxa"/>
            <w:left w:w="51" w:type="dxa"/>
            <w:bottom w:w="0" w:type="dxa"/>
            <w:right w:w="51" w:type="dxa"/>
          </w:tblCellMar>
        </w:tblPrEx>
        <w:trPr>
          <w:trHeight w:val="3098" w:hRule="atLeast"/>
          <w:jc w:val="center"/>
        </w:trPr>
        <w:tc>
          <w:tcPr>
            <w:tcW w:w="365" w:type="pct"/>
            <w:vMerge w:val="continue"/>
            <w:tcBorders>
              <w:top w:val="single" w:color="000000" w:sz="4" w:space="0"/>
              <w:left w:val="single" w:color="000000" w:sz="4" w:space="0"/>
              <w:bottom w:val="single" w:color="000000" w:sz="4" w:space="0"/>
              <w:right w:val="single" w:color="auto" w:sz="4" w:space="0"/>
            </w:tcBorders>
            <w:vAlign w:val="center"/>
          </w:tcPr>
          <w:p w14:paraId="574CC57E">
            <w:pPr>
              <w:adjustRightInd w:val="0"/>
              <w:snapToGrid w:val="0"/>
              <w:spacing w:line="400" w:lineRule="exact"/>
              <w:jc w:val="center"/>
              <w:rPr>
                <w:rFonts w:ascii="Times New Roman" w:hAnsi="Times New Roman" w:eastAsia="仿宋_GB2312"/>
                <w:color w:val="000000"/>
                <w:sz w:val="28"/>
                <w:szCs w:val="28"/>
              </w:rPr>
            </w:pPr>
          </w:p>
        </w:tc>
        <w:tc>
          <w:tcPr>
            <w:tcW w:w="313" w:type="pct"/>
            <w:vMerge w:val="continue"/>
            <w:tcBorders>
              <w:top w:val="single" w:color="auto" w:sz="4" w:space="0"/>
              <w:left w:val="single" w:color="auto" w:sz="4" w:space="0"/>
              <w:bottom w:val="single" w:color="auto" w:sz="4" w:space="0"/>
              <w:right w:val="single" w:color="auto" w:sz="4" w:space="0"/>
            </w:tcBorders>
            <w:noWrap/>
            <w:vAlign w:val="center"/>
          </w:tcPr>
          <w:p w14:paraId="2AC07300">
            <w:pPr>
              <w:adjustRightInd w:val="0"/>
              <w:snapToGrid w:val="0"/>
              <w:spacing w:line="400" w:lineRule="exact"/>
              <w:jc w:val="center"/>
              <w:rPr>
                <w:rFonts w:ascii="Times New Roman" w:hAnsi="Times New Roman" w:eastAsia="仿宋_GB2312"/>
                <w:color w:val="000000"/>
                <w:sz w:val="28"/>
                <w:szCs w:val="28"/>
              </w:rPr>
            </w:pPr>
          </w:p>
        </w:tc>
        <w:tc>
          <w:tcPr>
            <w:tcW w:w="392" w:type="pct"/>
            <w:tcBorders>
              <w:top w:val="single" w:color="auto" w:sz="4" w:space="0"/>
              <w:left w:val="single" w:color="auto" w:sz="4" w:space="0"/>
              <w:bottom w:val="single" w:color="auto" w:sz="4" w:space="0"/>
              <w:right w:val="single" w:color="auto" w:sz="4" w:space="0"/>
            </w:tcBorders>
            <w:vAlign w:val="center"/>
          </w:tcPr>
          <w:p w14:paraId="3B100804">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41" w:type="pct"/>
            <w:tcBorders>
              <w:top w:val="single" w:color="000000" w:sz="4" w:space="0"/>
              <w:left w:val="single" w:color="auto" w:sz="4" w:space="0"/>
              <w:bottom w:val="single" w:color="000000" w:sz="4" w:space="0"/>
              <w:right w:val="single" w:color="000000" w:sz="4" w:space="0"/>
            </w:tcBorders>
            <w:vAlign w:val="center"/>
          </w:tcPr>
          <w:p w14:paraId="11B025F7">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机械设计与制造、数控技术、模具设计与制造、机械装备制造技术</w:t>
            </w:r>
          </w:p>
        </w:tc>
        <w:tc>
          <w:tcPr>
            <w:tcW w:w="1508" w:type="pct"/>
            <w:vMerge w:val="continue"/>
            <w:tcBorders>
              <w:top w:val="single" w:color="000000" w:sz="4" w:space="0"/>
              <w:left w:val="single" w:color="000000" w:sz="4" w:space="0"/>
              <w:bottom w:val="single" w:color="000000" w:sz="4" w:space="0"/>
              <w:right w:val="single" w:color="000000" w:sz="4" w:space="0"/>
            </w:tcBorders>
            <w:vAlign w:val="center"/>
          </w:tcPr>
          <w:p w14:paraId="798AB839">
            <w:pPr>
              <w:adjustRightInd w:val="0"/>
              <w:snapToGrid w:val="0"/>
              <w:spacing w:line="400" w:lineRule="exact"/>
              <w:jc w:val="left"/>
              <w:rPr>
                <w:rFonts w:ascii="Times New Roman" w:hAnsi="Times New Roman" w:eastAsia="仿宋_GB2312"/>
                <w:b/>
                <w:bCs/>
                <w:color w:val="000000"/>
                <w:sz w:val="28"/>
                <w:szCs w:val="28"/>
              </w:rPr>
            </w:pPr>
          </w:p>
        </w:tc>
        <w:tc>
          <w:tcPr>
            <w:tcW w:w="814" w:type="pct"/>
            <w:vMerge w:val="continue"/>
            <w:tcBorders>
              <w:top w:val="single" w:color="000000" w:sz="4" w:space="0"/>
              <w:left w:val="single" w:color="000000" w:sz="4" w:space="0"/>
              <w:bottom w:val="single" w:color="000000" w:sz="4" w:space="0"/>
              <w:right w:val="single" w:color="000000" w:sz="4" w:space="0"/>
            </w:tcBorders>
            <w:vAlign w:val="center"/>
          </w:tcPr>
          <w:p w14:paraId="7F74777B">
            <w:pPr>
              <w:adjustRightInd w:val="0"/>
              <w:snapToGrid w:val="0"/>
              <w:spacing w:line="400" w:lineRule="exact"/>
              <w:jc w:val="left"/>
              <w:rPr>
                <w:rFonts w:ascii="Times New Roman" w:hAnsi="Times New Roman" w:eastAsia="仿宋_GB2312"/>
                <w:color w:val="000000"/>
                <w:sz w:val="28"/>
                <w:szCs w:val="28"/>
              </w:rPr>
            </w:pPr>
          </w:p>
        </w:tc>
        <w:tc>
          <w:tcPr>
            <w:tcW w:w="1064" w:type="pct"/>
            <w:vMerge w:val="continue"/>
            <w:tcBorders>
              <w:top w:val="single" w:color="000000" w:sz="4" w:space="0"/>
              <w:left w:val="single" w:color="000000" w:sz="4" w:space="0"/>
              <w:bottom w:val="single" w:color="000000" w:sz="4" w:space="0"/>
              <w:right w:val="single" w:color="000000" w:sz="4" w:space="0"/>
            </w:tcBorders>
            <w:vAlign w:val="center"/>
          </w:tcPr>
          <w:p w14:paraId="35A343A1">
            <w:pPr>
              <w:adjustRightInd w:val="0"/>
              <w:snapToGrid w:val="0"/>
              <w:spacing w:line="400" w:lineRule="exact"/>
              <w:jc w:val="left"/>
              <w:rPr>
                <w:rFonts w:ascii="Times New Roman" w:hAnsi="Times New Roman" w:eastAsia="仿宋_GB2312"/>
                <w:b/>
                <w:bCs/>
                <w:color w:val="000000"/>
                <w:sz w:val="28"/>
                <w:szCs w:val="28"/>
              </w:rPr>
            </w:pPr>
          </w:p>
        </w:tc>
      </w:tr>
    </w:tbl>
    <w:p w14:paraId="38F4E975">
      <w:pPr>
        <w:rPr>
          <w:rFonts w:ascii="Times New Roman" w:hAnsi="Times New Roman" w:eastAsia="黑体"/>
          <w:snapToGrid w:val="0"/>
          <w:color w:val="000000"/>
          <w:kern w:val="0"/>
          <w:sz w:val="15"/>
          <w:szCs w:val="15"/>
          <w:lang w:bidi="ar"/>
        </w:rPr>
      </w:pPr>
      <w:r>
        <w:rPr>
          <w:rFonts w:ascii="Times New Roman" w:hAnsi="Times New Roman" w:eastAsia="黑体"/>
          <w:snapToGrid w:val="0"/>
          <w:color w:val="000000"/>
          <w:kern w:val="0"/>
          <w:sz w:val="15"/>
          <w:szCs w:val="15"/>
          <w:lang w:bidi="ar"/>
        </w:rPr>
        <w:br w:type="page"/>
      </w:r>
    </w:p>
    <w:p w14:paraId="6483CC6C">
      <w:pPr>
        <w:pStyle w:val="2"/>
      </w:pPr>
    </w:p>
    <w:tbl>
      <w:tblPr>
        <w:tblStyle w:val="11"/>
        <w:tblW w:w="4591" w:type="pct"/>
        <w:jc w:val="center"/>
        <w:tblLayout w:type="fixed"/>
        <w:tblCellMar>
          <w:top w:w="0" w:type="dxa"/>
          <w:left w:w="51" w:type="dxa"/>
          <w:bottom w:w="0" w:type="dxa"/>
          <w:right w:w="51" w:type="dxa"/>
        </w:tblCellMar>
      </w:tblPr>
      <w:tblGrid>
        <w:gridCol w:w="1032"/>
        <w:gridCol w:w="830"/>
        <w:gridCol w:w="1033"/>
        <w:gridCol w:w="1534"/>
        <w:gridCol w:w="3540"/>
        <w:gridCol w:w="3315"/>
        <w:gridCol w:w="2709"/>
      </w:tblGrid>
      <w:tr w14:paraId="028CD50D">
        <w:tblPrEx>
          <w:tblCellMar>
            <w:top w:w="0" w:type="dxa"/>
            <w:left w:w="51" w:type="dxa"/>
            <w:bottom w:w="0" w:type="dxa"/>
            <w:right w:w="51" w:type="dxa"/>
          </w:tblCellMar>
        </w:tblPrEx>
        <w:trPr>
          <w:trHeight w:val="0" w:hRule="atLeast"/>
          <w:tblHeader/>
          <w:jc w:val="center"/>
        </w:trPr>
        <w:tc>
          <w:tcPr>
            <w:tcW w:w="368" w:type="pct"/>
            <w:vMerge w:val="restart"/>
            <w:tcBorders>
              <w:top w:val="single" w:color="000000" w:sz="4" w:space="0"/>
              <w:left w:val="single" w:color="000000" w:sz="4" w:space="0"/>
              <w:right w:val="single" w:color="000000" w:sz="4" w:space="0"/>
            </w:tcBorders>
            <w:vAlign w:val="center"/>
          </w:tcPr>
          <w:p w14:paraId="1BBBCC29">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bidi="ar"/>
              </w:rPr>
            </w:pPr>
            <w:r>
              <w:rPr>
                <w:rFonts w:hint="eastAsia" w:ascii="Times New Roman" w:hAnsi="Times New Roman" w:eastAsia="黑体"/>
                <w:snapToGrid w:val="0"/>
                <w:color w:val="000000"/>
                <w:kern w:val="0"/>
                <w:sz w:val="28"/>
                <w:szCs w:val="28"/>
                <w:lang w:eastAsia="zh-CN" w:bidi="ar"/>
              </w:rPr>
              <w:t>赛项</w:t>
            </w:r>
          </w:p>
          <w:p w14:paraId="1B350C07">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rPr>
            </w:pPr>
            <w:r>
              <w:rPr>
                <w:rFonts w:hint="eastAsia" w:ascii="Times New Roman" w:hAnsi="Times New Roman" w:eastAsia="黑体"/>
                <w:snapToGrid w:val="0"/>
                <w:color w:val="000000"/>
                <w:kern w:val="0"/>
                <w:sz w:val="28"/>
                <w:szCs w:val="28"/>
                <w:lang w:eastAsia="zh-CN" w:bidi="ar"/>
              </w:rPr>
              <w:t>编号</w:t>
            </w:r>
          </w:p>
        </w:tc>
        <w:tc>
          <w:tcPr>
            <w:tcW w:w="296" w:type="pct"/>
            <w:vMerge w:val="restart"/>
            <w:tcBorders>
              <w:top w:val="single" w:color="000000" w:sz="4" w:space="0"/>
              <w:left w:val="single" w:color="000000" w:sz="4" w:space="0"/>
              <w:right w:val="single" w:color="000000" w:sz="4" w:space="0"/>
            </w:tcBorders>
            <w:vAlign w:val="center"/>
          </w:tcPr>
          <w:p w14:paraId="396C1EB1">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设赛方向</w:t>
            </w:r>
          </w:p>
        </w:tc>
        <w:tc>
          <w:tcPr>
            <w:tcW w:w="369" w:type="pct"/>
            <w:vMerge w:val="restart"/>
            <w:tcBorders>
              <w:top w:val="single" w:color="000000" w:sz="4" w:space="0"/>
              <w:left w:val="single" w:color="000000" w:sz="4" w:space="0"/>
              <w:right w:val="single" w:color="000000" w:sz="4" w:space="0"/>
            </w:tcBorders>
            <w:vAlign w:val="center"/>
          </w:tcPr>
          <w:p w14:paraId="53F3CA83">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覆盖专业类名称</w:t>
            </w:r>
          </w:p>
        </w:tc>
        <w:tc>
          <w:tcPr>
            <w:tcW w:w="547" w:type="pct"/>
            <w:vMerge w:val="restart"/>
            <w:tcBorders>
              <w:top w:val="single" w:color="000000" w:sz="4" w:space="0"/>
              <w:left w:val="single" w:color="000000" w:sz="4" w:space="0"/>
              <w:right w:val="single" w:color="000000" w:sz="4" w:space="0"/>
            </w:tcBorders>
            <w:vAlign w:val="center"/>
          </w:tcPr>
          <w:p w14:paraId="07A269CB">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覆盖专业</w:t>
            </w:r>
          </w:p>
          <w:p w14:paraId="3D77103D">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名称</w:t>
            </w:r>
          </w:p>
        </w:tc>
        <w:tc>
          <w:tcPr>
            <w:tcW w:w="3417" w:type="pct"/>
            <w:gridSpan w:val="3"/>
            <w:tcBorders>
              <w:top w:val="single" w:color="000000" w:sz="4" w:space="0"/>
              <w:left w:val="single" w:color="000000" w:sz="4" w:space="0"/>
              <w:bottom w:val="single" w:color="000000" w:sz="4" w:space="0"/>
              <w:right w:val="single" w:color="000000" w:sz="4" w:space="0"/>
            </w:tcBorders>
            <w:vAlign w:val="center"/>
          </w:tcPr>
          <w:p w14:paraId="4B789612">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设赛说明</w:t>
            </w:r>
          </w:p>
        </w:tc>
      </w:tr>
      <w:tr w14:paraId="2868BE1C">
        <w:tblPrEx>
          <w:tblCellMar>
            <w:top w:w="0" w:type="dxa"/>
            <w:left w:w="51" w:type="dxa"/>
            <w:bottom w:w="0" w:type="dxa"/>
            <w:right w:w="51" w:type="dxa"/>
          </w:tblCellMar>
        </w:tblPrEx>
        <w:trPr>
          <w:trHeight w:val="0" w:hRule="atLeast"/>
          <w:tblHeader/>
          <w:jc w:val="center"/>
        </w:trPr>
        <w:tc>
          <w:tcPr>
            <w:tcW w:w="368" w:type="pct"/>
            <w:vMerge w:val="continue"/>
            <w:tcBorders>
              <w:left w:val="single" w:color="000000" w:sz="4" w:space="0"/>
              <w:bottom w:val="single" w:color="000000" w:sz="4" w:space="0"/>
              <w:right w:val="single" w:color="000000" w:sz="4" w:space="0"/>
            </w:tcBorders>
            <w:vAlign w:val="center"/>
          </w:tcPr>
          <w:p w14:paraId="7CAF028E">
            <w:pPr>
              <w:widowControl/>
              <w:adjustRightInd w:val="0"/>
              <w:snapToGrid w:val="0"/>
              <w:spacing w:line="400" w:lineRule="exact"/>
              <w:jc w:val="center"/>
              <w:textAlignment w:val="center"/>
              <w:rPr>
                <w:rFonts w:ascii="Times New Roman" w:hAnsi="Times New Roman"/>
              </w:rPr>
            </w:pPr>
          </w:p>
        </w:tc>
        <w:tc>
          <w:tcPr>
            <w:tcW w:w="296" w:type="pct"/>
            <w:vMerge w:val="continue"/>
            <w:tcBorders>
              <w:left w:val="single" w:color="000000" w:sz="4" w:space="0"/>
              <w:bottom w:val="single" w:color="000000" w:sz="4" w:space="0"/>
              <w:right w:val="single" w:color="000000" w:sz="4" w:space="0"/>
            </w:tcBorders>
            <w:vAlign w:val="center"/>
          </w:tcPr>
          <w:p w14:paraId="3800F960">
            <w:pPr>
              <w:widowControl/>
              <w:adjustRightInd w:val="0"/>
              <w:snapToGrid w:val="0"/>
              <w:spacing w:line="400" w:lineRule="exact"/>
              <w:jc w:val="center"/>
              <w:textAlignment w:val="center"/>
              <w:rPr>
                <w:rFonts w:ascii="Times New Roman" w:hAnsi="Times New Roman"/>
              </w:rPr>
            </w:pPr>
          </w:p>
        </w:tc>
        <w:tc>
          <w:tcPr>
            <w:tcW w:w="369" w:type="pct"/>
            <w:vMerge w:val="continue"/>
            <w:tcBorders>
              <w:left w:val="single" w:color="000000" w:sz="4" w:space="0"/>
              <w:bottom w:val="single" w:color="000000" w:sz="4" w:space="0"/>
              <w:right w:val="single" w:color="000000" w:sz="4" w:space="0"/>
            </w:tcBorders>
            <w:vAlign w:val="center"/>
          </w:tcPr>
          <w:p w14:paraId="58630BEE">
            <w:pPr>
              <w:widowControl/>
              <w:adjustRightInd w:val="0"/>
              <w:snapToGrid w:val="0"/>
              <w:spacing w:line="400" w:lineRule="exact"/>
              <w:jc w:val="center"/>
              <w:textAlignment w:val="center"/>
              <w:rPr>
                <w:rFonts w:ascii="Times New Roman" w:hAnsi="Times New Roman"/>
              </w:rPr>
            </w:pPr>
          </w:p>
        </w:tc>
        <w:tc>
          <w:tcPr>
            <w:tcW w:w="547" w:type="pct"/>
            <w:vMerge w:val="continue"/>
            <w:tcBorders>
              <w:left w:val="single" w:color="000000" w:sz="4" w:space="0"/>
              <w:bottom w:val="single" w:color="000000" w:sz="4" w:space="0"/>
              <w:right w:val="single" w:color="000000" w:sz="4" w:space="0"/>
            </w:tcBorders>
            <w:vAlign w:val="center"/>
          </w:tcPr>
          <w:p w14:paraId="65583367">
            <w:pPr>
              <w:widowControl/>
              <w:adjustRightInd w:val="0"/>
              <w:snapToGrid w:val="0"/>
              <w:spacing w:line="400" w:lineRule="exact"/>
              <w:jc w:val="center"/>
              <w:textAlignment w:val="center"/>
              <w:rPr>
                <w:rFonts w:ascii="Times New Roman" w:hAnsi="Times New Roman"/>
              </w:rPr>
            </w:pPr>
          </w:p>
        </w:tc>
        <w:tc>
          <w:tcPr>
            <w:tcW w:w="1264" w:type="pct"/>
            <w:tcBorders>
              <w:top w:val="single" w:color="000000" w:sz="4" w:space="0"/>
              <w:left w:val="single" w:color="000000" w:sz="4" w:space="0"/>
              <w:bottom w:val="single" w:color="000000" w:sz="4" w:space="0"/>
              <w:right w:val="single" w:color="000000" w:sz="4" w:space="0"/>
            </w:tcBorders>
            <w:vAlign w:val="center"/>
          </w:tcPr>
          <w:p w14:paraId="09BC88BB">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内容简介</w:t>
            </w:r>
          </w:p>
        </w:tc>
        <w:tc>
          <w:tcPr>
            <w:tcW w:w="1184" w:type="pct"/>
            <w:tcBorders>
              <w:top w:val="single" w:color="000000" w:sz="4" w:space="0"/>
              <w:left w:val="single" w:color="000000" w:sz="4" w:space="0"/>
              <w:bottom w:val="single" w:color="000000" w:sz="4" w:space="0"/>
              <w:right w:val="single" w:color="000000" w:sz="4" w:space="0"/>
            </w:tcBorders>
            <w:vAlign w:val="center"/>
          </w:tcPr>
          <w:p w14:paraId="31B3F554">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对接国家战略和产业</w:t>
            </w:r>
          </w:p>
          <w:p w14:paraId="71EBE88F">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情况</w:t>
            </w:r>
          </w:p>
        </w:tc>
        <w:tc>
          <w:tcPr>
            <w:tcW w:w="968" w:type="pct"/>
            <w:tcBorders>
              <w:top w:val="single" w:color="000000" w:sz="4" w:space="0"/>
              <w:left w:val="single" w:color="000000" w:sz="4" w:space="0"/>
              <w:bottom w:val="single" w:color="000000" w:sz="4" w:space="0"/>
              <w:right w:val="single" w:color="000000" w:sz="4" w:space="0"/>
            </w:tcBorders>
            <w:vAlign w:val="center"/>
          </w:tcPr>
          <w:p w14:paraId="6E07D347">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对应岗位群和典型</w:t>
            </w:r>
          </w:p>
          <w:p w14:paraId="321BE663">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工作任务</w:t>
            </w:r>
          </w:p>
        </w:tc>
      </w:tr>
      <w:tr w14:paraId="0F3C9059">
        <w:tblPrEx>
          <w:tblCellMar>
            <w:top w:w="0" w:type="dxa"/>
            <w:left w:w="51" w:type="dxa"/>
            <w:bottom w:w="0" w:type="dxa"/>
            <w:right w:w="51" w:type="dxa"/>
          </w:tblCellMar>
        </w:tblPrEx>
        <w:trPr>
          <w:trHeight w:val="3165" w:hRule="atLeast"/>
          <w:jc w:val="center"/>
        </w:trPr>
        <w:tc>
          <w:tcPr>
            <w:tcW w:w="368" w:type="pct"/>
            <w:vMerge w:val="restart"/>
            <w:tcBorders>
              <w:top w:val="single" w:color="000000" w:sz="4" w:space="0"/>
              <w:left w:val="single" w:color="000000" w:sz="4" w:space="0"/>
              <w:bottom w:val="single" w:color="000000" w:sz="4" w:space="0"/>
              <w:right w:val="single" w:color="auto" w:sz="4" w:space="0"/>
            </w:tcBorders>
            <w:vAlign w:val="center"/>
          </w:tcPr>
          <w:p w14:paraId="6CEF5906">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GZ095</w:t>
            </w:r>
          </w:p>
        </w:tc>
        <w:tc>
          <w:tcPr>
            <w:tcW w:w="296" w:type="pct"/>
            <w:vMerge w:val="restart"/>
            <w:tcBorders>
              <w:top w:val="single" w:color="auto" w:sz="4" w:space="0"/>
              <w:left w:val="single" w:color="auto" w:sz="4" w:space="0"/>
              <w:bottom w:val="single" w:color="auto" w:sz="4" w:space="0"/>
              <w:right w:val="single" w:color="auto" w:sz="4" w:space="0"/>
            </w:tcBorders>
            <w:vAlign w:val="center"/>
          </w:tcPr>
          <w:p w14:paraId="4F3400E2">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船舶主机和轴系安装调试</w:t>
            </w:r>
          </w:p>
        </w:tc>
        <w:tc>
          <w:tcPr>
            <w:tcW w:w="369" w:type="pct"/>
            <w:tcBorders>
              <w:top w:val="single" w:color="000000" w:sz="4" w:space="0"/>
              <w:left w:val="single" w:color="000000" w:sz="4" w:space="0"/>
              <w:bottom w:val="single" w:color="000000" w:sz="4" w:space="0"/>
              <w:right w:val="single" w:color="000000" w:sz="4" w:space="0"/>
            </w:tcBorders>
            <w:vAlign w:val="center"/>
          </w:tcPr>
          <w:p w14:paraId="1FB10E36">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船舶与海洋工程装备类</w:t>
            </w:r>
          </w:p>
        </w:tc>
        <w:tc>
          <w:tcPr>
            <w:tcW w:w="547" w:type="pct"/>
            <w:tcBorders>
              <w:top w:val="single" w:color="000000" w:sz="4" w:space="0"/>
              <w:left w:val="single" w:color="000000" w:sz="4" w:space="0"/>
              <w:bottom w:val="single" w:color="000000" w:sz="4" w:space="0"/>
              <w:right w:val="single" w:color="000000" w:sz="4" w:space="0"/>
            </w:tcBorders>
            <w:vAlign w:val="center"/>
          </w:tcPr>
          <w:p w14:paraId="4D5A9130">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船舶动力工程技术、船舶舾装工程技术、船舶工程技术</w:t>
            </w:r>
          </w:p>
        </w:tc>
        <w:tc>
          <w:tcPr>
            <w:tcW w:w="1264" w:type="pct"/>
            <w:vMerge w:val="restart"/>
            <w:tcBorders>
              <w:top w:val="single" w:color="000000" w:sz="4" w:space="0"/>
              <w:left w:val="single" w:color="000000" w:sz="4" w:space="0"/>
              <w:bottom w:val="single" w:color="000000" w:sz="4" w:space="0"/>
              <w:right w:val="single" w:color="000000" w:sz="4" w:space="0"/>
            </w:tcBorders>
            <w:vAlign w:val="center"/>
          </w:tcPr>
          <w:p w14:paraId="3DD888F8">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71238D80">
            <w:pPr>
              <w:widowControl/>
              <w:adjustRightInd w:val="0"/>
              <w:snapToGrid w:val="0"/>
              <w:spacing w:line="400" w:lineRule="exact"/>
              <w:textAlignment w:val="center"/>
              <w:rPr>
                <w:rFonts w:ascii="Times New Roman" w:hAnsi="Times New Roman" w:eastAsia="仿宋_GB2312"/>
                <w:b/>
                <w:bCs/>
                <w:sz w:val="28"/>
                <w:szCs w:val="28"/>
              </w:rPr>
            </w:pPr>
            <w:r>
              <w:rPr>
                <w:rFonts w:hint="eastAsia" w:ascii="Times New Roman" w:hAnsi="Times New Roman" w:eastAsia="仿宋_GB2312"/>
                <w:kern w:val="0"/>
                <w:sz w:val="28"/>
                <w:szCs w:val="28"/>
                <w:lang w:bidi="ar"/>
              </w:rPr>
              <w:t>主要</w:t>
            </w:r>
            <w:r>
              <w:rPr>
                <w:rFonts w:ascii="Times New Roman" w:hAnsi="Times New Roman" w:eastAsia="仿宋_GB2312"/>
                <w:kern w:val="0"/>
                <w:sz w:val="28"/>
                <w:szCs w:val="28"/>
                <w:lang w:bidi="ar"/>
              </w:rPr>
              <w:t>考查</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船舶动力装备安装调试所需要具备的关键技术，包括船舶柴油机的拆装与调试、船舶轴线定位、轴承负荷调整、柴油机基座安装等，并具有工匠精神和职业素养。</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比赛内容：</w:t>
            </w:r>
          </w:p>
          <w:p w14:paraId="0243405A">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1.分析能力测试。</w:t>
            </w:r>
          </w:p>
          <w:p w14:paraId="1C737C56">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2.船舶轴系定位。</w:t>
            </w:r>
          </w:p>
          <w:p w14:paraId="51E48513">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3.工艺参数的测量与调整。</w:t>
            </w:r>
          </w:p>
          <w:p w14:paraId="6D5B14DB">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4.轴承负荷的测量计算与调整。</w:t>
            </w:r>
          </w:p>
          <w:p w14:paraId="47976A19">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5.船舶主机安装垫片的配</w:t>
            </w:r>
            <w:bookmarkStart w:id="167" w:name="bkReivew3001052"/>
            <w:bookmarkStart w:id="168" w:name="bkReivew2080312"/>
            <w:r>
              <w:rPr>
                <w:rFonts w:ascii="Times New Roman" w:hAnsi="Times New Roman" w:eastAsia="仿宋_GB2312"/>
                <w:kern w:val="0"/>
                <w:sz w:val="28"/>
                <w:szCs w:val="28"/>
                <w:lang w:bidi="ar"/>
              </w:rPr>
              <w:t>制</w:t>
            </w:r>
            <w:bookmarkEnd w:id="167"/>
            <w:bookmarkEnd w:id="168"/>
            <w:r>
              <w:rPr>
                <w:rFonts w:ascii="Times New Roman" w:hAnsi="Times New Roman" w:eastAsia="仿宋_GB2312"/>
                <w:kern w:val="0"/>
                <w:sz w:val="28"/>
                <w:szCs w:val="28"/>
                <w:lang w:bidi="ar"/>
              </w:rPr>
              <w:t>。</w:t>
            </w:r>
          </w:p>
          <w:p w14:paraId="75B885D5">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6.小型柴油机拆装与调试。</w:t>
            </w:r>
          </w:p>
        </w:tc>
        <w:tc>
          <w:tcPr>
            <w:tcW w:w="1184" w:type="pct"/>
            <w:vMerge w:val="restart"/>
            <w:tcBorders>
              <w:top w:val="single" w:color="000000" w:sz="4" w:space="0"/>
              <w:left w:val="single" w:color="000000" w:sz="4" w:space="0"/>
              <w:bottom w:val="single" w:color="000000" w:sz="4" w:space="0"/>
              <w:right w:val="single" w:color="000000" w:sz="4" w:space="0"/>
            </w:tcBorders>
          </w:tcPr>
          <w:p w14:paraId="6492E547">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发展海洋经济，保护海洋生态环境，加快建设海洋强国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36ADA472">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深入实施智能制造和绿色制造工程，发展服务型制造新模式，推动制造业高端化智能化绿色化。培育先进制造业集群，推动集成电路、航空航天、船舶与海洋工程装备</w:t>
            </w:r>
            <w:bookmarkStart w:id="169" w:name="bkReivew173144"/>
            <w:r>
              <w:rPr>
                <w:rFonts w:ascii="Times New Roman" w:hAnsi="Times New Roman" w:eastAsia="仿宋_GB2312"/>
                <w:kern w:val="0"/>
                <w:sz w:val="28"/>
                <w:szCs w:val="28"/>
                <w:lang w:bidi="ar"/>
              </w:rPr>
              <w:t>等</w:t>
            </w:r>
            <w:bookmarkEnd w:id="169"/>
            <w:r>
              <w:rPr>
                <w:rFonts w:ascii="Times New Roman" w:hAnsi="Times New Roman" w:eastAsia="仿宋_GB2312"/>
                <w:kern w:val="0"/>
                <w:sz w:val="28"/>
                <w:szCs w:val="28"/>
                <w:lang w:bidi="ar"/>
              </w:rPr>
              <w:t>产业创新发展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968" w:type="pct"/>
            <w:vMerge w:val="restart"/>
            <w:tcBorders>
              <w:top w:val="single" w:color="000000" w:sz="4" w:space="0"/>
              <w:left w:val="single" w:color="000000" w:sz="4" w:space="0"/>
              <w:bottom w:val="single" w:color="000000" w:sz="4" w:space="0"/>
              <w:right w:val="single" w:color="000000" w:sz="4" w:space="0"/>
            </w:tcBorders>
          </w:tcPr>
          <w:p w14:paraId="606CE21A">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14:paraId="35312F4B">
            <w:pPr>
              <w:widowControl/>
              <w:adjustRightInd w:val="0"/>
              <w:snapToGrid w:val="0"/>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船舶动力装置</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船舶动力机械安装、机舱设备检测维修、船舶动力装置测试等</w:t>
            </w:r>
            <w:r>
              <w:rPr>
                <w:rFonts w:hint="eastAsia" w:ascii="Times New Roman" w:hAnsi="Times New Roman" w:eastAsia="仿宋_GB2312"/>
                <w:kern w:val="0"/>
                <w:sz w:val="28"/>
                <w:szCs w:val="28"/>
                <w:lang w:bidi="ar"/>
              </w:rPr>
              <w:t>岗位</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典型工作任务：</w:t>
            </w:r>
          </w:p>
          <w:p w14:paraId="5B4869B7">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1.船舶机械设备安装、检测、调试、保养和维修。</w:t>
            </w:r>
          </w:p>
          <w:p w14:paraId="52CC9D2D">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2.机舱设备安装与管理、船舶及其设备的技术状况检验。</w:t>
            </w:r>
          </w:p>
        </w:tc>
      </w:tr>
      <w:tr w14:paraId="61A7CF21">
        <w:tblPrEx>
          <w:tblCellMar>
            <w:top w:w="0" w:type="dxa"/>
            <w:left w:w="51" w:type="dxa"/>
            <w:bottom w:w="0" w:type="dxa"/>
            <w:right w:w="51" w:type="dxa"/>
          </w:tblCellMar>
        </w:tblPrEx>
        <w:trPr>
          <w:trHeight w:val="0" w:hRule="atLeast"/>
          <w:jc w:val="center"/>
        </w:trPr>
        <w:tc>
          <w:tcPr>
            <w:tcW w:w="368" w:type="pct"/>
            <w:vMerge w:val="continue"/>
            <w:tcBorders>
              <w:top w:val="single" w:color="000000" w:sz="4" w:space="0"/>
              <w:left w:val="single" w:color="000000" w:sz="4" w:space="0"/>
              <w:bottom w:val="single" w:color="000000" w:sz="4" w:space="0"/>
              <w:right w:val="single" w:color="auto" w:sz="4" w:space="0"/>
            </w:tcBorders>
            <w:vAlign w:val="center"/>
          </w:tcPr>
          <w:p w14:paraId="42F28FC9">
            <w:pPr>
              <w:adjustRightInd w:val="0"/>
              <w:snapToGrid w:val="0"/>
              <w:spacing w:line="400" w:lineRule="exact"/>
              <w:jc w:val="center"/>
              <w:rPr>
                <w:rFonts w:ascii="Times New Roman" w:hAnsi="Times New Roman" w:eastAsia="仿宋_GB2312"/>
                <w:color w:val="000000"/>
                <w:sz w:val="28"/>
                <w:szCs w:val="28"/>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4C85BF47">
            <w:pPr>
              <w:adjustRightInd w:val="0"/>
              <w:snapToGrid w:val="0"/>
              <w:spacing w:line="400" w:lineRule="exact"/>
              <w:jc w:val="center"/>
              <w:rPr>
                <w:rFonts w:ascii="Times New Roman" w:hAnsi="Times New Roman" w:eastAsia="仿宋_GB2312"/>
                <w:color w:val="000000"/>
                <w:sz w:val="28"/>
                <w:szCs w:val="28"/>
              </w:rPr>
            </w:pPr>
          </w:p>
        </w:tc>
        <w:tc>
          <w:tcPr>
            <w:tcW w:w="369" w:type="pct"/>
            <w:tcBorders>
              <w:top w:val="single" w:color="000000" w:sz="4" w:space="0"/>
              <w:left w:val="single" w:color="000000" w:sz="4" w:space="0"/>
              <w:bottom w:val="single" w:color="000000" w:sz="4" w:space="0"/>
              <w:right w:val="single" w:color="000000" w:sz="4" w:space="0"/>
            </w:tcBorders>
            <w:vAlign w:val="center"/>
          </w:tcPr>
          <w:p w14:paraId="1ED7DF49">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水上运输类</w:t>
            </w:r>
          </w:p>
        </w:tc>
        <w:tc>
          <w:tcPr>
            <w:tcW w:w="547" w:type="pct"/>
            <w:tcBorders>
              <w:top w:val="single" w:color="000000" w:sz="4" w:space="0"/>
              <w:left w:val="single" w:color="000000" w:sz="4" w:space="0"/>
              <w:bottom w:val="single" w:color="000000" w:sz="4" w:space="0"/>
              <w:right w:val="single" w:color="000000" w:sz="4" w:space="0"/>
            </w:tcBorders>
            <w:vAlign w:val="center"/>
          </w:tcPr>
          <w:p w14:paraId="29AA92FD">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轮机工程技术</w:t>
            </w:r>
          </w:p>
        </w:tc>
        <w:tc>
          <w:tcPr>
            <w:tcW w:w="1264" w:type="pct"/>
            <w:vMerge w:val="continue"/>
            <w:tcBorders>
              <w:top w:val="single" w:color="000000" w:sz="4" w:space="0"/>
              <w:left w:val="single" w:color="000000" w:sz="4" w:space="0"/>
              <w:bottom w:val="single" w:color="000000" w:sz="4" w:space="0"/>
              <w:right w:val="single" w:color="000000" w:sz="4" w:space="0"/>
            </w:tcBorders>
            <w:vAlign w:val="center"/>
          </w:tcPr>
          <w:p w14:paraId="63E15C95">
            <w:pPr>
              <w:adjustRightInd w:val="0"/>
              <w:snapToGrid w:val="0"/>
              <w:spacing w:line="400" w:lineRule="exact"/>
              <w:jc w:val="left"/>
              <w:rPr>
                <w:rFonts w:ascii="Times New Roman" w:hAnsi="Times New Roman" w:eastAsia="仿宋_GB2312"/>
                <w:b/>
                <w:bCs/>
                <w:color w:val="000000"/>
                <w:sz w:val="28"/>
                <w:szCs w:val="28"/>
              </w:rPr>
            </w:pPr>
          </w:p>
        </w:tc>
        <w:tc>
          <w:tcPr>
            <w:tcW w:w="1184" w:type="pct"/>
            <w:vMerge w:val="continue"/>
            <w:tcBorders>
              <w:top w:val="single" w:color="000000" w:sz="4" w:space="0"/>
              <w:left w:val="single" w:color="000000" w:sz="4" w:space="0"/>
              <w:bottom w:val="single" w:color="000000" w:sz="4" w:space="0"/>
              <w:right w:val="single" w:color="000000" w:sz="4" w:space="0"/>
            </w:tcBorders>
            <w:vAlign w:val="center"/>
          </w:tcPr>
          <w:p w14:paraId="75F6881D">
            <w:pPr>
              <w:adjustRightInd w:val="0"/>
              <w:snapToGrid w:val="0"/>
              <w:spacing w:line="400" w:lineRule="exact"/>
              <w:jc w:val="left"/>
              <w:rPr>
                <w:rFonts w:ascii="Times New Roman" w:hAnsi="Times New Roman" w:eastAsia="仿宋_GB2312"/>
                <w:color w:val="000000"/>
                <w:sz w:val="28"/>
                <w:szCs w:val="28"/>
              </w:rPr>
            </w:pPr>
          </w:p>
        </w:tc>
        <w:tc>
          <w:tcPr>
            <w:tcW w:w="968" w:type="pct"/>
            <w:vMerge w:val="continue"/>
            <w:tcBorders>
              <w:top w:val="single" w:color="000000" w:sz="4" w:space="0"/>
              <w:left w:val="single" w:color="000000" w:sz="4" w:space="0"/>
              <w:bottom w:val="single" w:color="000000" w:sz="4" w:space="0"/>
              <w:right w:val="single" w:color="000000" w:sz="4" w:space="0"/>
            </w:tcBorders>
            <w:vAlign w:val="center"/>
          </w:tcPr>
          <w:p w14:paraId="061F161D">
            <w:pPr>
              <w:adjustRightInd w:val="0"/>
              <w:snapToGrid w:val="0"/>
              <w:spacing w:line="400" w:lineRule="exact"/>
              <w:jc w:val="left"/>
              <w:rPr>
                <w:rFonts w:ascii="Times New Roman" w:hAnsi="Times New Roman" w:eastAsia="仿宋_GB2312"/>
                <w:b/>
                <w:bCs/>
                <w:color w:val="000000"/>
                <w:sz w:val="28"/>
                <w:szCs w:val="28"/>
              </w:rPr>
            </w:pPr>
          </w:p>
        </w:tc>
      </w:tr>
    </w:tbl>
    <w:p w14:paraId="555AC613">
      <w:pPr>
        <w:widowControl/>
        <w:textAlignment w:val="center"/>
        <w:rPr>
          <w:rFonts w:ascii="Times New Roman" w:hAnsi="Times New Roman"/>
          <w:sz w:val="15"/>
          <w:szCs w:val="15"/>
        </w:rPr>
      </w:pPr>
      <w:bookmarkStart w:id="170" w:name="pindex3217"/>
      <w:bookmarkEnd w:id="170"/>
      <w:bookmarkStart w:id="171" w:name="pindex3269"/>
      <w:bookmarkEnd w:id="171"/>
      <w:r>
        <w:rPr>
          <w:rFonts w:ascii="Times New Roman" w:hAnsi="Times New Roman" w:eastAsia="仿宋"/>
          <w:color w:val="000000"/>
          <w:sz w:val="28"/>
          <w:szCs w:val="28"/>
          <w:lang w:bidi="ar"/>
        </w:rPr>
        <w:br w:type="page"/>
      </w:r>
      <w:bookmarkStart w:id="172" w:name="pindex3443"/>
      <w:bookmarkEnd w:id="172"/>
      <w:bookmarkStart w:id="173" w:name="pindex3612"/>
      <w:bookmarkEnd w:id="173"/>
      <w:bookmarkStart w:id="174" w:name="pindex3392"/>
      <w:bookmarkEnd w:id="174"/>
      <w:bookmarkStart w:id="175" w:name="pindex3547"/>
      <w:bookmarkEnd w:id="175"/>
      <w:bookmarkStart w:id="176" w:name="pindex3321"/>
      <w:bookmarkEnd w:id="176"/>
    </w:p>
    <w:tbl>
      <w:tblPr>
        <w:tblStyle w:val="11"/>
        <w:tblW w:w="4758" w:type="pct"/>
        <w:jc w:val="center"/>
        <w:tblLayout w:type="fixed"/>
        <w:tblCellMar>
          <w:top w:w="0" w:type="dxa"/>
          <w:left w:w="108" w:type="dxa"/>
          <w:bottom w:w="0" w:type="dxa"/>
          <w:right w:w="108" w:type="dxa"/>
        </w:tblCellMar>
      </w:tblPr>
      <w:tblGrid>
        <w:gridCol w:w="1032"/>
        <w:gridCol w:w="778"/>
        <w:gridCol w:w="1125"/>
        <w:gridCol w:w="2227"/>
        <w:gridCol w:w="4937"/>
        <w:gridCol w:w="2439"/>
        <w:gridCol w:w="2073"/>
      </w:tblGrid>
      <w:tr w14:paraId="03B48DF3">
        <w:tblPrEx>
          <w:tblCellMar>
            <w:top w:w="0" w:type="dxa"/>
            <w:left w:w="108" w:type="dxa"/>
            <w:bottom w:w="0" w:type="dxa"/>
            <w:right w:w="108" w:type="dxa"/>
          </w:tblCellMar>
        </w:tblPrEx>
        <w:trPr>
          <w:trHeight w:val="801" w:hRule="atLeast"/>
          <w:tblHeader/>
          <w:jc w:val="center"/>
        </w:trPr>
        <w:tc>
          <w:tcPr>
            <w:tcW w:w="353" w:type="pct"/>
            <w:vMerge w:val="restart"/>
            <w:tcBorders>
              <w:top w:val="single" w:color="000000" w:sz="4" w:space="0"/>
              <w:left w:val="single" w:color="000000" w:sz="4" w:space="0"/>
              <w:bottom w:val="single" w:color="000000" w:sz="4" w:space="0"/>
              <w:right w:val="single" w:color="000000" w:sz="4" w:space="0"/>
            </w:tcBorders>
            <w:vAlign w:val="center"/>
          </w:tcPr>
          <w:p w14:paraId="20FFBBA1">
            <w:pPr>
              <w:pStyle w:val="2"/>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宋体"/>
                <w:color w:val="000000"/>
                <w:kern w:val="0"/>
                <w:sz w:val="28"/>
                <w:szCs w:val="28"/>
                <w:lang w:eastAsia="zh-CN"/>
              </w:rPr>
            </w:pPr>
            <w:r>
              <w:rPr>
                <w:rFonts w:ascii="Times New Roman" w:hAnsi="Times New Roman"/>
                <w:sz w:val="15"/>
                <w:szCs w:val="15"/>
              </w:rPr>
              <w:br w:type="page"/>
            </w:r>
            <w:r>
              <w:rPr>
                <w:rFonts w:hint="eastAsia" w:ascii="Times New Roman" w:hAnsi="Times New Roman" w:eastAsia="黑体"/>
                <w:color w:val="000000"/>
                <w:kern w:val="0"/>
                <w:sz w:val="28"/>
                <w:szCs w:val="28"/>
                <w:lang w:eastAsia="zh-CN"/>
              </w:rPr>
              <w:t>赛项编号</w:t>
            </w:r>
          </w:p>
        </w:tc>
        <w:tc>
          <w:tcPr>
            <w:tcW w:w="266" w:type="pct"/>
            <w:vMerge w:val="restart"/>
            <w:tcBorders>
              <w:top w:val="single" w:color="000000" w:sz="4" w:space="0"/>
              <w:left w:val="single" w:color="000000" w:sz="4" w:space="0"/>
              <w:bottom w:val="single" w:color="000000" w:sz="4" w:space="0"/>
              <w:right w:val="single" w:color="000000" w:sz="4" w:space="0"/>
            </w:tcBorders>
            <w:vAlign w:val="center"/>
          </w:tcPr>
          <w:p w14:paraId="27907F61">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384" w:type="pct"/>
            <w:vMerge w:val="restart"/>
            <w:tcBorders>
              <w:top w:val="single" w:color="000000" w:sz="4" w:space="0"/>
              <w:left w:val="single" w:color="000000" w:sz="4" w:space="0"/>
              <w:bottom w:val="single" w:color="000000" w:sz="4" w:space="0"/>
              <w:right w:val="single" w:color="000000" w:sz="4" w:space="0"/>
            </w:tcBorders>
            <w:vAlign w:val="center"/>
          </w:tcPr>
          <w:p w14:paraId="1926DE4F">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762" w:type="pct"/>
            <w:vMerge w:val="restart"/>
            <w:tcBorders>
              <w:top w:val="single" w:color="000000" w:sz="4" w:space="0"/>
              <w:left w:val="single" w:color="000000" w:sz="4" w:space="0"/>
              <w:bottom w:val="single" w:color="000000" w:sz="4" w:space="0"/>
              <w:right w:val="single" w:color="000000" w:sz="4" w:space="0"/>
            </w:tcBorders>
            <w:vAlign w:val="center"/>
          </w:tcPr>
          <w:p w14:paraId="707E31CF">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14:paraId="33966499">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3233" w:type="pct"/>
            <w:gridSpan w:val="3"/>
            <w:tcBorders>
              <w:top w:val="single" w:color="000000" w:sz="4" w:space="0"/>
              <w:left w:val="single" w:color="000000" w:sz="4" w:space="0"/>
              <w:bottom w:val="single" w:color="000000" w:sz="4" w:space="0"/>
              <w:right w:val="single" w:color="000000" w:sz="4" w:space="0"/>
            </w:tcBorders>
            <w:vAlign w:val="center"/>
          </w:tcPr>
          <w:p w14:paraId="7480132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14:paraId="62AA347B">
        <w:tblPrEx>
          <w:tblCellMar>
            <w:top w:w="0" w:type="dxa"/>
            <w:left w:w="108" w:type="dxa"/>
            <w:bottom w:w="0" w:type="dxa"/>
            <w:right w:w="108" w:type="dxa"/>
          </w:tblCellMar>
        </w:tblPrEx>
        <w:trPr>
          <w:trHeight w:val="801" w:hRule="atLeast"/>
          <w:tblHeader/>
          <w:jc w:val="center"/>
        </w:trPr>
        <w:tc>
          <w:tcPr>
            <w:tcW w:w="353" w:type="pct"/>
            <w:vMerge w:val="continue"/>
            <w:tcBorders>
              <w:top w:val="single" w:color="000000" w:sz="4" w:space="0"/>
              <w:left w:val="single" w:color="000000" w:sz="4" w:space="0"/>
              <w:bottom w:val="single" w:color="000000" w:sz="4" w:space="0"/>
              <w:right w:val="single" w:color="000000" w:sz="4" w:space="0"/>
            </w:tcBorders>
            <w:vAlign w:val="center"/>
          </w:tcPr>
          <w:p w14:paraId="2815B1D6">
            <w:pPr>
              <w:widowControl/>
              <w:spacing w:line="400" w:lineRule="exact"/>
              <w:jc w:val="center"/>
              <w:rPr>
                <w:rFonts w:ascii="Times New Roman" w:hAnsi="Times New Roman" w:eastAsia="黑体"/>
                <w:color w:val="000000"/>
                <w:kern w:val="0"/>
                <w:sz w:val="28"/>
                <w:szCs w:val="28"/>
              </w:rPr>
            </w:pPr>
          </w:p>
        </w:tc>
        <w:tc>
          <w:tcPr>
            <w:tcW w:w="266" w:type="pct"/>
            <w:vMerge w:val="continue"/>
            <w:tcBorders>
              <w:top w:val="single" w:color="000000" w:sz="4" w:space="0"/>
              <w:left w:val="single" w:color="000000" w:sz="4" w:space="0"/>
              <w:bottom w:val="single" w:color="000000" w:sz="4" w:space="0"/>
              <w:right w:val="single" w:color="000000" w:sz="4" w:space="0"/>
            </w:tcBorders>
            <w:vAlign w:val="center"/>
          </w:tcPr>
          <w:p w14:paraId="7FFE301E">
            <w:pPr>
              <w:widowControl/>
              <w:spacing w:line="400" w:lineRule="exact"/>
              <w:jc w:val="center"/>
              <w:rPr>
                <w:rFonts w:ascii="Times New Roman" w:hAnsi="Times New Roman" w:eastAsia="黑体"/>
                <w:color w:val="000000"/>
                <w:kern w:val="0"/>
                <w:sz w:val="28"/>
                <w:szCs w:val="28"/>
              </w:rPr>
            </w:pPr>
          </w:p>
        </w:tc>
        <w:tc>
          <w:tcPr>
            <w:tcW w:w="384" w:type="pct"/>
            <w:vMerge w:val="continue"/>
            <w:tcBorders>
              <w:top w:val="single" w:color="000000" w:sz="4" w:space="0"/>
              <w:left w:val="single" w:color="000000" w:sz="4" w:space="0"/>
              <w:bottom w:val="single" w:color="000000" w:sz="4" w:space="0"/>
              <w:right w:val="single" w:color="000000" w:sz="4" w:space="0"/>
            </w:tcBorders>
            <w:vAlign w:val="center"/>
          </w:tcPr>
          <w:p w14:paraId="567CBAAD">
            <w:pPr>
              <w:widowControl/>
              <w:spacing w:line="400" w:lineRule="exact"/>
              <w:jc w:val="center"/>
              <w:rPr>
                <w:rFonts w:ascii="Times New Roman" w:hAnsi="Times New Roman" w:eastAsia="黑体"/>
                <w:color w:val="000000"/>
                <w:kern w:val="0"/>
                <w:sz w:val="28"/>
                <w:szCs w:val="28"/>
              </w:rPr>
            </w:pPr>
          </w:p>
        </w:tc>
        <w:tc>
          <w:tcPr>
            <w:tcW w:w="762" w:type="pct"/>
            <w:vMerge w:val="continue"/>
            <w:tcBorders>
              <w:top w:val="single" w:color="000000" w:sz="4" w:space="0"/>
              <w:left w:val="single" w:color="000000" w:sz="4" w:space="0"/>
              <w:bottom w:val="single" w:color="000000" w:sz="4" w:space="0"/>
              <w:right w:val="single" w:color="000000" w:sz="4" w:space="0"/>
            </w:tcBorders>
            <w:vAlign w:val="center"/>
          </w:tcPr>
          <w:p w14:paraId="1E08F0C5">
            <w:pPr>
              <w:widowControl/>
              <w:spacing w:line="400" w:lineRule="exact"/>
              <w:jc w:val="center"/>
              <w:rPr>
                <w:rFonts w:ascii="Times New Roman" w:hAnsi="Times New Roman" w:eastAsia="黑体"/>
                <w:color w:val="000000"/>
                <w:kern w:val="0"/>
                <w:sz w:val="28"/>
                <w:szCs w:val="28"/>
              </w:rPr>
            </w:pPr>
          </w:p>
        </w:tc>
        <w:tc>
          <w:tcPr>
            <w:tcW w:w="1689" w:type="pct"/>
            <w:tcBorders>
              <w:top w:val="single" w:color="000000" w:sz="4" w:space="0"/>
              <w:left w:val="single" w:color="000000" w:sz="4" w:space="0"/>
              <w:bottom w:val="single" w:color="000000" w:sz="4" w:space="0"/>
              <w:right w:val="single" w:color="000000" w:sz="4" w:space="0"/>
            </w:tcBorders>
            <w:vAlign w:val="center"/>
          </w:tcPr>
          <w:p w14:paraId="284CEEAA">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834" w:type="pct"/>
            <w:tcBorders>
              <w:top w:val="single" w:color="000000" w:sz="4" w:space="0"/>
              <w:left w:val="single" w:color="000000" w:sz="4" w:space="0"/>
              <w:bottom w:val="single" w:color="000000" w:sz="4" w:space="0"/>
              <w:right w:val="single" w:color="000000" w:sz="4" w:space="0"/>
            </w:tcBorders>
            <w:vAlign w:val="center"/>
          </w:tcPr>
          <w:p w14:paraId="12F60E57">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w:t>
            </w:r>
          </w:p>
          <w:p w14:paraId="2A8BC5BD">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产业情况</w:t>
            </w:r>
          </w:p>
        </w:tc>
        <w:tc>
          <w:tcPr>
            <w:tcW w:w="709" w:type="pct"/>
            <w:tcBorders>
              <w:top w:val="single" w:color="000000" w:sz="4" w:space="0"/>
              <w:left w:val="single" w:color="000000" w:sz="4" w:space="0"/>
              <w:bottom w:val="single" w:color="000000" w:sz="4" w:space="0"/>
              <w:right w:val="single" w:color="000000" w:sz="4" w:space="0"/>
            </w:tcBorders>
            <w:vAlign w:val="center"/>
          </w:tcPr>
          <w:p w14:paraId="34686A94">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对应岗位群和典型工作任务</w:t>
            </w:r>
          </w:p>
        </w:tc>
      </w:tr>
      <w:tr w14:paraId="6967B2AF">
        <w:tblPrEx>
          <w:tblCellMar>
            <w:top w:w="0" w:type="dxa"/>
            <w:left w:w="108" w:type="dxa"/>
            <w:bottom w:w="0" w:type="dxa"/>
            <w:right w:w="108" w:type="dxa"/>
          </w:tblCellMar>
        </w:tblPrEx>
        <w:trPr>
          <w:trHeight w:val="2375" w:hRule="atLeast"/>
          <w:jc w:val="center"/>
        </w:trPr>
        <w:tc>
          <w:tcPr>
            <w:tcW w:w="353" w:type="pct"/>
            <w:vMerge w:val="restart"/>
            <w:tcBorders>
              <w:top w:val="single" w:color="000000" w:sz="4" w:space="0"/>
              <w:left w:val="single" w:color="000000" w:sz="4" w:space="0"/>
              <w:bottom w:val="single" w:color="000000" w:sz="4" w:space="0"/>
              <w:right w:val="single" w:color="000000" w:sz="4" w:space="0"/>
            </w:tcBorders>
            <w:vAlign w:val="center"/>
          </w:tcPr>
          <w:p w14:paraId="65593EDE">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GZ096</w:t>
            </w:r>
          </w:p>
        </w:tc>
        <w:tc>
          <w:tcPr>
            <w:tcW w:w="266" w:type="pct"/>
            <w:vMerge w:val="restart"/>
            <w:tcBorders>
              <w:top w:val="single" w:color="000000" w:sz="4" w:space="0"/>
              <w:left w:val="single" w:color="000000" w:sz="4" w:space="0"/>
              <w:bottom w:val="single" w:color="000000" w:sz="4" w:space="0"/>
              <w:right w:val="single" w:color="000000" w:sz="4" w:space="0"/>
            </w:tcBorders>
            <w:vAlign w:val="center"/>
          </w:tcPr>
          <w:p w14:paraId="1E12E03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现代化工HSE技能</w:t>
            </w:r>
          </w:p>
        </w:tc>
        <w:tc>
          <w:tcPr>
            <w:tcW w:w="384" w:type="pct"/>
            <w:tcBorders>
              <w:top w:val="single" w:color="000000" w:sz="4" w:space="0"/>
              <w:left w:val="single" w:color="000000" w:sz="4" w:space="0"/>
              <w:bottom w:val="single" w:color="000000" w:sz="4" w:space="0"/>
              <w:right w:val="single" w:color="000000" w:sz="4" w:space="0"/>
            </w:tcBorders>
            <w:vAlign w:val="center"/>
          </w:tcPr>
          <w:p w14:paraId="529E11E6">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w:t>
            </w:r>
          </w:p>
          <w:p w14:paraId="7A22547A">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技术类</w:t>
            </w:r>
          </w:p>
        </w:tc>
        <w:tc>
          <w:tcPr>
            <w:tcW w:w="762" w:type="pct"/>
            <w:tcBorders>
              <w:top w:val="single" w:color="000000" w:sz="4" w:space="0"/>
              <w:left w:val="single" w:color="000000" w:sz="4" w:space="0"/>
              <w:bottom w:val="single" w:color="000000" w:sz="4" w:space="0"/>
              <w:right w:val="single" w:color="000000" w:sz="4" w:space="0"/>
            </w:tcBorders>
            <w:vAlign w:val="center"/>
          </w:tcPr>
          <w:p w14:paraId="25B168E2">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应用化工技术、精细化工技术、煤化工技术、高分子合成技术、化工装备技术、化工自动化技术</w:t>
            </w:r>
          </w:p>
        </w:tc>
        <w:tc>
          <w:tcPr>
            <w:tcW w:w="1689" w:type="pct"/>
            <w:vMerge w:val="restart"/>
            <w:tcBorders>
              <w:top w:val="single" w:color="000000" w:sz="4" w:space="0"/>
              <w:left w:val="single" w:color="000000" w:sz="4" w:space="0"/>
              <w:bottom w:val="single" w:color="000000" w:sz="4" w:space="0"/>
              <w:right w:val="single" w:color="000000" w:sz="4" w:space="0"/>
            </w:tcBorders>
          </w:tcPr>
          <w:p w14:paraId="09FDAF0D">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347A47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w:t>
            </w:r>
            <w:r>
              <w:rPr>
                <w:rFonts w:hint="eastAsia" w:ascii="Times New Roman" w:hAnsi="Times New Roman" w:eastAsia="仿宋_GB2312"/>
                <w:color w:val="000000"/>
                <w:kern w:val="0"/>
                <w:sz w:val="28"/>
                <w:szCs w:val="28"/>
              </w:rPr>
              <w:t>查选手</w:t>
            </w:r>
            <w:r>
              <w:rPr>
                <w:rFonts w:ascii="Times New Roman" w:hAnsi="Times New Roman" w:eastAsia="仿宋_GB2312"/>
                <w:color w:val="000000"/>
                <w:kern w:val="0"/>
                <w:sz w:val="28"/>
                <w:szCs w:val="28"/>
              </w:rPr>
              <w:t>职业卫生防护、安全生产与管理、环境保护、化工过程安全（HAZOP）分析所必需的基础知识、法律法规和现代化工HSE综合应用能力，培养</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HSE、绿色化工、智能化工、本质安全、责任关怀等行业所需的职业素养。</w:t>
            </w:r>
          </w:p>
          <w:p w14:paraId="6D8769A8">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60682F2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1.以现代化工HSE理论知识（包括理论机考、知识竞赛）、安全生产事故应急救援桌面推演系统和现代化工生产过程HSE考核系统为平台，考核HSE综合能力。</w:t>
            </w:r>
          </w:p>
          <w:p w14:paraId="51CB44E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2.化工安全生产、安全管理、化工过程安全（HAZOP）分析。</w:t>
            </w:r>
          </w:p>
          <w:p w14:paraId="7AC5C344">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3.化工生产常见事故的分析判断与处理。</w:t>
            </w:r>
          </w:p>
        </w:tc>
        <w:tc>
          <w:tcPr>
            <w:tcW w:w="834" w:type="pct"/>
            <w:vMerge w:val="restart"/>
            <w:tcBorders>
              <w:top w:val="single" w:color="000000" w:sz="4" w:space="0"/>
              <w:left w:val="single" w:color="000000" w:sz="4" w:space="0"/>
              <w:bottom w:val="single" w:color="000000" w:sz="4" w:space="0"/>
              <w:right w:val="single" w:color="000000" w:sz="4" w:space="0"/>
            </w:tcBorders>
          </w:tcPr>
          <w:p w14:paraId="5BFA3C2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建设现代产业体系</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，推动产业绿色化发展。</w:t>
            </w:r>
            <w:bookmarkStart w:id="177" w:name="bkReivew1052153"/>
            <w:r>
              <w:rPr>
                <w:rFonts w:hint="eastAsia" w:ascii="Times New Roman" w:hAnsi="Times New Roman" w:eastAsia="仿宋_GB2312"/>
                <w:kern w:val="0"/>
                <w:sz w:val="28"/>
                <w:szCs w:val="28"/>
              </w:rPr>
              <w:t>“</w:t>
            </w:r>
            <w:bookmarkEnd w:id="177"/>
            <w:r>
              <w:rPr>
                <w:rFonts w:ascii="Times New Roman" w:hAnsi="Times New Roman" w:eastAsia="仿宋_GB2312"/>
                <w:color w:val="000000"/>
                <w:sz w:val="28"/>
                <w:szCs w:val="28"/>
                <w:shd w:val="clear" w:color="auto" w:fill="FFFFFF"/>
              </w:rPr>
              <w:t>推动制造业高端化、智能化、绿色化发展</w:t>
            </w:r>
            <w:bookmarkStart w:id="178" w:name="bkReivew172736"/>
            <w:r>
              <w:rPr>
                <w:rFonts w:hint="eastAsia" w:ascii="Times New Roman" w:hAnsi="Times New Roman" w:eastAsia="仿宋_GB2312"/>
                <w:sz w:val="28"/>
                <w:szCs w:val="28"/>
                <w:shd w:val="clear" w:color="auto" w:fill="FFFFFF"/>
              </w:rPr>
              <w:t>”</w:t>
            </w:r>
            <w:bookmarkEnd w:id="178"/>
            <w:r>
              <w:rPr>
                <w:rFonts w:ascii="Times New Roman" w:hAnsi="Times New Roman" w:eastAsia="仿宋_GB2312"/>
                <w:color w:val="000000"/>
                <w:sz w:val="28"/>
                <w:szCs w:val="28"/>
                <w:shd w:val="clear" w:color="auto" w:fill="FFFFFF"/>
              </w:rPr>
              <w:t>，构建绿色环保等新的增长引擎。</w:t>
            </w:r>
          </w:p>
          <w:p w14:paraId="1561CBE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推动制造业高质量发展，</w:t>
            </w:r>
            <w:r>
              <w:rPr>
                <w:rFonts w:ascii="Times New Roman" w:hAnsi="Times New Roman" w:eastAsia="仿宋_GB2312"/>
                <w:color w:val="000000"/>
                <w:sz w:val="28"/>
                <w:szCs w:val="28"/>
                <w:shd w:val="clear" w:color="auto" w:fill="FFFFFF"/>
              </w:rPr>
              <w:t>加快绿色转型</w:t>
            </w:r>
            <w:r>
              <w:rPr>
                <w:rFonts w:hint="eastAsia" w:ascii="Times New Roman" w:hAnsi="Times New Roman" w:eastAsia="仿宋_GB2312"/>
                <w:color w:val="000000"/>
                <w:kern w:val="0"/>
                <w:sz w:val="28"/>
                <w:szCs w:val="28"/>
              </w:rPr>
              <w:t>”</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深入实施智能制造和绿色制造工程</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推动制造业高端化智能化绿色化”。</w:t>
            </w:r>
          </w:p>
        </w:tc>
        <w:tc>
          <w:tcPr>
            <w:tcW w:w="709" w:type="pct"/>
            <w:vMerge w:val="restart"/>
            <w:tcBorders>
              <w:top w:val="single" w:color="000000" w:sz="4" w:space="0"/>
              <w:left w:val="single" w:color="000000" w:sz="4" w:space="0"/>
              <w:bottom w:val="single" w:color="000000" w:sz="4" w:space="0"/>
              <w:right w:val="single" w:color="000000" w:sz="4" w:space="0"/>
            </w:tcBorders>
          </w:tcPr>
          <w:p w14:paraId="6B006880">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63E043A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化工生产操作控制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安全生产管理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应急救援</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化工过程安全分析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危险化学品贮运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消防站及监控岗等岗位。</w:t>
            </w:r>
          </w:p>
          <w:p w14:paraId="1628CD5B">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328EFFE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1.化工安全生产操作与管理。</w:t>
            </w:r>
          </w:p>
          <w:p w14:paraId="024A5FE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2.化工危险与可操作性分析。</w:t>
            </w:r>
          </w:p>
          <w:p w14:paraId="437308A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3.事故应急救援。</w:t>
            </w:r>
          </w:p>
          <w:p w14:paraId="2D5A6E0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4.危险化学品贮运。</w:t>
            </w:r>
          </w:p>
        </w:tc>
      </w:tr>
      <w:tr w14:paraId="493AF9AF">
        <w:tblPrEx>
          <w:tblCellMar>
            <w:top w:w="0" w:type="dxa"/>
            <w:left w:w="108" w:type="dxa"/>
            <w:bottom w:w="0" w:type="dxa"/>
            <w:right w:w="108" w:type="dxa"/>
          </w:tblCellMar>
        </w:tblPrEx>
        <w:trPr>
          <w:trHeight w:val="2250" w:hRule="atLeast"/>
          <w:jc w:val="center"/>
        </w:trPr>
        <w:tc>
          <w:tcPr>
            <w:tcW w:w="353" w:type="pct"/>
            <w:vMerge w:val="continue"/>
            <w:tcBorders>
              <w:top w:val="single" w:color="000000" w:sz="4" w:space="0"/>
              <w:left w:val="single" w:color="000000" w:sz="4" w:space="0"/>
              <w:bottom w:val="single" w:color="000000" w:sz="4" w:space="0"/>
              <w:right w:val="single" w:color="000000" w:sz="4" w:space="0"/>
            </w:tcBorders>
            <w:vAlign w:val="center"/>
          </w:tcPr>
          <w:p w14:paraId="0D9C1CB8">
            <w:pPr>
              <w:widowControl/>
              <w:spacing w:line="400" w:lineRule="exact"/>
              <w:jc w:val="left"/>
              <w:rPr>
                <w:rFonts w:ascii="Times New Roman" w:hAnsi="Times New Roman" w:eastAsia="仿宋"/>
                <w:color w:val="000000"/>
                <w:kern w:val="0"/>
                <w:sz w:val="28"/>
                <w:szCs w:val="28"/>
              </w:rPr>
            </w:pPr>
          </w:p>
        </w:tc>
        <w:tc>
          <w:tcPr>
            <w:tcW w:w="266" w:type="pct"/>
            <w:vMerge w:val="continue"/>
            <w:tcBorders>
              <w:top w:val="single" w:color="000000" w:sz="4" w:space="0"/>
              <w:left w:val="single" w:color="000000" w:sz="4" w:space="0"/>
              <w:bottom w:val="single" w:color="000000" w:sz="4" w:space="0"/>
              <w:right w:val="single" w:color="000000" w:sz="4" w:space="0"/>
            </w:tcBorders>
            <w:vAlign w:val="center"/>
          </w:tcPr>
          <w:p w14:paraId="5D72B71E">
            <w:pPr>
              <w:widowControl/>
              <w:spacing w:line="400" w:lineRule="exact"/>
              <w:jc w:val="left"/>
              <w:rPr>
                <w:rFonts w:ascii="Times New Roman" w:hAnsi="Times New Roman" w:eastAsia="仿宋"/>
                <w:color w:val="000000"/>
                <w:kern w:val="0"/>
                <w:sz w:val="28"/>
                <w:szCs w:val="28"/>
              </w:rPr>
            </w:pPr>
          </w:p>
        </w:tc>
        <w:tc>
          <w:tcPr>
            <w:tcW w:w="384" w:type="pct"/>
            <w:tcBorders>
              <w:top w:val="single" w:color="000000" w:sz="4" w:space="0"/>
              <w:left w:val="single" w:color="000000" w:sz="4" w:space="0"/>
              <w:bottom w:val="single" w:color="000000" w:sz="4" w:space="0"/>
              <w:right w:val="single" w:color="000000" w:sz="4" w:space="0"/>
            </w:tcBorders>
            <w:vAlign w:val="center"/>
          </w:tcPr>
          <w:p w14:paraId="72D49EC5">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w:t>
            </w:r>
          </w:p>
          <w:p w14:paraId="0DF5D354">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保护类</w:t>
            </w:r>
          </w:p>
        </w:tc>
        <w:tc>
          <w:tcPr>
            <w:tcW w:w="762" w:type="pct"/>
            <w:tcBorders>
              <w:top w:val="single" w:color="000000" w:sz="4" w:space="0"/>
              <w:left w:val="single" w:color="000000" w:sz="4" w:space="0"/>
              <w:bottom w:val="single" w:color="000000" w:sz="4" w:space="0"/>
              <w:right w:val="single" w:color="000000" w:sz="4" w:space="0"/>
            </w:tcBorders>
            <w:vAlign w:val="center"/>
          </w:tcPr>
          <w:p w14:paraId="6840C4E6">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环境检测技术、环境工程技术</w:t>
            </w:r>
          </w:p>
        </w:tc>
        <w:tc>
          <w:tcPr>
            <w:tcW w:w="1689" w:type="pct"/>
            <w:vMerge w:val="continue"/>
            <w:tcBorders>
              <w:top w:val="single" w:color="000000" w:sz="4" w:space="0"/>
              <w:left w:val="single" w:color="000000" w:sz="4" w:space="0"/>
              <w:bottom w:val="single" w:color="000000" w:sz="4" w:space="0"/>
              <w:right w:val="single" w:color="000000" w:sz="4" w:space="0"/>
            </w:tcBorders>
            <w:vAlign w:val="center"/>
          </w:tcPr>
          <w:p w14:paraId="4475F6A2">
            <w:pPr>
              <w:widowControl/>
              <w:spacing w:line="400" w:lineRule="exact"/>
              <w:jc w:val="left"/>
              <w:rPr>
                <w:rFonts w:ascii="Times New Roman" w:hAnsi="Times New Roman" w:eastAsia="仿宋"/>
                <w:color w:val="000000"/>
                <w:kern w:val="0"/>
                <w:sz w:val="28"/>
                <w:szCs w:val="28"/>
              </w:rPr>
            </w:pPr>
          </w:p>
        </w:tc>
        <w:tc>
          <w:tcPr>
            <w:tcW w:w="834" w:type="pct"/>
            <w:vMerge w:val="continue"/>
            <w:tcBorders>
              <w:top w:val="single" w:color="000000" w:sz="4" w:space="0"/>
              <w:left w:val="single" w:color="000000" w:sz="4" w:space="0"/>
              <w:bottom w:val="single" w:color="000000" w:sz="4" w:space="0"/>
              <w:right w:val="single" w:color="000000" w:sz="4" w:space="0"/>
            </w:tcBorders>
            <w:vAlign w:val="center"/>
          </w:tcPr>
          <w:p w14:paraId="72E4D2A5">
            <w:pPr>
              <w:widowControl/>
              <w:spacing w:line="400" w:lineRule="exact"/>
              <w:jc w:val="left"/>
              <w:rPr>
                <w:rFonts w:ascii="Times New Roman" w:hAnsi="Times New Roman" w:eastAsia="仿宋"/>
                <w:color w:val="000000"/>
                <w:kern w:val="0"/>
                <w:sz w:val="28"/>
                <w:szCs w:val="28"/>
              </w:rPr>
            </w:pPr>
          </w:p>
        </w:tc>
        <w:tc>
          <w:tcPr>
            <w:tcW w:w="709" w:type="pct"/>
            <w:vMerge w:val="continue"/>
            <w:tcBorders>
              <w:top w:val="single" w:color="000000" w:sz="4" w:space="0"/>
              <w:left w:val="single" w:color="000000" w:sz="4" w:space="0"/>
              <w:bottom w:val="single" w:color="000000" w:sz="4" w:space="0"/>
              <w:right w:val="single" w:color="000000" w:sz="4" w:space="0"/>
            </w:tcBorders>
            <w:vAlign w:val="center"/>
          </w:tcPr>
          <w:p w14:paraId="0C91574C">
            <w:pPr>
              <w:widowControl/>
              <w:spacing w:line="400" w:lineRule="exact"/>
              <w:jc w:val="left"/>
              <w:rPr>
                <w:rFonts w:ascii="Times New Roman" w:hAnsi="Times New Roman" w:eastAsia="仿宋"/>
                <w:color w:val="000000"/>
                <w:kern w:val="0"/>
                <w:sz w:val="28"/>
                <w:szCs w:val="28"/>
              </w:rPr>
            </w:pPr>
          </w:p>
        </w:tc>
      </w:tr>
      <w:tr w14:paraId="7574AFCE">
        <w:tblPrEx>
          <w:tblCellMar>
            <w:top w:w="0" w:type="dxa"/>
            <w:left w:w="108" w:type="dxa"/>
            <w:bottom w:w="0" w:type="dxa"/>
            <w:right w:w="108" w:type="dxa"/>
          </w:tblCellMar>
        </w:tblPrEx>
        <w:trPr>
          <w:trHeight w:val="1126" w:hRule="atLeast"/>
          <w:jc w:val="center"/>
        </w:trPr>
        <w:tc>
          <w:tcPr>
            <w:tcW w:w="353" w:type="pct"/>
            <w:vMerge w:val="continue"/>
            <w:tcBorders>
              <w:top w:val="single" w:color="000000" w:sz="4" w:space="0"/>
              <w:left w:val="single" w:color="000000" w:sz="4" w:space="0"/>
              <w:bottom w:val="single" w:color="000000" w:sz="4" w:space="0"/>
              <w:right w:val="single" w:color="000000" w:sz="4" w:space="0"/>
            </w:tcBorders>
            <w:vAlign w:val="center"/>
          </w:tcPr>
          <w:p w14:paraId="166E270A">
            <w:pPr>
              <w:widowControl/>
              <w:spacing w:line="400" w:lineRule="exact"/>
              <w:jc w:val="left"/>
              <w:rPr>
                <w:rFonts w:ascii="Times New Roman" w:hAnsi="Times New Roman" w:eastAsia="仿宋"/>
                <w:color w:val="000000"/>
                <w:kern w:val="0"/>
                <w:sz w:val="28"/>
                <w:szCs w:val="28"/>
              </w:rPr>
            </w:pPr>
          </w:p>
        </w:tc>
        <w:tc>
          <w:tcPr>
            <w:tcW w:w="266" w:type="pct"/>
            <w:vMerge w:val="continue"/>
            <w:tcBorders>
              <w:top w:val="single" w:color="000000" w:sz="4" w:space="0"/>
              <w:left w:val="single" w:color="000000" w:sz="4" w:space="0"/>
              <w:bottom w:val="single" w:color="000000" w:sz="4" w:space="0"/>
              <w:right w:val="single" w:color="000000" w:sz="4" w:space="0"/>
            </w:tcBorders>
            <w:vAlign w:val="center"/>
          </w:tcPr>
          <w:p w14:paraId="23FDF5B1">
            <w:pPr>
              <w:widowControl/>
              <w:spacing w:line="400" w:lineRule="exact"/>
              <w:jc w:val="left"/>
              <w:rPr>
                <w:rFonts w:ascii="Times New Roman" w:hAnsi="Times New Roman" w:eastAsia="仿宋"/>
                <w:color w:val="000000"/>
                <w:kern w:val="0"/>
                <w:sz w:val="28"/>
                <w:szCs w:val="28"/>
              </w:rPr>
            </w:pPr>
          </w:p>
        </w:tc>
        <w:tc>
          <w:tcPr>
            <w:tcW w:w="384" w:type="pct"/>
            <w:tcBorders>
              <w:top w:val="single" w:color="000000" w:sz="4" w:space="0"/>
              <w:left w:val="single" w:color="000000" w:sz="4" w:space="0"/>
              <w:right w:val="single" w:color="000000" w:sz="4" w:space="0"/>
            </w:tcBorders>
            <w:vAlign w:val="center"/>
          </w:tcPr>
          <w:p w14:paraId="64DDD371">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安全类</w:t>
            </w:r>
          </w:p>
        </w:tc>
        <w:tc>
          <w:tcPr>
            <w:tcW w:w="762" w:type="pct"/>
            <w:tcBorders>
              <w:top w:val="single" w:color="000000" w:sz="4" w:space="0"/>
              <w:left w:val="single" w:color="000000" w:sz="4" w:space="0"/>
              <w:right w:val="single" w:color="000000" w:sz="4" w:space="0"/>
            </w:tcBorders>
            <w:vAlign w:val="center"/>
          </w:tcPr>
          <w:p w14:paraId="2C6DEB2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化工安全技术、职业健康安全技术</w:t>
            </w:r>
          </w:p>
        </w:tc>
        <w:tc>
          <w:tcPr>
            <w:tcW w:w="1689" w:type="pct"/>
            <w:vMerge w:val="continue"/>
            <w:tcBorders>
              <w:top w:val="single" w:color="000000" w:sz="4" w:space="0"/>
              <w:left w:val="single" w:color="000000" w:sz="4" w:space="0"/>
              <w:bottom w:val="single" w:color="000000" w:sz="4" w:space="0"/>
              <w:right w:val="single" w:color="000000" w:sz="4" w:space="0"/>
            </w:tcBorders>
            <w:vAlign w:val="center"/>
          </w:tcPr>
          <w:p w14:paraId="2E2020C6">
            <w:pPr>
              <w:widowControl/>
              <w:spacing w:line="400" w:lineRule="exact"/>
              <w:jc w:val="left"/>
              <w:rPr>
                <w:rFonts w:ascii="Times New Roman" w:hAnsi="Times New Roman" w:eastAsia="仿宋"/>
                <w:color w:val="000000"/>
                <w:kern w:val="0"/>
                <w:sz w:val="28"/>
                <w:szCs w:val="28"/>
              </w:rPr>
            </w:pPr>
          </w:p>
        </w:tc>
        <w:tc>
          <w:tcPr>
            <w:tcW w:w="834" w:type="pct"/>
            <w:vMerge w:val="continue"/>
            <w:tcBorders>
              <w:top w:val="single" w:color="000000" w:sz="4" w:space="0"/>
              <w:left w:val="single" w:color="000000" w:sz="4" w:space="0"/>
              <w:bottom w:val="single" w:color="000000" w:sz="4" w:space="0"/>
              <w:right w:val="single" w:color="000000" w:sz="4" w:space="0"/>
            </w:tcBorders>
            <w:vAlign w:val="center"/>
          </w:tcPr>
          <w:p w14:paraId="52B0D4D0">
            <w:pPr>
              <w:widowControl/>
              <w:spacing w:line="400" w:lineRule="exact"/>
              <w:jc w:val="left"/>
              <w:rPr>
                <w:rFonts w:ascii="Times New Roman" w:hAnsi="Times New Roman" w:eastAsia="仿宋"/>
                <w:color w:val="000000"/>
                <w:kern w:val="0"/>
                <w:sz w:val="28"/>
                <w:szCs w:val="28"/>
              </w:rPr>
            </w:pPr>
          </w:p>
        </w:tc>
        <w:tc>
          <w:tcPr>
            <w:tcW w:w="709" w:type="pct"/>
            <w:vMerge w:val="continue"/>
            <w:tcBorders>
              <w:top w:val="single" w:color="000000" w:sz="4" w:space="0"/>
              <w:left w:val="single" w:color="000000" w:sz="4" w:space="0"/>
              <w:bottom w:val="single" w:color="000000" w:sz="4" w:space="0"/>
              <w:right w:val="single" w:color="000000" w:sz="4" w:space="0"/>
            </w:tcBorders>
            <w:vAlign w:val="center"/>
          </w:tcPr>
          <w:p w14:paraId="2FD67D27">
            <w:pPr>
              <w:widowControl/>
              <w:spacing w:line="400" w:lineRule="exact"/>
              <w:jc w:val="left"/>
              <w:rPr>
                <w:rFonts w:ascii="Times New Roman" w:hAnsi="Times New Roman" w:eastAsia="仿宋"/>
                <w:color w:val="000000"/>
                <w:kern w:val="0"/>
                <w:sz w:val="28"/>
                <w:szCs w:val="28"/>
              </w:rPr>
            </w:pPr>
          </w:p>
        </w:tc>
      </w:tr>
      <w:tr w14:paraId="2BD58211">
        <w:tblPrEx>
          <w:tblCellMar>
            <w:top w:w="0" w:type="dxa"/>
            <w:left w:w="108" w:type="dxa"/>
            <w:bottom w:w="0" w:type="dxa"/>
            <w:right w:w="108" w:type="dxa"/>
          </w:tblCellMar>
        </w:tblPrEx>
        <w:trPr>
          <w:trHeight w:val="801" w:hRule="atLeast"/>
          <w:jc w:val="center"/>
        </w:trPr>
        <w:tc>
          <w:tcPr>
            <w:tcW w:w="353" w:type="pct"/>
            <w:vMerge w:val="continue"/>
            <w:tcBorders>
              <w:top w:val="single" w:color="000000" w:sz="4" w:space="0"/>
              <w:left w:val="single" w:color="000000" w:sz="4" w:space="0"/>
              <w:bottom w:val="single" w:color="000000" w:sz="4" w:space="0"/>
              <w:right w:val="single" w:color="000000" w:sz="4" w:space="0"/>
            </w:tcBorders>
            <w:vAlign w:val="center"/>
          </w:tcPr>
          <w:p w14:paraId="52D663C7">
            <w:pPr>
              <w:widowControl/>
              <w:spacing w:line="400" w:lineRule="exact"/>
              <w:jc w:val="left"/>
              <w:rPr>
                <w:rFonts w:ascii="Times New Roman" w:hAnsi="Times New Roman" w:eastAsia="仿宋"/>
                <w:color w:val="000000"/>
                <w:kern w:val="0"/>
                <w:sz w:val="28"/>
                <w:szCs w:val="28"/>
              </w:rPr>
            </w:pPr>
          </w:p>
        </w:tc>
        <w:tc>
          <w:tcPr>
            <w:tcW w:w="266" w:type="pct"/>
            <w:vMerge w:val="continue"/>
            <w:tcBorders>
              <w:top w:val="single" w:color="000000" w:sz="4" w:space="0"/>
              <w:left w:val="single" w:color="000000" w:sz="4" w:space="0"/>
              <w:bottom w:val="single" w:color="000000" w:sz="4" w:space="0"/>
              <w:right w:val="single" w:color="000000" w:sz="4" w:space="0"/>
            </w:tcBorders>
            <w:vAlign w:val="center"/>
          </w:tcPr>
          <w:p w14:paraId="504607A3">
            <w:pPr>
              <w:widowControl/>
              <w:spacing w:line="400" w:lineRule="exact"/>
              <w:jc w:val="left"/>
              <w:rPr>
                <w:rFonts w:ascii="Times New Roman" w:hAnsi="Times New Roman" w:eastAsia="仿宋"/>
                <w:color w:val="000000"/>
                <w:kern w:val="0"/>
                <w:sz w:val="28"/>
                <w:szCs w:val="28"/>
              </w:rPr>
            </w:pPr>
          </w:p>
        </w:tc>
        <w:tc>
          <w:tcPr>
            <w:tcW w:w="384" w:type="pct"/>
            <w:tcBorders>
              <w:top w:val="single" w:color="000000" w:sz="4" w:space="0"/>
              <w:left w:val="single" w:color="000000" w:sz="4" w:space="0"/>
              <w:bottom w:val="single" w:color="000000" w:sz="4" w:space="0"/>
              <w:right w:val="single" w:color="000000" w:sz="4" w:space="0"/>
            </w:tcBorders>
            <w:vAlign w:val="center"/>
          </w:tcPr>
          <w:p w14:paraId="3418CA36">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公共卫生与卫生管理类</w:t>
            </w:r>
          </w:p>
        </w:tc>
        <w:tc>
          <w:tcPr>
            <w:tcW w:w="762" w:type="pct"/>
            <w:tcBorders>
              <w:top w:val="single" w:color="000000" w:sz="4" w:space="0"/>
              <w:left w:val="single" w:color="000000" w:sz="4" w:space="0"/>
              <w:bottom w:val="single" w:color="000000" w:sz="4" w:space="0"/>
              <w:right w:val="single" w:color="000000" w:sz="4" w:space="0"/>
            </w:tcBorders>
            <w:vAlign w:val="center"/>
          </w:tcPr>
          <w:p w14:paraId="27326163">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职业卫生工程技术</w:t>
            </w:r>
          </w:p>
        </w:tc>
        <w:tc>
          <w:tcPr>
            <w:tcW w:w="1689" w:type="pct"/>
            <w:vMerge w:val="continue"/>
            <w:tcBorders>
              <w:top w:val="single" w:color="000000" w:sz="4" w:space="0"/>
              <w:left w:val="single" w:color="000000" w:sz="4" w:space="0"/>
              <w:bottom w:val="single" w:color="000000" w:sz="4" w:space="0"/>
              <w:right w:val="single" w:color="000000" w:sz="4" w:space="0"/>
            </w:tcBorders>
            <w:vAlign w:val="center"/>
          </w:tcPr>
          <w:p w14:paraId="69335EE2">
            <w:pPr>
              <w:widowControl/>
              <w:spacing w:line="400" w:lineRule="exact"/>
              <w:jc w:val="left"/>
              <w:rPr>
                <w:rFonts w:ascii="Times New Roman" w:hAnsi="Times New Roman" w:eastAsia="仿宋"/>
                <w:color w:val="000000"/>
                <w:kern w:val="0"/>
                <w:sz w:val="28"/>
                <w:szCs w:val="28"/>
              </w:rPr>
            </w:pPr>
          </w:p>
        </w:tc>
        <w:tc>
          <w:tcPr>
            <w:tcW w:w="834" w:type="pct"/>
            <w:vMerge w:val="continue"/>
            <w:tcBorders>
              <w:top w:val="single" w:color="000000" w:sz="4" w:space="0"/>
              <w:left w:val="single" w:color="000000" w:sz="4" w:space="0"/>
              <w:bottom w:val="single" w:color="000000" w:sz="4" w:space="0"/>
              <w:right w:val="single" w:color="000000" w:sz="4" w:space="0"/>
            </w:tcBorders>
            <w:vAlign w:val="center"/>
          </w:tcPr>
          <w:p w14:paraId="4DFCDD94">
            <w:pPr>
              <w:widowControl/>
              <w:spacing w:line="400" w:lineRule="exact"/>
              <w:jc w:val="left"/>
              <w:rPr>
                <w:rFonts w:ascii="Times New Roman" w:hAnsi="Times New Roman" w:eastAsia="仿宋"/>
                <w:color w:val="000000"/>
                <w:kern w:val="0"/>
                <w:sz w:val="28"/>
                <w:szCs w:val="28"/>
              </w:rPr>
            </w:pPr>
          </w:p>
        </w:tc>
        <w:tc>
          <w:tcPr>
            <w:tcW w:w="709" w:type="pct"/>
            <w:vMerge w:val="continue"/>
            <w:tcBorders>
              <w:top w:val="single" w:color="000000" w:sz="4" w:space="0"/>
              <w:left w:val="single" w:color="000000" w:sz="4" w:space="0"/>
              <w:bottom w:val="single" w:color="000000" w:sz="4" w:space="0"/>
              <w:right w:val="single" w:color="000000" w:sz="4" w:space="0"/>
            </w:tcBorders>
            <w:vAlign w:val="center"/>
          </w:tcPr>
          <w:p w14:paraId="0B6C713E">
            <w:pPr>
              <w:widowControl/>
              <w:spacing w:line="400" w:lineRule="exact"/>
              <w:jc w:val="left"/>
              <w:rPr>
                <w:rFonts w:ascii="Times New Roman" w:hAnsi="Times New Roman" w:eastAsia="仿宋"/>
                <w:color w:val="000000"/>
                <w:kern w:val="0"/>
                <w:sz w:val="28"/>
                <w:szCs w:val="28"/>
              </w:rPr>
            </w:pPr>
          </w:p>
        </w:tc>
      </w:tr>
    </w:tbl>
    <w:p w14:paraId="2111E021">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bookmarkStart w:id="179" w:name="pindex3720"/>
      <w:bookmarkEnd w:id="179"/>
      <w:bookmarkStart w:id="180" w:name="pindex3680"/>
      <w:bookmarkEnd w:id="180"/>
    </w:p>
    <w:tbl>
      <w:tblPr>
        <w:tblStyle w:val="11"/>
        <w:tblW w:w="14279" w:type="dxa"/>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fixed"/>
        <w:tblCellMar>
          <w:top w:w="0" w:type="dxa"/>
          <w:left w:w="108" w:type="dxa"/>
          <w:bottom w:w="0" w:type="dxa"/>
          <w:right w:w="108" w:type="dxa"/>
        </w:tblCellMar>
      </w:tblPr>
      <w:tblGrid>
        <w:gridCol w:w="1041"/>
        <w:gridCol w:w="886"/>
        <w:gridCol w:w="1250"/>
        <w:gridCol w:w="2021"/>
        <w:gridCol w:w="2780"/>
        <w:gridCol w:w="2614"/>
        <w:gridCol w:w="3687"/>
      </w:tblGrid>
      <w:tr w14:paraId="514CD552">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1041" w:type="dxa"/>
            <w:vMerge w:val="restart"/>
            <w:vAlign w:val="center"/>
          </w:tcPr>
          <w:p w14:paraId="7F9058C7">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14:paraId="7EA21BB2">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250" w:type="dxa"/>
            <w:vMerge w:val="restart"/>
            <w:vAlign w:val="center"/>
          </w:tcPr>
          <w:p w14:paraId="362F95EE">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2021" w:type="dxa"/>
            <w:vMerge w:val="restart"/>
            <w:vAlign w:val="center"/>
          </w:tcPr>
          <w:p w14:paraId="77D339CF">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081" w:type="dxa"/>
            <w:gridSpan w:val="3"/>
            <w:tcBorders>
              <w:bottom w:val="single" w:color="000000" w:sz="4" w:space="0"/>
            </w:tcBorders>
            <w:vAlign w:val="center"/>
          </w:tcPr>
          <w:p w14:paraId="6BC63FB8">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5BD65112">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1041" w:type="dxa"/>
            <w:vMerge w:val="continue"/>
            <w:tcBorders>
              <w:bottom w:val="single" w:color="000000" w:sz="4" w:space="0"/>
            </w:tcBorders>
            <w:vAlign w:val="center"/>
          </w:tcPr>
          <w:p w14:paraId="6429D0EA">
            <w:pPr>
              <w:widowControl/>
              <w:spacing w:line="400" w:lineRule="exact"/>
              <w:jc w:val="center"/>
              <w:textAlignment w:val="center"/>
              <w:rPr>
                <w:rFonts w:ascii="Times New Roman" w:hAnsi="Times New Roman"/>
              </w:rPr>
            </w:pPr>
          </w:p>
        </w:tc>
        <w:tc>
          <w:tcPr>
            <w:tcW w:w="886" w:type="dxa"/>
            <w:vMerge w:val="continue"/>
            <w:tcBorders>
              <w:bottom w:val="single" w:color="000000" w:sz="4" w:space="0"/>
            </w:tcBorders>
            <w:vAlign w:val="center"/>
          </w:tcPr>
          <w:p w14:paraId="7513B199">
            <w:pPr>
              <w:widowControl/>
              <w:spacing w:line="400" w:lineRule="exact"/>
              <w:jc w:val="center"/>
              <w:textAlignment w:val="center"/>
              <w:rPr>
                <w:rFonts w:ascii="Times New Roman" w:hAnsi="Times New Roman"/>
              </w:rPr>
            </w:pPr>
          </w:p>
        </w:tc>
        <w:tc>
          <w:tcPr>
            <w:tcW w:w="1250" w:type="dxa"/>
            <w:vMerge w:val="continue"/>
            <w:tcBorders>
              <w:bottom w:val="single" w:color="000000" w:sz="4" w:space="0"/>
            </w:tcBorders>
            <w:vAlign w:val="center"/>
          </w:tcPr>
          <w:p w14:paraId="65CE5217">
            <w:pPr>
              <w:widowControl/>
              <w:spacing w:line="400" w:lineRule="exact"/>
              <w:jc w:val="center"/>
              <w:textAlignment w:val="center"/>
              <w:rPr>
                <w:rFonts w:ascii="Times New Roman" w:hAnsi="Times New Roman"/>
              </w:rPr>
            </w:pPr>
          </w:p>
        </w:tc>
        <w:tc>
          <w:tcPr>
            <w:tcW w:w="2021" w:type="dxa"/>
            <w:vMerge w:val="continue"/>
            <w:tcBorders>
              <w:bottom w:val="single" w:color="000000" w:sz="4" w:space="0"/>
            </w:tcBorders>
            <w:vAlign w:val="center"/>
          </w:tcPr>
          <w:p w14:paraId="2AA57107">
            <w:pPr>
              <w:widowControl/>
              <w:spacing w:line="400" w:lineRule="exact"/>
              <w:jc w:val="center"/>
              <w:textAlignment w:val="center"/>
              <w:rPr>
                <w:rFonts w:ascii="Times New Roman" w:hAnsi="Times New Roman"/>
              </w:rPr>
            </w:pPr>
          </w:p>
        </w:tc>
        <w:tc>
          <w:tcPr>
            <w:tcW w:w="2780" w:type="dxa"/>
            <w:tcBorders>
              <w:bottom w:val="single" w:color="000000" w:sz="4" w:space="0"/>
            </w:tcBorders>
            <w:vAlign w:val="center"/>
          </w:tcPr>
          <w:p w14:paraId="1DE956D2">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614" w:type="dxa"/>
            <w:tcBorders>
              <w:bottom w:val="single" w:color="000000" w:sz="4" w:space="0"/>
            </w:tcBorders>
            <w:vAlign w:val="center"/>
          </w:tcPr>
          <w:p w14:paraId="43CDB296">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6F82EE3A">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产业情况</w:t>
            </w:r>
          </w:p>
        </w:tc>
        <w:tc>
          <w:tcPr>
            <w:tcW w:w="3687" w:type="dxa"/>
            <w:tcBorders>
              <w:bottom w:val="single" w:color="000000" w:sz="4" w:space="0"/>
            </w:tcBorders>
            <w:vAlign w:val="center"/>
          </w:tcPr>
          <w:p w14:paraId="2751B9C6">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2614E099">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14:paraId="5EB9C671">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7254" w:hRule="atLeast"/>
          <w:jc w:val="center"/>
        </w:trPr>
        <w:tc>
          <w:tcPr>
            <w:tcW w:w="1041" w:type="dxa"/>
            <w:tcBorders>
              <w:top w:val="single" w:color="000000" w:sz="4" w:space="0"/>
            </w:tcBorders>
            <w:vAlign w:val="center"/>
          </w:tcPr>
          <w:p w14:paraId="52B1718B">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GZ097</w:t>
            </w:r>
          </w:p>
        </w:tc>
        <w:tc>
          <w:tcPr>
            <w:tcW w:w="886" w:type="dxa"/>
            <w:tcBorders>
              <w:top w:val="single" w:color="000000" w:sz="4" w:space="0"/>
            </w:tcBorders>
            <w:vAlign w:val="center"/>
          </w:tcPr>
          <w:p w14:paraId="26BD76CF">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ascii="Times New Roman" w:hAnsi="Times New Roman" w:eastAsia="仿宋_GB2312"/>
                <w:color w:val="000000"/>
                <w:sz w:val="28"/>
                <w:szCs w:val="28"/>
              </w:rPr>
              <w:t>药品生产</w:t>
            </w:r>
            <w:r>
              <w:rPr>
                <w:rFonts w:hint="eastAsia" w:ascii="Times New Roman" w:hAnsi="Times New Roman" w:eastAsia="仿宋_GB2312"/>
                <w:color w:val="000000"/>
                <w:sz w:val="28"/>
                <w:szCs w:val="28"/>
                <w:lang w:val="en-US" w:eastAsia="zh-CN"/>
              </w:rPr>
              <w:t>与经营</w:t>
            </w:r>
          </w:p>
        </w:tc>
        <w:tc>
          <w:tcPr>
            <w:tcW w:w="1250" w:type="dxa"/>
            <w:tcBorders>
              <w:top w:val="single" w:color="000000" w:sz="4" w:space="0"/>
            </w:tcBorders>
            <w:vAlign w:val="center"/>
          </w:tcPr>
          <w:p w14:paraId="6E96FE40">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药品与医疗器械类</w:t>
            </w:r>
          </w:p>
        </w:tc>
        <w:tc>
          <w:tcPr>
            <w:tcW w:w="2021" w:type="dxa"/>
            <w:tcBorders>
              <w:top w:val="single" w:color="000000" w:sz="4" w:space="0"/>
            </w:tcBorders>
          </w:tcPr>
          <w:p w14:paraId="7ECA0BE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药品生产技术、生物制药技术、药物制剂技术、化学制药技术、兽药制药技术、药品质量与安全、制药设备应用技术、药品经营与管理、食品药品监督管理、保健食品质量与管理、化妆品经营与管理</w:t>
            </w:r>
          </w:p>
        </w:tc>
        <w:tc>
          <w:tcPr>
            <w:tcW w:w="2780" w:type="dxa"/>
            <w:tcBorders>
              <w:top w:val="single" w:color="000000" w:sz="4" w:space="0"/>
            </w:tcBorders>
          </w:tcPr>
          <w:p w14:paraId="134BCB7C">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04FD29CE">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主要考查选手药品规范生产、典型生产设备使用与维护、质量检测、储运、保管、养护、购销技能；团队合作能力、清洁作业习惯、安全和质量监管等职业素养。</w:t>
            </w:r>
          </w:p>
          <w:p w14:paraId="6C1EFAFA">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62C56CD5">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1.药品</w:t>
            </w:r>
            <w:bookmarkStart w:id="181" w:name="bkReivew160833"/>
            <w:r>
              <w:rPr>
                <w:rFonts w:ascii="Times New Roman" w:hAnsi="Times New Roman" w:eastAsia="仿宋_GB2312"/>
                <w:kern w:val="0"/>
                <w:sz w:val="28"/>
                <w:szCs w:val="28"/>
                <w:lang w:bidi="ar"/>
              </w:rPr>
              <w:t>生</w:t>
            </w:r>
            <w:bookmarkEnd w:id="181"/>
            <w:r>
              <w:rPr>
                <w:rFonts w:ascii="Times New Roman" w:hAnsi="Times New Roman" w:eastAsia="仿宋_GB2312"/>
                <w:color w:val="000000"/>
                <w:kern w:val="0"/>
                <w:sz w:val="28"/>
                <w:szCs w:val="28"/>
                <w:lang w:bidi="ar"/>
              </w:rPr>
              <w:t>产现场管理、关键设备操作、在线质量控制和在线药品质量检测等。</w:t>
            </w:r>
          </w:p>
          <w:p w14:paraId="13243631">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2.药品采购、陈列与保管、销售以及咨询服务等。</w:t>
            </w:r>
          </w:p>
        </w:tc>
        <w:tc>
          <w:tcPr>
            <w:tcW w:w="2614" w:type="dxa"/>
            <w:tcBorders>
              <w:top w:val="single" w:color="000000" w:sz="4" w:space="0"/>
            </w:tcBorders>
          </w:tcPr>
          <w:p w14:paraId="198CF34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推进国家安全体系和能力现代化，坚决维护国家安全和社会稳定，提高公共安全治理水平，加强食品药品安全监管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09FF0AD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食品药品监管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69AB704">
            <w:pPr>
              <w:widowControl/>
              <w:spacing w:line="400" w:lineRule="exact"/>
              <w:ind w:firstLine="560" w:firstLineChars="200"/>
              <w:textAlignment w:val="center"/>
              <w:rPr>
                <w:rFonts w:ascii="Times New Roman" w:hAnsi="Times New Roman" w:eastAsia="仿宋_GB2312"/>
                <w:color w:val="000000"/>
                <w:sz w:val="28"/>
                <w:szCs w:val="28"/>
              </w:rPr>
            </w:pPr>
          </w:p>
        </w:tc>
        <w:tc>
          <w:tcPr>
            <w:tcW w:w="3687" w:type="dxa"/>
            <w:tcBorders>
              <w:top w:val="single" w:color="000000" w:sz="4" w:space="0"/>
            </w:tcBorders>
          </w:tcPr>
          <w:p w14:paraId="00E43282">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0CE85EE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药品制造、药品质量检测、药品质量管理、流通等岗位。</w:t>
            </w:r>
          </w:p>
          <w:p w14:paraId="363F99D3">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578CAC0F">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物料管理。</w:t>
            </w:r>
          </w:p>
          <w:p w14:paraId="47713B40">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生产车间现场管理。</w:t>
            </w:r>
          </w:p>
          <w:p w14:paraId="20B9417B">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典型设备操作与维护。</w:t>
            </w:r>
          </w:p>
          <w:p w14:paraId="0829DE92">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生产过程在线控制、现场清洁、产品或物料检测等。</w:t>
            </w:r>
          </w:p>
          <w:p w14:paraId="4588DE1B">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医药市场供需分析。</w:t>
            </w:r>
          </w:p>
          <w:p w14:paraId="53B27C9C">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bidi="ar"/>
              </w:rPr>
              <w:t>传递医药产品信息。</w:t>
            </w:r>
          </w:p>
          <w:p w14:paraId="0E91157C">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7.</w:t>
            </w:r>
            <w:r>
              <w:rPr>
                <w:rFonts w:ascii="Times New Roman" w:hAnsi="Times New Roman" w:eastAsia="仿宋_GB2312"/>
                <w:color w:val="000000"/>
                <w:kern w:val="0"/>
                <w:sz w:val="28"/>
                <w:szCs w:val="28"/>
                <w:lang w:bidi="ar"/>
              </w:rPr>
              <w:t>药品购销、药品保管与养护等。</w:t>
            </w:r>
          </w:p>
          <w:p w14:paraId="4C1CED06">
            <w:pPr>
              <w:widowControl/>
              <w:spacing w:line="400" w:lineRule="exact"/>
              <w:ind w:firstLine="560" w:firstLineChars="200"/>
              <w:textAlignment w:val="center"/>
              <w:rPr>
                <w:rFonts w:ascii="Times New Roman" w:hAnsi="Times New Roman" w:eastAsia="仿宋_GB2312"/>
                <w:color w:val="000000"/>
                <w:sz w:val="28"/>
                <w:szCs w:val="28"/>
              </w:rPr>
            </w:pPr>
          </w:p>
        </w:tc>
      </w:tr>
    </w:tbl>
    <w:p w14:paraId="1527D88D">
      <w:pPr>
        <w:rPr>
          <w:rFonts w:ascii="Times New Roman" w:hAnsi="Times New Roman" w:eastAsia="方正小标宋_GBK"/>
          <w:kern w:val="0"/>
          <w:sz w:val="15"/>
          <w:szCs w:val="15"/>
          <w:lang w:bidi="ar"/>
        </w:rPr>
      </w:pPr>
      <w:r>
        <w:rPr>
          <w:rFonts w:ascii="Times New Roman" w:hAnsi="Times New Roman" w:eastAsia="方正小标宋_GBK"/>
          <w:color w:val="000000"/>
          <w:sz w:val="44"/>
          <w:szCs w:val="44"/>
          <w:lang w:bidi="ar"/>
        </w:rPr>
        <w:br w:type="page"/>
      </w:r>
      <w:bookmarkStart w:id="182" w:name="pindex4248"/>
      <w:bookmarkEnd w:id="182"/>
      <w:bookmarkStart w:id="183" w:name="pindex4298"/>
      <w:bookmarkEnd w:id="183"/>
      <w:bookmarkStart w:id="184" w:name="pindex4006"/>
      <w:bookmarkEnd w:id="184"/>
      <w:bookmarkStart w:id="185" w:name="pindex3774"/>
      <w:bookmarkEnd w:id="185"/>
      <w:bookmarkStart w:id="186" w:name="pindex4159"/>
      <w:bookmarkEnd w:id="186"/>
      <w:bookmarkStart w:id="187" w:name="pindex4108"/>
      <w:bookmarkEnd w:id="187"/>
      <w:bookmarkStart w:id="188" w:name="pindex4057"/>
      <w:bookmarkEnd w:id="188"/>
      <w:bookmarkStart w:id="189" w:name="pindex3907"/>
      <w:bookmarkEnd w:id="189"/>
      <w:bookmarkStart w:id="190" w:name="pindex3964"/>
      <w:bookmarkEnd w:id="190"/>
      <w:bookmarkStart w:id="191" w:name="pindex4209"/>
      <w:bookmarkEnd w:id="191"/>
      <w:bookmarkStart w:id="192" w:name="pindex3832"/>
      <w:bookmarkEnd w:id="192"/>
    </w:p>
    <w:tbl>
      <w:tblPr>
        <w:tblStyle w:val="11"/>
        <w:tblW w:w="4723" w:type="pct"/>
        <w:jc w:val="center"/>
        <w:tblLayout w:type="fixed"/>
        <w:tblCellMar>
          <w:top w:w="0" w:type="dxa"/>
          <w:left w:w="108" w:type="dxa"/>
          <w:bottom w:w="0" w:type="dxa"/>
          <w:right w:w="108" w:type="dxa"/>
        </w:tblCellMar>
      </w:tblPr>
      <w:tblGrid>
        <w:gridCol w:w="1150"/>
        <w:gridCol w:w="810"/>
        <w:gridCol w:w="1142"/>
        <w:gridCol w:w="1514"/>
        <w:gridCol w:w="3715"/>
        <w:gridCol w:w="2528"/>
        <w:gridCol w:w="3644"/>
      </w:tblGrid>
      <w:tr w14:paraId="5E892B12">
        <w:trPr>
          <w:trHeight w:val="458" w:hRule="atLeast"/>
          <w:tblHeader/>
          <w:jc w:val="center"/>
        </w:trPr>
        <w:tc>
          <w:tcPr>
            <w:tcW w:w="1169" w:type="dxa"/>
            <w:vMerge w:val="restart"/>
            <w:tcBorders>
              <w:top w:val="single" w:color="000000" w:sz="4" w:space="0"/>
              <w:left w:val="single" w:color="000000" w:sz="4" w:space="0"/>
              <w:right w:val="single" w:color="000000" w:sz="4" w:space="0"/>
            </w:tcBorders>
            <w:vAlign w:val="center"/>
          </w:tcPr>
          <w:p w14:paraId="39D33CE8">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14:paraId="2E038C67">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824" w:type="dxa"/>
            <w:vMerge w:val="restart"/>
            <w:tcBorders>
              <w:top w:val="single" w:color="000000" w:sz="4" w:space="0"/>
              <w:left w:val="single" w:color="000000" w:sz="4" w:space="0"/>
              <w:right w:val="single" w:color="000000" w:sz="4" w:space="0"/>
            </w:tcBorders>
            <w:vAlign w:val="center"/>
          </w:tcPr>
          <w:p w14:paraId="002D4C2C">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161" w:type="dxa"/>
            <w:vMerge w:val="restart"/>
            <w:tcBorders>
              <w:top w:val="single" w:color="000000" w:sz="4" w:space="0"/>
              <w:left w:val="single" w:color="000000" w:sz="4" w:space="0"/>
              <w:right w:val="single" w:color="000000" w:sz="4" w:space="0"/>
            </w:tcBorders>
            <w:vAlign w:val="center"/>
          </w:tcPr>
          <w:p w14:paraId="5E75E575">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540" w:type="dxa"/>
            <w:vMerge w:val="restart"/>
            <w:tcBorders>
              <w:top w:val="single" w:color="000000" w:sz="4" w:space="0"/>
              <w:left w:val="single" w:color="000000" w:sz="4" w:space="0"/>
              <w:right w:val="single" w:color="000000" w:sz="4" w:space="0"/>
            </w:tcBorders>
            <w:vAlign w:val="center"/>
          </w:tcPr>
          <w:p w14:paraId="10F3C05B">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10055" w:type="dxa"/>
            <w:gridSpan w:val="3"/>
            <w:tcBorders>
              <w:top w:val="single" w:color="000000" w:sz="4" w:space="0"/>
              <w:left w:val="single" w:color="000000" w:sz="4" w:space="0"/>
              <w:bottom w:val="single" w:color="000000" w:sz="4" w:space="0"/>
              <w:right w:val="single" w:color="000000" w:sz="4" w:space="0"/>
            </w:tcBorders>
            <w:vAlign w:val="center"/>
          </w:tcPr>
          <w:p w14:paraId="3A7FB835">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14:paraId="024302AF">
        <w:tblPrEx>
          <w:tblCellMar>
            <w:top w:w="0" w:type="dxa"/>
            <w:left w:w="108" w:type="dxa"/>
            <w:bottom w:w="0" w:type="dxa"/>
            <w:right w:w="108" w:type="dxa"/>
          </w:tblCellMar>
        </w:tblPrEx>
        <w:trPr>
          <w:trHeight w:val="689" w:hRule="atLeast"/>
          <w:tblHeader/>
          <w:jc w:val="center"/>
        </w:trPr>
        <w:tc>
          <w:tcPr>
            <w:tcW w:w="1169" w:type="dxa"/>
            <w:vMerge w:val="continue"/>
            <w:tcBorders>
              <w:left w:val="single" w:color="000000" w:sz="4" w:space="0"/>
              <w:bottom w:val="single" w:color="000000" w:sz="4" w:space="0"/>
              <w:right w:val="single" w:color="000000" w:sz="4" w:space="0"/>
            </w:tcBorders>
            <w:vAlign w:val="center"/>
          </w:tcPr>
          <w:p w14:paraId="3AAE6553">
            <w:pPr>
              <w:spacing w:line="400" w:lineRule="exact"/>
              <w:jc w:val="center"/>
              <w:rPr>
                <w:rFonts w:ascii="Times New Roman" w:hAnsi="Times New Roman" w:eastAsia="黑体"/>
                <w:sz w:val="28"/>
                <w:szCs w:val="28"/>
              </w:rPr>
            </w:pPr>
          </w:p>
        </w:tc>
        <w:tc>
          <w:tcPr>
            <w:tcW w:w="824" w:type="dxa"/>
            <w:vMerge w:val="continue"/>
            <w:tcBorders>
              <w:left w:val="single" w:color="000000" w:sz="4" w:space="0"/>
              <w:bottom w:val="single" w:color="000000" w:sz="4" w:space="0"/>
              <w:right w:val="single" w:color="000000" w:sz="4" w:space="0"/>
            </w:tcBorders>
            <w:vAlign w:val="center"/>
          </w:tcPr>
          <w:p w14:paraId="74E9E139">
            <w:pPr>
              <w:widowControl/>
              <w:snapToGrid w:val="0"/>
              <w:spacing w:line="400" w:lineRule="exact"/>
              <w:jc w:val="center"/>
              <w:textAlignment w:val="center"/>
              <w:rPr>
                <w:rFonts w:ascii="Times New Roman" w:hAnsi="Times New Roman" w:eastAsia="黑体"/>
                <w:sz w:val="28"/>
                <w:szCs w:val="28"/>
              </w:rPr>
            </w:pPr>
          </w:p>
        </w:tc>
        <w:tc>
          <w:tcPr>
            <w:tcW w:w="1161" w:type="dxa"/>
            <w:vMerge w:val="continue"/>
            <w:tcBorders>
              <w:left w:val="single" w:color="000000" w:sz="4" w:space="0"/>
              <w:bottom w:val="single" w:color="000000" w:sz="4" w:space="0"/>
              <w:right w:val="single" w:color="000000" w:sz="4" w:space="0"/>
            </w:tcBorders>
            <w:vAlign w:val="center"/>
          </w:tcPr>
          <w:p w14:paraId="7A32DD08">
            <w:pPr>
              <w:widowControl/>
              <w:snapToGrid w:val="0"/>
              <w:spacing w:line="400" w:lineRule="exact"/>
              <w:jc w:val="center"/>
              <w:textAlignment w:val="center"/>
              <w:rPr>
                <w:rFonts w:ascii="Times New Roman" w:hAnsi="Times New Roman" w:eastAsia="黑体"/>
                <w:sz w:val="28"/>
                <w:szCs w:val="28"/>
              </w:rPr>
            </w:pPr>
          </w:p>
        </w:tc>
        <w:tc>
          <w:tcPr>
            <w:tcW w:w="1540" w:type="dxa"/>
            <w:vMerge w:val="continue"/>
            <w:tcBorders>
              <w:left w:val="single" w:color="000000" w:sz="4" w:space="0"/>
              <w:bottom w:val="single" w:color="000000" w:sz="4" w:space="0"/>
              <w:right w:val="single" w:color="000000" w:sz="4" w:space="0"/>
            </w:tcBorders>
            <w:vAlign w:val="center"/>
          </w:tcPr>
          <w:p w14:paraId="02E74E53">
            <w:pPr>
              <w:widowControl/>
              <w:snapToGrid w:val="0"/>
              <w:spacing w:line="400" w:lineRule="exact"/>
              <w:jc w:val="center"/>
              <w:textAlignment w:val="center"/>
              <w:rPr>
                <w:rFonts w:ascii="Times New Roman" w:hAnsi="Times New Roman" w:eastAsia="黑体"/>
                <w:sz w:val="28"/>
                <w:szCs w:val="28"/>
              </w:rPr>
            </w:pPr>
          </w:p>
        </w:tc>
        <w:tc>
          <w:tcPr>
            <w:tcW w:w="3778" w:type="dxa"/>
            <w:tcBorders>
              <w:top w:val="single" w:color="000000" w:sz="4" w:space="0"/>
              <w:left w:val="single" w:color="000000" w:sz="4" w:space="0"/>
              <w:bottom w:val="single" w:color="000000" w:sz="4" w:space="0"/>
              <w:right w:val="single" w:color="000000" w:sz="4" w:space="0"/>
            </w:tcBorders>
            <w:vAlign w:val="center"/>
          </w:tcPr>
          <w:p w14:paraId="6E47E16D">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571" w:type="dxa"/>
            <w:tcBorders>
              <w:top w:val="single" w:color="000000" w:sz="4" w:space="0"/>
              <w:left w:val="single" w:color="000000" w:sz="4" w:space="0"/>
              <w:bottom w:val="single" w:color="000000" w:sz="4" w:space="0"/>
              <w:right w:val="single" w:color="000000" w:sz="4" w:space="0"/>
            </w:tcBorders>
            <w:vAlign w:val="center"/>
          </w:tcPr>
          <w:p w14:paraId="7850436D">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6BB80309">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产业情况</w:t>
            </w:r>
          </w:p>
        </w:tc>
        <w:tc>
          <w:tcPr>
            <w:tcW w:w="3706" w:type="dxa"/>
            <w:tcBorders>
              <w:top w:val="single" w:color="000000" w:sz="4" w:space="0"/>
              <w:left w:val="single" w:color="000000" w:sz="4" w:space="0"/>
              <w:bottom w:val="single" w:color="000000" w:sz="4" w:space="0"/>
              <w:right w:val="single" w:color="000000" w:sz="4" w:space="0"/>
            </w:tcBorders>
            <w:vAlign w:val="center"/>
          </w:tcPr>
          <w:p w14:paraId="1F89F2A1">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2B6BE7ED">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14:paraId="69D63405">
        <w:tblPrEx>
          <w:tblCellMar>
            <w:top w:w="0" w:type="dxa"/>
            <w:left w:w="108" w:type="dxa"/>
            <w:bottom w:w="0" w:type="dxa"/>
            <w:right w:w="108" w:type="dxa"/>
          </w:tblCellMar>
        </w:tblPrEx>
        <w:trPr>
          <w:trHeight w:val="2240" w:hRule="atLeast"/>
          <w:jc w:val="center"/>
        </w:trPr>
        <w:tc>
          <w:tcPr>
            <w:tcW w:w="1169" w:type="dxa"/>
            <w:vMerge w:val="restart"/>
            <w:tcBorders>
              <w:top w:val="single" w:color="000000" w:sz="4" w:space="0"/>
              <w:left w:val="single" w:color="000000" w:sz="4" w:space="0"/>
              <w:bottom w:val="single" w:color="000000" w:sz="4" w:space="0"/>
              <w:right w:val="single" w:color="000000" w:sz="4" w:space="0"/>
            </w:tcBorders>
            <w:vAlign w:val="center"/>
          </w:tcPr>
          <w:p w14:paraId="495C7236">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GZ098</w:t>
            </w:r>
          </w:p>
        </w:tc>
        <w:tc>
          <w:tcPr>
            <w:tcW w:w="824" w:type="dxa"/>
            <w:vMerge w:val="restart"/>
            <w:tcBorders>
              <w:top w:val="single" w:color="000000" w:sz="4" w:space="0"/>
              <w:left w:val="single" w:color="000000" w:sz="4" w:space="0"/>
              <w:bottom w:val="single" w:color="000000" w:sz="4" w:space="0"/>
              <w:right w:val="single" w:color="000000" w:sz="4" w:space="0"/>
            </w:tcBorders>
            <w:vAlign w:val="center"/>
          </w:tcPr>
          <w:p w14:paraId="44097C30">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高铁信号与客运组织</w:t>
            </w:r>
          </w:p>
        </w:tc>
        <w:tc>
          <w:tcPr>
            <w:tcW w:w="1161" w:type="dxa"/>
            <w:tcBorders>
              <w:top w:val="single" w:color="000000" w:sz="4" w:space="0"/>
              <w:left w:val="single" w:color="000000" w:sz="4" w:space="0"/>
              <w:bottom w:val="single" w:color="000000" w:sz="4" w:space="0"/>
              <w:right w:val="single" w:color="000000" w:sz="4" w:space="0"/>
            </w:tcBorders>
            <w:vAlign w:val="center"/>
          </w:tcPr>
          <w:p w14:paraId="4DB87410">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铁道运输类</w:t>
            </w:r>
          </w:p>
        </w:tc>
        <w:tc>
          <w:tcPr>
            <w:tcW w:w="1540" w:type="dxa"/>
            <w:tcBorders>
              <w:top w:val="single" w:color="000000" w:sz="4" w:space="0"/>
              <w:left w:val="single" w:color="000000" w:sz="4" w:space="0"/>
              <w:bottom w:val="single" w:color="000000" w:sz="4" w:space="0"/>
              <w:right w:val="single" w:color="000000" w:sz="4" w:space="0"/>
            </w:tcBorders>
            <w:vAlign w:val="center"/>
          </w:tcPr>
          <w:p w14:paraId="62C234F7">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铁道信号自动控制、铁道通信与信息化技术、铁道交通运营管理、高速铁路客运服务</w:t>
            </w:r>
          </w:p>
        </w:tc>
        <w:tc>
          <w:tcPr>
            <w:tcW w:w="3778" w:type="dxa"/>
            <w:vMerge w:val="restart"/>
            <w:tcBorders>
              <w:top w:val="single" w:color="000000" w:sz="4" w:space="0"/>
              <w:left w:val="single" w:color="000000" w:sz="4" w:space="0"/>
              <w:bottom w:val="single" w:color="000000" w:sz="4" w:space="0"/>
              <w:right w:val="single" w:color="000000" w:sz="4" w:space="0"/>
            </w:tcBorders>
          </w:tcPr>
          <w:p w14:paraId="0BBB3679">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05BBADDC">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铁路信号与通信设备、铁路信号基础设备维护、铁路信号设计与施工、接发列车、铁路调车等知识，交通信号系统故障排查、通信系统的维护与故障处理、高铁信号系统综合调试、列车调度综合处置、突发事件应急处置等技能，安全生产、信息素养、质量管理等素养。</w:t>
            </w:r>
          </w:p>
          <w:p w14:paraId="57A1D78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1AC6F3F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铁道通信信号装备检修。</w:t>
            </w:r>
          </w:p>
          <w:p w14:paraId="53D47E49">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通信系统设计与故障排查。</w:t>
            </w:r>
          </w:p>
          <w:p w14:paraId="72FC8150">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高速铁路信号系统联调联试。</w:t>
            </w:r>
          </w:p>
          <w:p w14:paraId="47FC8F69">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列车调度指挥。</w:t>
            </w:r>
          </w:p>
          <w:p w14:paraId="14470C0C">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5.</w:t>
            </w:r>
            <w:r>
              <w:rPr>
                <w:rFonts w:ascii="Times New Roman" w:hAnsi="Times New Roman" w:eastAsia="仿宋_GB2312"/>
                <w:bCs/>
                <w:kern w:val="0"/>
                <w:sz w:val="28"/>
                <w:szCs w:val="28"/>
                <w:lang w:bidi="ar"/>
              </w:rPr>
              <w:t>突发事件及客伤处理。</w:t>
            </w:r>
          </w:p>
        </w:tc>
        <w:tc>
          <w:tcPr>
            <w:tcW w:w="2571" w:type="dxa"/>
            <w:vMerge w:val="restart"/>
            <w:tcBorders>
              <w:top w:val="single" w:color="000000" w:sz="4" w:space="0"/>
              <w:left w:val="single" w:color="000000" w:sz="4" w:space="0"/>
              <w:bottom w:val="single" w:color="000000" w:sz="4" w:space="0"/>
              <w:right w:val="single" w:color="000000" w:sz="4" w:space="0"/>
            </w:tcBorders>
          </w:tcPr>
          <w:p w14:paraId="4D04B279">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推进新型工业化，加快建设制造强国、质量强国、航天强国、交通强国、网络强国、数字中国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24282323">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推进城市群都市圈交通一体化，加快城际铁路、市域（郊）铁路建设，构建高速公路环线系统，有序推进城市轨道交通发展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706" w:type="dxa"/>
            <w:vMerge w:val="restart"/>
            <w:tcBorders>
              <w:top w:val="single" w:color="000000" w:sz="4" w:space="0"/>
              <w:left w:val="single" w:color="000000" w:sz="4" w:space="0"/>
              <w:bottom w:val="single" w:color="000000" w:sz="4" w:space="0"/>
              <w:right w:val="single" w:color="000000" w:sz="4" w:space="0"/>
            </w:tcBorders>
          </w:tcPr>
          <w:p w14:paraId="69433B0E">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0C6C5D8A">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轨道交通通信网络安装与维护、轨道交通信号设备维护、通信信号设备安装调试与维护、轨道交通行车与客运等岗位。</w:t>
            </w:r>
          </w:p>
          <w:p w14:paraId="3AC9AC5A">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47294C76">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铁路通信系统设备装调和故障排除。</w:t>
            </w:r>
          </w:p>
          <w:p w14:paraId="6E262A2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2.铁路通信工程施工组织与管理。</w:t>
            </w:r>
          </w:p>
          <w:p w14:paraId="083FB7DD">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3.铁路信号设备的设计、维护与检修。</w:t>
            </w:r>
          </w:p>
          <w:p w14:paraId="3FA28460">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4.接发列车作业。</w:t>
            </w:r>
          </w:p>
          <w:p w14:paraId="771EDB5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5.铁路调车作业。</w:t>
            </w:r>
          </w:p>
          <w:p w14:paraId="055E7348">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6.车站作业计划与统计。</w:t>
            </w:r>
          </w:p>
          <w:p w14:paraId="36CBAA32">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7.列车调度指挥。</w:t>
            </w:r>
          </w:p>
          <w:p w14:paraId="0F3E2C38">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8.列车（车站）突发事件及客伤处置。</w:t>
            </w:r>
          </w:p>
        </w:tc>
      </w:tr>
      <w:tr w14:paraId="43394058">
        <w:tblPrEx>
          <w:tblCellMar>
            <w:top w:w="0" w:type="dxa"/>
            <w:left w:w="108" w:type="dxa"/>
            <w:bottom w:w="0" w:type="dxa"/>
            <w:right w:w="108" w:type="dxa"/>
          </w:tblCellMar>
        </w:tblPrEx>
        <w:trPr>
          <w:trHeight w:val="1940" w:hRule="atLeast"/>
          <w:jc w:val="center"/>
        </w:trPr>
        <w:tc>
          <w:tcPr>
            <w:tcW w:w="1169" w:type="dxa"/>
            <w:vMerge w:val="continue"/>
            <w:tcBorders>
              <w:top w:val="single" w:color="000000" w:sz="4" w:space="0"/>
              <w:left w:val="single" w:color="000000" w:sz="4" w:space="0"/>
              <w:bottom w:val="single" w:color="000000" w:sz="4" w:space="0"/>
              <w:right w:val="single" w:color="000000" w:sz="4" w:space="0"/>
            </w:tcBorders>
            <w:vAlign w:val="center"/>
          </w:tcPr>
          <w:p w14:paraId="22D37F61">
            <w:pPr>
              <w:widowControl/>
              <w:spacing w:line="400" w:lineRule="exact"/>
              <w:jc w:val="center"/>
              <w:rPr>
                <w:rFonts w:ascii="Times New Roman" w:hAnsi="Times New Roman" w:eastAsia="仿宋_GB2312"/>
                <w:sz w:val="28"/>
                <w:szCs w:val="28"/>
              </w:rPr>
            </w:pPr>
          </w:p>
        </w:tc>
        <w:tc>
          <w:tcPr>
            <w:tcW w:w="824" w:type="dxa"/>
            <w:vMerge w:val="continue"/>
            <w:tcBorders>
              <w:top w:val="single" w:color="000000" w:sz="4" w:space="0"/>
              <w:left w:val="single" w:color="000000" w:sz="4" w:space="0"/>
              <w:bottom w:val="single" w:color="000000" w:sz="4" w:space="0"/>
              <w:right w:val="single" w:color="000000" w:sz="4" w:space="0"/>
            </w:tcBorders>
            <w:vAlign w:val="center"/>
          </w:tcPr>
          <w:p w14:paraId="5D0241B3">
            <w:pPr>
              <w:widowControl/>
              <w:spacing w:line="400" w:lineRule="exact"/>
              <w:jc w:val="center"/>
              <w:rPr>
                <w:rFonts w:ascii="Times New Roman" w:hAnsi="Times New Roman" w:eastAsia="仿宋_GB2312"/>
                <w:sz w:val="28"/>
                <w:szCs w:val="28"/>
              </w:rPr>
            </w:pPr>
          </w:p>
        </w:tc>
        <w:tc>
          <w:tcPr>
            <w:tcW w:w="1161" w:type="dxa"/>
            <w:tcBorders>
              <w:top w:val="single" w:color="000000" w:sz="4" w:space="0"/>
              <w:left w:val="single" w:color="000000" w:sz="4" w:space="0"/>
              <w:bottom w:val="single" w:color="000000" w:sz="4" w:space="0"/>
              <w:right w:val="single" w:color="000000" w:sz="4" w:space="0"/>
            </w:tcBorders>
            <w:vAlign w:val="center"/>
          </w:tcPr>
          <w:p w14:paraId="774DC334">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轨道装备类</w:t>
            </w:r>
          </w:p>
        </w:tc>
        <w:tc>
          <w:tcPr>
            <w:tcW w:w="1540" w:type="dxa"/>
            <w:tcBorders>
              <w:top w:val="single" w:color="000000" w:sz="4" w:space="0"/>
              <w:left w:val="single" w:color="000000" w:sz="4" w:space="0"/>
              <w:bottom w:val="single" w:color="000000" w:sz="4" w:space="0"/>
              <w:right w:val="single" w:color="000000" w:sz="4" w:space="0"/>
            </w:tcBorders>
            <w:vAlign w:val="center"/>
          </w:tcPr>
          <w:p w14:paraId="656DB828">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轨道交通通信信号设备制造与维护</w:t>
            </w:r>
          </w:p>
        </w:tc>
        <w:tc>
          <w:tcPr>
            <w:tcW w:w="3778" w:type="dxa"/>
            <w:vMerge w:val="continue"/>
            <w:tcBorders>
              <w:top w:val="single" w:color="000000" w:sz="4" w:space="0"/>
              <w:left w:val="single" w:color="000000" w:sz="4" w:space="0"/>
              <w:bottom w:val="single" w:color="000000" w:sz="4" w:space="0"/>
              <w:right w:val="single" w:color="000000" w:sz="4" w:space="0"/>
            </w:tcBorders>
            <w:vAlign w:val="center"/>
          </w:tcPr>
          <w:p w14:paraId="430FA206">
            <w:pPr>
              <w:widowControl/>
              <w:spacing w:line="400" w:lineRule="exact"/>
              <w:rPr>
                <w:rFonts w:ascii="Times New Roman" w:hAnsi="Times New Roman" w:eastAsia="仿宋_GB2312"/>
                <w:b/>
                <w:bCs/>
                <w:sz w:val="28"/>
                <w:szCs w:val="28"/>
              </w:rPr>
            </w:pPr>
          </w:p>
        </w:tc>
        <w:tc>
          <w:tcPr>
            <w:tcW w:w="2571" w:type="dxa"/>
            <w:vMerge w:val="continue"/>
            <w:tcBorders>
              <w:top w:val="single" w:color="000000" w:sz="4" w:space="0"/>
              <w:left w:val="single" w:color="000000" w:sz="4" w:space="0"/>
              <w:bottom w:val="single" w:color="000000" w:sz="4" w:space="0"/>
              <w:right w:val="single" w:color="000000" w:sz="4" w:space="0"/>
            </w:tcBorders>
            <w:vAlign w:val="center"/>
          </w:tcPr>
          <w:p w14:paraId="0FE92100">
            <w:pPr>
              <w:widowControl/>
              <w:spacing w:line="400" w:lineRule="exact"/>
              <w:rPr>
                <w:rFonts w:ascii="Times New Roman" w:hAnsi="Times New Roman" w:eastAsia="仿宋_GB2312"/>
                <w:sz w:val="28"/>
                <w:szCs w:val="28"/>
              </w:rPr>
            </w:pPr>
          </w:p>
        </w:tc>
        <w:tc>
          <w:tcPr>
            <w:tcW w:w="3706" w:type="dxa"/>
            <w:vMerge w:val="continue"/>
            <w:tcBorders>
              <w:top w:val="single" w:color="000000" w:sz="4" w:space="0"/>
              <w:left w:val="single" w:color="000000" w:sz="4" w:space="0"/>
              <w:bottom w:val="single" w:color="000000" w:sz="4" w:space="0"/>
              <w:right w:val="single" w:color="000000" w:sz="4" w:space="0"/>
            </w:tcBorders>
            <w:vAlign w:val="center"/>
          </w:tcPr>
          <w:p w14:paraId="18C52482">
            <w:pPr>
              <w:widowControl/>
              <w:spacing w:line="400" w:lineRule="exact"/>
              <w:rPr>
                <w:rFonts w:ascii="Times New Roman" w:hAnsi="Times New Roman" w:eastAsia="仿宋_GB2312"/>
                <w:b/>
                <w:bCs/>
                <w:sz w:val="28"/>
                <w:szCs w:val="28"/>
              </w:rPr>
            </w:pPr>
          </w:p>
        </w:tc>
      </w:tr>
    </w:tbl>
    <w:p w14:paraId="460B8D8F">
      <w:pPr>
        <w:widowControl/>
        <w:textAlignment w:val="center"/>
        <w:rPr>
          <w:rFonts w:ascii="Times New Roman" w:hAnsi="Times New Roman"/>
        </w:rPr>
      </w:pPr>
      <w:r>
        <w:rPr>
          <w:rFonts w:ascii="Times New Roman" w:hAnsi="Times New Roman" w:eastAsia="方正小标宋_GBK"/>
          <w:sz w:val="44"/>
          <w:szCs w:val="44"/>
          <w:lang w:bidi="ar"/>
        </w:rPr>
        <w:br w:type="page"/>
      </w:r>
      <w:bookmarkStart w:id="193" w:name="pindex4781"/>
      <w:bookmarkEnd w:id="193"/>
      <w:bookmarkStart w:id="194" w:name="pindex4900"/>
      <w:bookmarkEnd w:id="194"/>
      <w:bookmarkStart w:id="195" w:name="pindex4859"/>
      <w:bookmarkEnd w:id="195"/>
      <w:bookmarkStart w:id="196" w:name="pindex5288"/>
      <w:bookmarkEnd w:id="196"/>
      <w:bookmarkStart w:id="197" w:name="pindex4684"/>
      <w:bookmarkEnd w:id="197"/>
      <w:bookmarkStart w:id="198" w:name="pindex4822"/>
      <w:bookmarkEnd w:id="198"/>
      <w:bookmarkStart w:id="199" w:name="pindex4634"/>
      <w:bookmarkEnd w:id="199"/>
      <w:bookmarkStart w:id="200" w:name="pindex4454"/>
      <w:bookmarkEnd w:id="200"/>
    </w:p>
    <w:tbl>
      <w:tblPr>
        <w:tblStyle w:val="11"/>
        <w:tblW w:w="471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23"/>
        <w:gridCol w:w="787"/>
        <w:gridCol w:w="1139"/>
        <w:gridCol w:w="1166"/>
        <w:gridCol w:w="5248"/>
        <w:gridCol w:w="2667"/>
        <w:gridCol w:w="2455"/>
      </w:tblGrid>
      <w:tr w14:paraId="101F37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restart"/>
            <w:vAlign w:val="center"/>
          </w:tcPr>
          <w:p w14:paraId="6726A4DF">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1" w:type="pct"/>
            <w:vMerge w:val="restart"/>
            <w:vAlign w:val="center"/>
          </w:tcPr>
          <w:p w14:paraId="25DADAE9">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2" w:type="pct"/>
            <w:vMerge w:val="restart"/>
            <w:vAlign w:val="center"/>
          </w:tcPr>
          <w:p w14:paraId="7221B09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02" w:type="pct"/>
            <w:vMerge w:val="restart"/>
            <w:vAlign w:val="center"/>
          </w:tcPr>
          <w:p w14:paraId="7B90E4CF">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580" w:type="pct"/>
            <w:gridSpan w:val="3"/>
            <w:vAlign w:val="center"/>
          </w:tcPr>
          <w:p w14:paraId="679B89F7">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645787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52" w:type="pct"/>
            <w:vMerge w:val="continue"/>
            <w:vAlign w:val="center"/>
          </w:tcPr>
          <w:p w14:paraId="057C5901">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14:paraId="6F238EF1">
            <w:pPr>
              <w:widowControl/>
              <w:snapToGrid w:val="0"/>
              <w:spacing w:line="400" w:lineRule="exact"/>
              <w:jc w:val="center"/>
              <w:textAlignment w:val="center"/>
              <w:rPr>
                <w:rFonts w:ascii="Times New Roman" w:hAnsi="Times New Roman" w:eastAsia="黑体"/>
                <w:color w:val="000000"/>
                <w:sz w:val="28"/>
                <w:szCs w:val="28"/>
              </w:rPr>
            </w:pPr>
          </w:p>
        </w:tc>
        <w:tc>
          <w:tcPr>
            <w:tcW w:w="392" w:type="pct"/>
            <w:vMerge w:val="continue"/>
            <w:vAlign w:val="center"/>
          </w:tcPr>
          <w:p w14:paraId="7C10AEBC">
            <w:pPr>
              <w:widowControl/>
              <w:snapToGrid w:val="0"/>
              <w:spacing w:line="400" w:lineRule="exact"/>
              <w:jc w:val="center"/>
              <w:textAlignment w:val="center"/>
              <w:rPr>
                <w:rFonts w:ascii="Times New Roman" w:hAnsi="Times New Roman" w:eastAsia="黑体"/>
                <w:color w:val="000000"/>
                <w:sz w:val="28"/>
                <w:szCs w:val="28"/>
              </w:rPr>
            </w:pPr>
          </w:p>
        </w:tc>
        <w:tc>
          <w:tcPr>
            <w:tcW w:w="402" w:type="pct"/>
            <w:vMerge w:val="continue"/>
            <w:vAlign w:val="center"/>
          </w:tcPr>
          <w:p w14:paraId="15FC3D9B">
            <w:pPr>
              <w:widowControl/>
              <w:snapToGrid w:val="0"/>
              <w:spacing w:line="400" w:lineRule="exact"/>
              <w:jc w:val="center"/>
              <w:textAlignment w:val="center"/>
              <w:rPr>
                <w:rFonts w:ascii="Times New Roman" w:hAnsi="Times New Roman" w:eastAsia="黑体"/>
                <w:color w:val="000000"/>
                <w:sz w:val="28"/>
                <w:szCs w:val="28"/>
              </w:rPr>
            </w:pPr>
          </w:p>
        </w:tc>
        <w:tc>
          <w:tcPr>
            <w:tcW w:w="1811" w:type="pct"/>
            <w:vAlign w:val="center"/>
          </w:tcPr>
          <w:p w14:paraId="7C2D1134">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20" w:type="pct"/>
            <w:vAlign w:val="center"/>
          </w:tcPr>
          <w:p w14:paraId="689A2F4A">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14:paraId="01B04E63">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847" w:type="pct"/>
            <w:vAlign w:val="center"/>
          </w:tcPr>
          <w:p w14:paraId="27F91556">
            <w:pPr>
              <w:jc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14:paraId="15FAE0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8" w:hRule="atLeast"/>
          <w:jc w:val="center"/>
        </w:trPr>
        <w:tc>
          <w:tcPr>
            <w:tcW w:w="352" w:type="pct"/>
            <w:vMerge w:val="restart"/>
            <w:vAlign w:val="center"/>
          </w:tcPr>
          <w:p w14:paraId="72E2A3A6">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GZ099</w:t>
            </w:r>
          </w:p>
        </w:tc>
        <w:tc>
          <w:tcPr>
            <w:tcW w:w="271" w:type="pct"/>
            <w:vMerge w:val="restart"/>
            <w:vAlign w:val="center"/>
          </w:tcPr>
          <w:p w14:paraId="37F5E018">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集成电路应用开发</w:t>
            </w:r>
          </w:p>
        </w:tc>
        <w:tc>
          <w:tcPr>
            <w:tcW w:w="392" w:type="pct"/>
            <w:tcBorders>
              <w:bottom w:val="single" w:color="auto" w:sz="4" w:space="0"/>
            </w:tcBorders>
            <w:vAlign w:val="center"/>
          </w:tcPr>
          <w:p w14:paraId="6274180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集成电路类</w:t>
            </w:r>
          </w:p>
        </w:tc>
        <w:tc>
          <w:tcPr>
            <w:tcW w:w="402" w:type="pct"/>
            <w:tcBorders>
              <w:bottom w:val="single" w:color="auto" w:sz="4" w:space="0"/>
            </w:tcBorders>
            <w:vAlign w:val="center"/>
          </w:tcPr>
          <w:p w14:paraId="66FED5F9">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集成电路技术、微电子技术</w:t>
            </w:r>
          </w:p>
        </w:tc>
        <w:tc>
          <w:tcPr>
            <w:tcW w:w="1811" w:type="pct"/>
            <w:vMerge w:val="restart"/>
          </w:tcPr>
          <w:p w14:paraId="1820142F">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5D48569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主要考查选手集成电路设计、验证、集成电路制造工艺和封装测试、半导体器件与集成电路设计、制造、封测等方面的知识；半导体工艺维护和设备操作，集成电路辅助设计和版图设计、芯片应用开发和FPGA 开发、集成电路制造及封测工艺维护等方面的能力；职业道德、工作态度、团队合作、工匠精神等方面的素养。</w:t>
            </w:r>
          </w:p>
          <w:p w14:paraId="2884B310">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2DFB625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1.利用基本元件设计逻辑单元和通用设计工具。</w:t>
            </w:r>
          </w:p>
          <w:p w14:paraId="519C663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2.功能仿真验证。</w:t>
            </w:r>
          </w:p>
          <w:p w14:paraId="5E7E9FC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3.集成电路制造相关工艺的仿真操作。</w:t>
            </w:r>
          </w:p>
          <w:p w14:paraId="57ECC5F2">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4.典型电子产品的装调。</w:t>
            </w:r>
          </w:p>
          <w:p w14:paraId="7E4D6C2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5.编写功能程序代码。</w:t>
            </w:r>
          </w:p>
          <w:p w14:paraId="7234BE5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6.实现指定功能并进行相应的测试。</w:t>
            </w:r>
          </w:p>
          <w:p w14:paraId="1F718F5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7.集成电路应用开发。</w:t>
            </w:r>
          </w:p>
        </w:tc>
        <w:tc>
          <w:tcPr>
            <w:tcW w:w="920" w:type="pct"/>
            <w:vMerge w:val="restart"/>
          </w:tcPr>
          <w:p w14:paraId="42A5632C">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14:paraId="520C752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培育先进制造业集群，推动集成电路、航空航天、船舶与海洋工程装备、机器人、先进轨道交通装备、先进电力装备、高端数控机床、医药及医疗设备等产业创新发展”。</w:t>
            </w:r>
          </w:p>
        </w:tc>
        <w:tc>
          <w:tcPr>
            <w:tcW w:w="847" w:type="pct"/>
            <w:vMerge w:val="restart"/>
          </w:tcPr>
          <w:p w14:paraId="5D456284">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8BDAD31">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sz w:val="28"/>
                <w:szCs w:val="28"/>
                <w:shd w:val="clear" w:color="auto" w:fill="FFFFFF"/>
              </w:rPr>
              <w:t>集成电路版图设计、集成电路辅助设计、集成电路应用岗、FPGA应用、集成电路制造和封装测试等岗位。</w:t>
            </w:r>
          </w:p>
          <w:p w14:paraId="1639059D">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7981868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1.芯片逻辑提取和辅助设计。</w:t>
            </w:r>
          </w:p>
          <w:p w14:paraId="62E685A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2.集成电路版图设计和版图验证。</w:t>
            </w:r>
          </w:p>
          <w:p w14:paraId="258C760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3.集成电路应用开发。</w:t>
            </w:r>
          </w:p>
          <w:p w14:paraId="6968893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4.FPGA开发及应用。</w:t>
            </w:r>
          </w:p>
          <w:p w14:paraId="4ADBAA9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5.集成电路封装、测试。</w:t>
            </w:r>
          </w:p>
        </w:tc>
      </w:tr>
      <w:tr w14:paraId="2CC845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2" w:hRule="atLeast"/>
          <w:jc w:val="center"/>
        </w:trPr>
        <w:tc>
          <w:tcPr>
            <w:tcW w:w="352" w:type="pct"/>
            <w:vMerge w:val="continue"/>
            <w:vAlign w:val="center"/>
          </w:tcPr>
          <w:p w14:paraId="1E7BC48D">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71" w:type="pct"/>
            <w:vMerge w:val="continue"/>
            <w:vAlign w:val="center"/>
          </w:tcPr>
          <w:p w14:paraId="178C6310">
            <w:pPr>
              <w:widowControl/>
              <w:spacing w:line="400" w:lineRule="exact"/>
              <w:jc w:val="center"/>
              <w:textAlignment w:val="center"/>
              <w:rPr>
                <w:rFonts w:ascii="Times New Roman" w:hAnsi="Times New Roman" w:eastAsia="仿宋_GB2312"/>
                <w:color w:val="000000"/>
                <w:kern w:val="0"/>
                <w:sz w:val="28"/>
                <w:szCs w:val="28"/>
              </w:rPr>
            </w:pPr>
          </w:p>
        </w:tc>
        <w:tc>
          <w:tcPr>
            <w:tcW w:w="392" w:type="pct"/>
            <w:tcBorders>
              <w:top w:val="single" w:color="auto" w:sz="4" w:space="0"/>
            </w:tcBorders>
            <w:vAlign w:val="center"/>
          </w:tcPr>
          <w:p w14:paraId="052AD97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402" w:type="pct"/>
            <w:tcBorders>
              <w:top w:val="single" w:color="auto" w:sz="4" w:space="0"/>
            </w:tcBorders>
            <w:vAlign w:val="center"/>
          </w:tcPr>
          <w:p w14:paraId="3D5397AB">
            <w:pPr>
              <w:spacing w:line="400" w:lineRule="exact"/>
              <w:textAlignment w:val="center"/>
              <w:rPr>
                <w:rFonts w:ascii="Times New Roman" w:hAnsi="Times New Roman" w:eastAsia="仿宋_GB2312"/>
                <w:kern w:val="0"/>
                <w:sz w:val="28"/>
                <w:szCs w:val="28"/>
              </w:rPr>
            </w:pPr>
            <w:r>
              <w:rPr>
                <w:rFonts w:ascii="Times New Roman" w:hAnsi="Times New Roman" w:eastAsia="仿宋_GB2312"/>
                <w:color w:val="000000"/>
                <w:kern w:val="0"/>
                <w:sz w:val="28"/>
                <w:szCs w:val="28"/>
                <w:lang w:bidi="ar"/>
              </w:rPr>
              <w:t>电子信息工程技术、应用电子技术</w:t>
            </w:r>
          </w:p>
        </w:tc>
        <w:tc>
          <w:tcPr>
            <w:tcW w:w="1811" w:type="pct"/>
            <w:vMerge w:val="continue"/>
          </w:tcPr>
          <w:p w14:paraId="4E9D69E4">
            <w:pPr>
              <w:widowControl/>
              <w:spacing w:line="400" w:lineRule="exact"/>
              <w:textAlignment w:val="center"/>
              <w:rPr>
                <w:rFonts w:ascii="Times New Roman" w:hAnsi="Times New Roman" w:eastAsia="仿宋_GB2312"/>
                <w:color w:val="000000"/>
                <w:kern w:val="0"/>
                <w:sz w:val="28"/>
                <w:szCs w:val="28"/>
                <w:lang w:bidi="ar"/>
              </w:rPr>
            </w:pPr>
          </w:p>
        </w:tc>
        <w:tc>
          <w:tcPr>
            <w:tcW w:w="920" w:type="pct"/>
            <w:vMerge w:val="continue"/>
          </w:tcPr>
          <w:p w14:paraId="4FD074ED">
            <w:pPr>
              <w:widowControl/>
              <w:spacing w:line="400" w:lineRule="exact"/>
              <w:textAlignment w:val="center"/>
              <w:rPr>
                <w:rFonts w:ascii="Times New Roman" w:hAnsi="Times New Roman" w:eastAsia="仿宋_GB2312"/>
                <w:color w:val="000000"/>
                <w:kern w:val="0"/>
                <w:sz w:val="28"/>
                <w:szCs w:val="28"/>
                <w:lang w:bidi="ar"/>
              </w:rPr>
            </w:pPr>
          </w:p>
        </w:tc>
        <w:tc>
          <w:tcPr>
            <w:tcW w:w="847" w:type="pct"/>
            <w:vMerge w:val="continue"/>
          </w:tcPr>
          <w:p w14:paraId="5FBD4D35">
            <w:pPr>
              <w:widowControl/>
              <w:spacing w:line="400" w:lineRule="exact"/>
              <w:textAlignment w:val="center"/>
              <w:rPr>
                <w:rFonts w:ascii="Times New Roman" w:hAnsi="Times New Roman" w:eastAsia="仿宋_GB2312"/>
                <w:color w:val="000000"/>
                <w:kern w:val="0"/>
                <w:sz w:val="28"/>
                <w:szCs w:val="28"/>
                <w:lang w:bidi="ar"/>
              </w:rPr>
            </w:pPr>
          </w:p>
        </w:tc>
      </w:tr>
    </w:tbl>
    <w:p w14:paraId="116C274C">
      <w:pPr>
        <w:widowControl/>
        <w:textAlignment w:val="center"/>
      </w:pPr>
      <w:r>
        <w:rPr>
          <w:rFonts w:ascii="Times New Roman" w:hAnsi="Times New Roman"/>
        </w:rPr>
        <w:br w:type="page"/>
      </w:r>
      <w:bookmarkStart w:id="201" w:name="pindex5341"/>
      <w:bookmarkEnd w:id="201"/>
    </w:p>
    <w:tbl>
      <w:tblPr>
        <w:tblStyle w:val="11"/>
        <w:tblW w:w="472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9"/>
        <w:gridCol w:w="787"/>
        <w:gridCol w:w="1139"/>
        <w:gridCol w:w="1642"/>
        <w:gridCol w:w="4322"/>
        <w:gridCol w:w="3226"/>
        <w:gridCol w:w="2352"/>
      </w:tblGrid>
      <w:tr w14:paraId="2EC2F7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8" w:type="pct"/>
            <w:vMerge w:val="restart"/>
            <w:vAlign w:val="center"/>
          </w:tcPr>
          <w:p w14:paraId="14DB68F7">
            <w:pPr>
              <w:widowControl/>
              <w:jc w:val="center"/>
              <w:textAlignment w:val="center"/>
              <w:rPr>
                <w:rFonts w:hint="eastAsia" w:ascii="Times New Roman" w:hAnsi="Times New Roman" w:eastAsia="黑体"/>
                <w:sz w:val="28"/>
                <w:szCs w:val="28"/>
                <w:lang w:eastAsia="zh-CN"/>
              </w:rPr>
            </w:pPr>
            <w:bookmarkStart w:id="202" w:name="pindex5388"/>
            <w:bookmarkEnd w:id="202"/>
            <w:r>
              <w:rPr>
                <w:rFonts w:ascii="Times New Roman" w:hAnsi="Times New Roman"/>
              </w:rPr>
              <w:br w:type="page"/>
            </w:r>
            <w:r>
              <w:rPr>
                <w:rFonts w:ascii="Times New Roman" w:hAnsi="Times New Roman"/>
              </w:rPr>
              <w:br w:type="page"/>
            </w:r>
            <w:r>
              <w:rPr>
                <w:rFonts w:hint="eastAsia" w:ascii="Times New Roman" w:hAnsi="Times New Roman" w:eastAsia="黑体"/>
                <w:sz w:val="28"/>
                <w:szCs w:val="28"/>
                <w:lang w:eastAsia="zh-CN"/>
              </w:rPr>
              <w:t>赛项</w:t>
            </w:r>
          </w:p>
          <w:p w14:paraId="49832F26">
            <w:pPr>
              <w:widowControl/>
              <w:jc w:val="center"/>
              <w:textAlignment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271" w:type="pct"/>
            <w:vMerge w:val="restart"/>
            <w:vAlign w:val="center"/>
          </w:tcPr>
          <w:p w14:paraId="4679605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2" w:type="pct"/>
            <w:vMerge w:val="restart"/>
            <w:vAlign w:val="center"/>
          </w:tcPr>
          <w:p w14:paraId="386C42C4">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65" w:type="pct"/>
            <w:vMerge w:val="restart"/>
            <w:vAlign w:val="center"/>
          </w:tcPr>
          <w:p w14:paraId="1EA42926">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14:paraId="133F0EC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412" w:type="pct"/>
            <w:gridSpan w:val="3"/>
            <w:vAlign w:val="center"/>
          </w:tcPr>
          <w:p w14:paraId="79292361">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2397A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58" w:type="pct"/>
            <w:vMerge w:val="continue"/>
            <w:vAlign w:val="center"/>
          </w:tcPr>
          <w:p w14:paraId="63A21389">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14:paraId="49D0E454">
            <w:pPr>
              <w:widowControl/>
              <w:snapToGrid w:val="0"/>
              <w:spacing w:line="400" w:lineRule="exact"/>
              <w:jc w:val="center"/>
              <w:textAlignment w:val="center"/>
              <w:rPr>
                <w:rFonts w:ascii="Times New Roman" w:hAnsi="Times New Roman" w:eastAsia="黑体"/>
                <w:color w:val="000000"/>
                <w:sz w:val="28"/>
                <w:szCs w:val="28"/>
              </w:rPr>
            </w:pPr>
          </w:p>
        </w:tc>
        <w:tc>
          <w:tcPr>
            <w:tcW w:w="392" w:type="pct"/>
            <w:vMerge w:val="continue"/>
            <w:vAlign w:val="center"/>
          </w:tcPr>
          <w:p w14:paraId="48DB36FB">
            <w:pPr>
              <w:widowControl/>
              <w:snapToGrid w:val="0"/>
              <w:spacing w:line="400" w:lineRule="exact"/>
              <w:jc w:val="center"/>
              <w:textAlignment w:val="center"/>
              <w:rPr>
                <w:rFonts w:ascii="Times New Roman" w:hAnsi="Times New Roman" w:eastAsia="黑体"/>
                <w:color w:val="000000"/>
                <w:sz w:val="28"/>
                <w:szCs w:val="28"/>
              </w:rPr>
            </w:pPr>
          </w:p>
        </w:tc>
        <w:tc>
          <w:tcPr>
            <w:tcW w:w="565" w:type="pct"/>
            <w:vMerge w:val="continue"/>
            <w:vAlign w:val="center"/>
          </w:tcPr>
          <w:p w14:paraId="6B6F0F73">
            <w:pPr>
              <w:widowControl/>
              <w:snapToGrid w:val="0"/>
              <w:spacing w:line="400" w:lineRule="exact"/>
              <w:jc w:val="center"/>
              <w:textAlignment w:val="center"/>
              <w:rPr>
                <w:rFonts w:ascii="Times New Roman" w:hAnsi="Times New Roman" w:eastAsia="黑体"/>
                <w:color w:val="000000"/>
                <w:sz w:val="28"/>
                <w:szCs w:val="28"/>
              </w:rPr>
            </w:pPr>
          </w:p>
        </w:tc>
        <w:tc>
          <w:tcPr>
            <w:tcW w:w="1489" w:type="pct"/>
            <w:vAlign w:val="center"/>
          </w:tcPr>
          <w:p w14:paraId="6BAF3AA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11" w:type="pct"/>
            <w:vAlign w:val="center"/>
          </w:tcPr>
          <w:p w14:paraId="2DDE2A02">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612167F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810" w:type="pct"/>
            <w:vAlign w:val="center"/>
          </w:tcPr>
          <w:p w14:paraId="2FFFFD1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w:t>
            </w:r>
          </w:p>
          <w:p w14:paraId="5A4020FB">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典型工作任务</w:t>
            </w:r>
          </w:p>
        </w:tc>
      </w:tr>
      <w:tr w14:paraId="0A854C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52" w:hRule="atLeast"/>
          <w:jc w:val="center"/>
        </w:trPr>
        <w:tc>
          <w:tcPr>
            <w:tcW w:w="358" w:type="pct"/>
            <w:vAlign w:val="center"/>
          </w:tcPr>
          <w:p w14:paraId="70BD23BA">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GZ100</w:t>
            </w:r>
          </w:p>
        </w:tc>
        <w:tc>
          <w:tcPr>
            <w:tcW w:w="271" w:type="pct"/>
            <w:vAlign w:val="center"/>
          </w:tcPr>
          <w:p w14:paraId="5F3A239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移动应用设计与开发</w:t>
            </w:r>
          </w:p>
        </w:tc>
        <w:tc>
          <w:tcPr>
            <w:tcW w:w="392" w:type="pct"/>
            <w:vAlign w:val="center"/>
          </w:tcPr>
          <w:p w14:paraId="07B4213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565" w:type="pct"/>
            <w:vAlign w:val="center"/>
          </w:tcPr>
          <w:p w14:paraId="67D695D5">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计算机网络技术、信息安全技术应用、区块链技术应用</w:t>
            </w:r>
          </w:p>
        </w:tc>
        <w:tc>
          <w:tcPr>
            <w:tcW w:w="1489" w:type="pct"/>
          </w:tcPr>
          <w:p w14:paraId="7D71E66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30631D6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主要考查选手移动端用户界面设计、超文本</w:t>
            </w:r>
            <w:bookmarkStart w:id="203" w:name="bkReivew2162356"/>
            <w:r>
              <w:rPr>
                <w:rFonts w:ascii="Times New Roman" w:hAnsi="Times New Roman" w:eastAsia="仿宋_GB2312"/>
                <w:kern w:val="0"/>
                <w:sz w:val="28"/>
                <w:szCs w:val="28"/>
                <w:lang w:bidi="ar"/>
              </w:rPr>
              <w:t>标记语言</w:t>
            </w:r>
            <w:bookmarkEnd w:id="203"/>
            <w:r>
              <w:rPr>
                <w:rFonts w:ascii="Times New Roman" w:hAnsi="Times New Roman" w:eastAsia="仿宋_GB2312"/>
                <w:color w:val="000000"/>
                <w:kern w:val="0"/>
                <w:sz w:val="28"/>
                <w:szCs w:val="28"/>
                <w:lang w:bidi="ar"/>
              </w:rPr>
              <w:t>、面向对象程序设计等方面的知识；移动端APP、移动端Web、小程序的应用开发与测试等方面的能力；职业道德、工作态度、人际交往、团队合作、工匠精神等方面的素养。</w:t>
            </w:r>
          </w:p>
          <w:p w14:paraId="7E4BBD7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6AD4D39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1.移动应用需求分析与设计。</w:t>
            </w:r>
          </w:p>
          <w:p w14:paraId="270574B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2.架构设计。</w:t>
            </w:r>
          </w:p>
          <w:p w14:paraId="0B4E994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3.编程开发。</w:t>
            </w:r>
          </w:p>
          <w:p w14:paraId="01A1D69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4.数据分析与测试。</w:t>
            </w:r>
          </w:p>
          <w:p w14:paraId="4176B6B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5.输出符合移动应用开</w:t>
            </w:r>
            <w:r>
              <w:rPr>
                <w:rFonts w:hint="eastAsia" w:ascii="Times New Roman" w:hAnsi="Times New Roman" w:eastAsia="仿宋_GB2312"/>
                <w:kern w:val="0"/>
                <w:sz w:val="28"/>
                <w:szCs w:val="28"/>
                <w:lang w:bidi="ar"/>
              </w:rPr>
              <w:t>发</w:t>
            </w:r>
            <w:r>
              <w:rPr>
                <w:rFonts w:ascii="Times New Roman" w:hAnsi="Times New Roman" w:eastAsia="仿宋_GB2312"/>
                <w:color w:val="000000"/>
                <w:kern w:val="0"/>
                <w:sz w:val="28"/>
                <w:szCs w:val="28"/>
                <w:lang w:bidi="ar"/>
              </w:rPr>
              <w:t>流程的规范化开发文档。</w:t>
            </w:r>
          </w:p>
        </w:tc>
        <w:tc>
          <w:tcPr>
            <w:tcW w:w="1111" w:type="pct"/>
          </w:tcPr>
          <w:p w14:paraId="3E73E61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B38F82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聚焦新一代信息技术、生物技术、新能源、新材料…等战略性新兴产业，加快关键核心技术创新应用，增强要素保障能力，培育壮大产业发展新动能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810" w:type="pct"/>
          </w:tcPr>
          <w:p w14:paraId="25B5CE7A">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59EA0CE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程序设计、软件测试、软件工程技术、移动端APP 开发、移动端Web开发、小程序开发、移动端应用测试等岗位。</w:t>
            </w:r>
          </w:p>
          <w:p w14:paraId="2E0C41B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CD5D9C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1.移动应用原型设计。</w:t>
            </w:r>
          </w:p>
          <w:p w14:paraId="3260F0D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2.移动应用开发。</w:t>
            </w:r>
          </w:p>
          <w:p w14:paraId="385B981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3.小程序开发。</w:t>
            </w:r>
          </w:p>
          <w:p w14:paraId="3CA7FC2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4.后端框架应用以及应用测试。</w:t>
            </w:r>
          </w:p>
        </w:tc>
      </w:tr>
    </w:tbl>
    <w:p w14:paraId="60486E0F">
      <w:pPr>
        <w:rPr>
          <w:rFonts w:ascii="Times New Roman" w:hAnsi="Times New Roman" w:eastAsia="方正小标宋_GBK"/>
          <w:color w:val="000000"/>
          <w:sz w:val="44"/>
          <w:szCs w:val="44"/>
          <w:lang w:bidi="ar"/>
        </w:rPr>
      </w:pPr>
      <w:r>
        <w:rPr>
          <w:rFonts w:ascii="Times New Roman" w:hAnsi="Times New Roman"/>
        </w:rPr>
        <w:br w:type="page"/>
      </w:r>
      <w:bookmarkStart w:id="204" w:name="pindex5430"/>
      <w:bookmarkEnd w:id="204"/>
    </w:p>
    <w:tbl>
      <w:tblPr>
        <w:tblStyle w:val="11"/>
        <w:tblW w:w="14470" w:type="dxa"/>
        <w:jc w:val="center"/>
        <w:tblLayout w:type="fixed"/>
        <w:tblCellMar>
          <w:top w:w="0" w:type="dxa"/>
          <w:left w:w="108" w:type="dxa"/>
          <w:bottom w:w="0" w:type="dxa"/>
          <w:right w:w="108" w:type="dxa"/>
        </w:tblCellMar>
      </w:tblPr>
      <w:tblGrid>
        <w:gridCol w:w="1024"/>
        <w:gridCol w:w="955"/>
        <w:gridCol w:w="900"/>
        <w:gridCol w:w="1035"/>
        <w:gridCol w:w="5055"/>
        <w:gridCol w:w="2085"/>
        <w:gridCol w:w="3416"/>
      </w:tblGrid>
      <w:tr w14:paraId="125EE1F5">
        <w:tblPrEx>
          <w:tblCellMar>
            <w:top w:w="0" w:type="dxa"/>
            <w:left w:w="108" w:type="dxa"/>
            <w:bottom w:w="0" w:type="dxa"/>
            <w:right w:w="108" w:type="dxa"/>
          </w:tblCellMar>
        </w:tblPrEx>
        <w:trPr>
          <w:trHeight w:val="835" w:hRule="atLeast"/>
          <w:tblHeader/>
          <w:jc w:val="center"/>
        </w:trPr>
        <w:tc>
          <w:tcPr>
            <w:tcW w:w="1024" w:type="dxa"/>
            <w:vMerge w:val="restart"/>
            <w:tcBorders>
              <w:top w:val="single" w:color="000000" w:sz="4" w:space="0"/>
              <w:left w:val="single" w:color="000000" w:sz="4" w:space="0"/>
              <w:right w:val="single" w:color="000000" w:sz="4" w:space="0"/>
            </w:tcBorders>
            <w:vAlign w:val="center"/>
          </w:tcPr>
          <w:p w14:paraId="3754A332">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955" w:type="dxa"/>
            <w:vMerge w:val="restart"/>
            <w:tcBorders>
              <w:top w:val="single" w:color="000000" w:sz="4" w:space="0"/>
              <w:left w:val="single" w:color="000000" w:sz="4" w:space="0"/>
              <w:right w:val="single" w:color="000000" w:sz="4" w:space="0"/>
            </w:tcBorders>
            <w:vAlign w:val="center"/>
          </w:tcPr>
          <w:p w14:paraId="678BDB26">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900" w:type="dxa"/>
            <w:vMerge w:val="restart"/>
            <w:tcBorders>
              <w:top w:val="single" w:color="000000" w:sz="4" w:space="0"/>
              <w:left w:val="single" w:color="000000" w:sz="4" w:space="0"/>
              <w:right w:val="single" w:color="000000" w:sz="4" w:space="0"/>
            </w:tcBorders>
            <w:vAlign w:val="center"/>
          </w:tcPr>
          <w:p w14:paraId="2EBD3FE3">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035" w:type="dxa"/>
            <w:vMerge w:val="restart"/>
            <w:tcBorders>
              <w:top w:val="single" w:color="000000" w:sz="4" w:space="0"/>
              <w:left w:val="single" w:color="000000" w:sz="4" w:space="0"/>
              <w:right w:val="single" w:color="000000" w:sz="4" w:space="0"/>
            </w:tcBorders>
            <w:vAlign w:val="center"/>
          </w:tcPr>
          <w:p w14:paraId="38FD4AF6">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556" w:type="dxa"/>
            <w:gridSpan w:val="3"/>
            <w:tcBorders>
              <w:top w:val="single" w:color="000000" w:sz="4" w:space="0"/>
              <w:left w:val="single" w:color="000000" w:sz="4" w:space="0"/>
              <w:bottom w:val="single" w:color="000000" w:sz="4" w:space="0"/>
              <w:right w:val="single" w:color="000000" w:sz="4" w:space="0"/>
            </w:tcBorders>
            <w:vAlign w:val="center"/>
          </w:tcPr>
          <w:p w14:paraId="4263B2AB">
            <w:pPr>
              <w:widowControl/>
              <w:spacing w:line="56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14:paraId="6CFFF4D5">
        <w:tblPrEx>
          <w:tblCellMar>
            <w:top w:w="0" w:type="dxa"/>
            <w:left w:w="108" w:type="dxa"/>
            <w:bottom w:w="0" w:type="dxa"/>
            <w:right w:w="108" w:type="dxa"/>
          </w:tblCellMar>
        </w:tblPrEx>
        <w:trPr>
          <w:trHeight w:val="835" w:hRule="atLeast"/>
          <w:tblHeader/>
          <w:jc w:val="center"/>
        </w:trPr>
        <w:tc>
          <w:tcPr>
            <w:tcW w:w="1024" w:type="dxa"/>
            <w:vMerge w:val="continue"/>
            <w:tcBorders>
              <w:left w:val="single" w:color="000000" w:sz="4" w:space="0"/>
              <w:bottom w:val="single" w:color="000000" w:sz="4" w:space="0"/>
              <w:right w:val="single" w:color="000000" w:sz="4" w:space="0"/>
            </w:tcBorders>
            <w:vAlign w:val="center"/>
          </w:tcPr>
          <w:p w14:paraId="31C1B036">
            <w:pPr>
              <w:widowControl/>
              <w:spacing w:line="560" w:lineRule="exact"/>
              <w:jc w:val="center"/>
              <w:textAlignment w:val="center"/>
              <w:rPr>
                <w:rFonts w:ascii="Times New Roman" w:hAnsi="Times New Roman"/>
              </w:rPr>
            </w:pPr>
          </w:p>
        </w:tc>
        <w:tc>
          <w:tcPr>
            <w:tcW w:w="955" w:type="dxa"/>
            <w:vMerge w:val="continue"/>
            <w:tcBorders>
              <w:left w:val="single" w:color="000000" w:sz="4" w:space="0"/>
              <w:bottom w:val="single" w:color="000000" w:sz="4" w:space="0"/>
              <w:right w:val="single" w:color="000000" w:sz="4" w:space="0"/>
            </w:tcBorders>
            <w:vAlign w:val="center"/>
          </w:tcPr>
          <w:p w14:paraId="7452FA3C">
            <w:pPr>
              <w:widowControl/>
              <w:spacing w:line="560" w:lineRule="exact"/>
              <w:jc w:val="center"/>
              <w:textAlignment w:val="center"/>
              <w:rPr>
                <w:rFonts w:ascii="Times New Roman" w:hAnsi="Times New Roman"/>
              </w:rPr>
            </w:pPr>
          </w:p>
        </w:tc>
        <w:tc>
          <w:tcPr>
            <w:tcW w:w="900" w:type="dxa"/>
            <w:vMerge w:val="continue"/>
            <w:tcBorders>
              <w:left w:val="single" w:color="000000" w:sz="4" w:space="0"/>
              <w:bottom w:val="single" w:color="000000" w:sz="4" w:space="0"/>
              <w:right w:val="single" w:color="000000" w:sz="4" w:space="0"/>
            </w:tcBorders>
            <w:vAlign w:val="center"/>
          </w:tcPr>
          <w:p w14:paraId="46F37837">
            <w:pPr>
              <w:widowControl/>
              <w:spacing w:line="560" w:lineRule="exact"/>
              <w:jc w:val="center"/>
              <w:textAlignment w:val="center"/>
              <w:rPr>
                <w:rFonts w:ascii="Times New Roman" w:hAnsi="Times New Roman"/>
              </w:rPr>
            </w:pPr>
          </w:p>
        </w:tc>
        <w:tc>
          <w:tcPr>
            <w:tcW w:w="1035" w:type="dxa"/>
            <w:vMerge w:val="continue"/>
            <w:tcBorders>
              <w:left w:val="single" w:color="000000" w:sz="4" w:space="0"/>
              <w:bottom w:val="single" w:color="000000" w:sz="4" w:space="0"/>
              <w:right w:val="single" w:color="000000" w:sz="4" w:space="0"/>
            </w:tcBorders>
            <w:vAlign w:val="center"/>
          </w:tcPr>
          <w:p w14:paraId="017D7299">
            <w:pPr>
              <w:widowControl/>
              <w:spacing w:line="560" w:lineRule="exact"/>
              <w:jc w:val="center"/>
              <w:textAlignment w:val="center"/>
              <w:rPr>
                <w:rFonts w:ascii="Times New Roman" w:hAnsi="Times New Roman"/>
              </w:rPr>
            </w:pPr>
          </w:p>
        </w:tc>
        <w:tc>
          <w:tcPr>
            <w:tcW w:w="5055" w:type="dxa"/>
            <w:tcBorders>
              <w:top w:val="single" w:color="000000" w:sz="4" w:space="0"/>
              <w:left w:val="single" w:color="000000" w:sz="4" w:space="0"/>
              <w:bottom w:val="single" w:color="000000" w:sz="4" w:space="0"/>
              <w:right w:val="single" w:color="000000" w:sz="4" w:space="0"/>
            </w:tcBorders>
            <w:vAlign w:val="center"/>
          </w:tcPr>
          <w:p w14:paraId="696D55C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085" w:type="dxa"/>
            <w:tcBorders>
              <w:top w:val="single" w:color="000000" w:sz="4" w:space="0"/>
              <w:left w:val="single" w:color="000000" w:sz="4" w:space="0"/>
              <w:bottom w:val="single" w:color="000000" w:sz="4" w:space="0"/>
              <w:right w:val="single" w:color="000000" w:sz="4" w:space="0"/>
            </w:tcBorders>
            <w:vAlign w:val="center"/>
          </w:tcPr>
          <w:p w14:paraId="71A3D2E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3416" w:type="dxa"/>
            <w:tcBorders>
              <w:top w:val="single" w:color="000000" w:sz="4" w:space="0"/>
              <w:left w:val="single" w:color="000000" w:sz="4" w:space="0"/>
              <w:bottom w:val="single" w:color="000000" w:sz="4" w:space="0"/>
              <w:right w:val="single" w:color="000000" w:sz="4" w:space="0"/>
            </w:tcBorders>
            <w:vAlign w:val="center"/>
          </w:tcPr>
          <w:p w14:paraId="720A447C">
            <w:pPr>
              <w:widowControl/>
              <w:snapToGrid w:val="0"/>
              <w:spacing w:line="400" w:lineRule="exact"/>
              <w:jc w:val="center"/>
              <w:textAlignment w:val="center"/>
            </w:pPr>
            <w:r>
              <w:rPr>
                <w:rFonts w:ascii="Times New Roman" w:hAnsi="Times New Roman" w:eastAsia="黑体"/>
                <w:sz w:val="28"/>
                <w:szCs w:val="28"/>
              </w:rPr>
              <w:t>对应岗位群和典型工作</w:t>
            </w:r>
          </w:p>
          <w:p w14:paraId="7D7BE96D">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14:paraId="3AA253E7">
        <w:tblPrEx>
          <w:tblCellMar>
            <w:top w:w="0" w:type="dxa"/>
            <w:left w:w="108" w:type="dxa"/>
            <w:bottom w:w="0" w:type="dxa"/>
            <w:right w:w="108" w:type="dxa"/>
          </w:tblCellMar>
        </w:tblPrEx>
        <w:trPr>
          <w:trHeight w:val="525" w:hRule="atLeast"/>
          <w:jc w:val="center"/>
        </w:trPr>
        <w:tc>
          <w:tcPr>
            <w:tcW w:w="1024" w:type="dxa"/>
            <w:tcBorders>
              <w:top w:val="single" w:color="000000" w:sz="4" w:space="0"/>
              <w:left w:val="single" w:color="000000" w:sz="4" w:space="0"/>
              <w:bottom w:val="single" w:color="000000" w:sz="4" w:space="0"/>
              <w:right w:val="single" w:color="000000" w:sz="4" w:space="0"/>
            </w:tcBorders>
            <w:vAlign w:val="center"/>
          </w:tcPr>
          <w:p w14:paraId="4FFFE7C2">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GZ101</w:t>
            </w:r>
          </w:p>
        </w:tc>
        <w:tc>
          <w:tcPr>
            <w:tcW w:w="955" w:type="dxa"/>
            <w:tcBorders>
              <w:top w:val="single" w:color="000000" w:sz="4" w:space="0"/>
              <w:left w:val="single" w:color="000000" w:sz="4" w:space="0"/>
              <w:bottom w:val="single" w:color="000000" w:sz="4" w:space="0"/>
              <w:right w:val="single" w:color="000000" w:sz="4" w:space="0"/>
            </w:tcBorders>
            <w:vAlign w:val="center"/>
          </w:tcPr>
          <w:p w14:paraId="145CEDE5">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婴幼儿健康养育照护</w:t>
            </w:r>
          </w:p>
        </w:tc>
        <w:tc>
          <w:tcPr>
            <w:tcW w:w="900" w:type="dxa"/>
            <w:tcBorders>
              <w:top w:val="single" w:color="000000" w:sz="4" w:space="0"/>
              <w:left w:val="single" w:color="000000" w:sz="4" w:space="0"/>
              <w:bottom w:val="single" w:color="000000" w:sz="4" w:space="0"/>
              <w:right w:val="single" w:color="000000" w:sz="4" w:space="0"/>
            </w:tcBorders>
            <w:vAlign w:val="center"/>
          </w:tcPr>
          <w:p w14:paraId="3626410C">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1035" w:type="dxa"/>
            <w:tcBorders>
              <w:top w:val="single" w:color="000000" w:sz="4" w:space="0"/>
              <w:left w:val="single" w:color="000000" w:sz="4" w:space="0"/>
              <w:bottom w:val="single" w:color="000000" w:sz="4" w:space="0"/>
              <w:right w:val="single" w:color="000000" w:sz="4" w:space="0"/>
            </w:tcBorders>
            <w:vAlign w:val="center"/>
          </w:tcPr>
          <w:p w14:paraId="4A38069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婴幼儿托育服务与管理、医学营养、健康管理、心理咨询</w:t>
            </w:r>
          </w:p>
        </w:tc>
        <w:tc>
          <w:tcPr>
            <w:tcW w:w="5055" w:type="dxa"/>
            <w:tcBorders>
              <w:top w:val="single" w:color="000000" w:sz="4" w:space="0"/>
              <w:left w:val="single" w:color="000000" w:sz="4" w:space="0"/>
              <w:bottom w:val="single" w:color="000000" w:sz="4" w:space="0"/>
              <w:right w:val="single" w:color="000000" w:sz="4" w:space="0"/>
            </w:tcBorders>
          </w:tcPr>
          <w:p w14:paraId="32250221">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7A7F270">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对婴幼儿</w:t>
            </w:r>
            <w:bookmarkStart w:id="205" w:name="bkReivew22124"/>
            <w:r>
              <w:rPr>
                <w:rFonts w:ascii="Times New Roman" w:hAnsi="Times New Roman" w:eastAsia="仿宋_GB2312"/>
                <w:kern w:val="0"/>
                <w:sz w:val="28"/>
                <w:szCs w:val="28"/>
                <w:lang w:bidi="ar"/>
              </w:rPr>
              <w:t>回</w:t>
            </w:r>
            <w:bookmarkEnd w:id="205"/>
            <w:r>
              <w:rPr>
                <w:rFonts w:ascii="Times New Roman" w:hAnsi="Times New Roman" w:eastAsia="仿宋_GB2312"/>
                <w:color w:val="000000"/>
                <w:kern w:val="0"/>
                <w:sz w:val="28"/>
                <w:szCs w:val="28"/>
                <w:lang w:bidi="ar"/>
              </w:rPr>
              <w:t>应性照料，游戏活动实施，伤害预防与处理，疾病识别与预防，照护者合作交流等技术技能，掌握扎实的基础医学、预防医学的基础理论知识，具有敬佑生命、救死扶伤、甘于奉献、大爱无疆的职业精神和素养。</w:t>
            </w:r>
          </w:p>
          <w:p w14:paraId="4301947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684D82F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1.主要围绕0-3岁婴幼儿</w:t>
            </w:r>
            <w:r>
              <w:rPr>
                <w:rFonts w:hint="eastAsia" w:ascii="Times New Roman" w:hAnsi="Times New Roman" w:eastAsia="仿宋_GB2312"/>
                <w:color w:val="000000"/>
                <w:kern w:val="0"/>
                <w:sz w:val="28"/>
                <w:szCs w:val="28"/>
                <w:lang w:bidi="ar"/>
              </w:rPr>
              <w:t>开展</w:t>
            </w:r>
            <w:r>
              <w:rPr>
                <w:rFonts w:ascii="Times New Roman" w:hAnsi="Times New Roman" w:eastAsia="仿宋_GB2312"/>
                <w:color w:val="000000"/>
                <w:kern w:val="0"/>
                <w:sz w:val="28"/>
                <w:szCs w:val="28"/>
                <w:lang w:bidi="ar"/>
              </w:rPr>
              <w:t>照护，包括婴幼儿生长发育。</w:t>
            </w:r>
          </w:p>
          <w:p w14:paraId="76F4B71E">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2.习惯养成。</w:t>
            </w:r>
          </w:p>
          <w:p w14:paraId="6541581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3.科学喂养。</w:t>
            </w:r>
          </w:p>
          <w:p w14:paraId="16AC021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4.回应性照护。</w:t>
            </w:r>
          </w:p>
          <w:p w14:paraId="626F553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5.情绪管理。</w:t>
            </w:r>
          </w:p>
          <w:p w14:paraId="2985B23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6.安全养护。</w:t>
            </w:r>
          </w:p>
          <w:p w14:paraId="19B7AA2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7.疾病预防。</w:t>
            </w:r>
          </w:p>
          <w:p w14:paraId="10122E3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8.急救技能。</w:t>
            </w:r>
          </w:p>
          <w:p w14:paraId="508C32C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9.亲子游戏等。</w:t>
            </w:r>
          </w:p>
        </w:tc>
        <w:tc>
          <w:tcPr>
            <w:tcW w:w="2085" w:type="dxa"/>
            <w:tcBorders>
              <w:top w:val="single" w:color="000000" w:sz="4" w:space="0"/>
              <w:left w:val="single" w:color="000000" w:sz="4" w:space="0"/>
              <w:bottom w:val="single" w:color="000000" w:sz="4" w:space="0"/>
              <w:right w:val="single" w:color="000000" w:sz="4" w:space="0"/>
            </w:tcBorders>
          </w:tcPr>
          <w:p w14:paraId="424E1033">
            <w:pPr>
              <w:widowControl/>
              <w:spacing w:line="400" w:lineRule="exact"/>
              <w:rPr>
                <w:rFonts w:ascii="Times New Roman" w:hAnsi="Times New Roman" w:eastAsia="仿宋_GB2312"/>
                <w:color w:val="000000"/>
                <w:kern w:val="0"/>
                <w:sz w:val="28"/>
                <w:szCs w:val="28"/>
                <w:lang w:bidi="ar"/>
              </w:rPr>
            </w:pPr>
            <w:r>
              <w:rPr>
                <w:rFonts w:hint="eastAsia" w:ascii="Times New Roman" w:hAnsi="Times New Roman" w:eastAsia="仿宋_GB2312"/>
                <w:color w:val="000000"/>
                <w:sz w:val="28"/>
                <w:szCs w:val="28"/>
              </w:rPr>
              <w:t>1</w:t>
            </w:r>
            <w:r>
              <w:rPr>
                <w:rFonts w:ascii="Times New Roman" w:hAnsi="Times New Roman" w:eastAsia="仿宋_GB2312"/>
                <w:color w:val="000000"/>
                <w:sz w:val="28"/>
                <w:szCs w:val="28"/>
              </w:rPr>
              <w:t>.</w:t>
            </w:r>
            <w:r>
              <w:rPr>
                <w:rFonts w:hint="eastAsia" w:ascii="Times New Roman" w:hAnsi="Times New Roman" w:eastAsia="仿宋_GB2312"/>
                <w:sz w:val="28"/>
                <w:szCs w:val="28"/>
              </w:rPr>
              <w:t>党的二十大</w:t>
            </w:r>
            <w:r>
              <w:rPr>
                <w:rFonts w:hint="eastAsia" w:ascii="Times New Roman" w:hAnsi="Times New Roman" w:eastAsia="仿宋_GB2312"/>
                <w:color w:val="000000"/>
                <w:sz w:val="28"/>
                <w:szCs w:val="28"/>
              </w:rPr>
              <w:t>：“</w:t>
            </w:r>
            <w:r>
              <w:rPr>
                <w:rFonts w:ascii="Times New Roman" w:hAnsi="Times New Roman" w:eastAsia="仿宋_GB2312"/>
                <w:color w:val="000000"/>
                <w:sz w:val="28"/>
                <w:szCs w:val="28"/>
              </w:rPr>
              <w:t>建立生育支持政策体系</w:t>
            </w:r>
            <w:r>
              <w:rPr>
                <w:rFonts w:hint="eastAsia" w:ascii="Times New Roman" w:hAnsi="Times New Roman" w:eastAsia="仿宋_GB2312"/>
                <w:color w:val="000000"/>
                <w:sz w:val="28"/>
                <w:szCs w:val="28"/>
              </w:rPr>
              <w:t>”</w:t>
            </w:r>
            <w:r>
              <w:rPr>
                <w:rFonts w:ascii="Times New Roman" w:hAnsi="Times New Roman" w:eastAsia="仿宋_GB2312"/>
                <w:color w:val="000000"/>
                <w:sz w:val="28"/>
                <w:szCs w:val="28"/>
              </w:rPr>
              <w:t>。</w:t>
            </w:r>
          </w:p>
          <w:p w14:paraId="404F5B04">
            <w:pPr>
              <w:widowControl/>
              <w:spacing w:line="400" w:lineRule="exact"/>
              <w:rPr>
                <w:rFonts w:ascii="Times New Roman" w:hAnsi="Times New Roman" w:eastAsia="仿宋_GB2312"/>
                <w:color w:val="000000"/>
                <w:sz w:val="28"/>
                <w:szCs w:val="28"/>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国家</w:t>
            </w:r>
            <w:r>
              <w:rPr>
                <w:rFonts w:hint="eastAsia"/>
              </w:rPr>
              <w:t>“</w:t>
            </w:r>
            <w:r>
              <w:rPr>
                <w:rFonts w:ascii="Times New Roman" w:hAnsi="Times New Roman" w:eastAsia="仿宋_GB2312"/>
                <w:kern w:val="0"/>
                <w:sz w:val="28"/>
                <w:szCs w:val="28"/>
                <w:lang w:bidi="ar"/>
              </w:rPr>
              <w:t>十四五</w:t>
            </w:r>
            <w:r>
              <w:rPr>
                <w:rFonts w:hint="eastAsia"/>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完善幼儿养育</w:t>
            </w:r>
            <w:r>
              <w:rPr>
                <w:rFonts w:hint="eastAsia"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发展普惠托育服务体系，健全支持婴幼儿照护服务和早期发展的政策体系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416" w:type="dxa"/>
            <w:tcBorders>
              <w:top w:val="single" w:color="000000" w:sz="4" w:space="0"/>
              <w:left w:val="single" w:color="000000" w:sz="4" w:space="0"/>
              <w:bottom w:val="single" w:color="000000" w:sz="4" w:space="0"/>
              <w:right w:val="single" w:color="000000" w:sz="4" w:space="0"/>
            </w:tcBorders>
          </w:tcPr>
          <w:p w14:paraId="0918C0B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21EC4360">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保育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婴幼儿发展引导</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健康照护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婴幼儿保育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卫生保健、机构管理</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321C0E0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9B1597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1.从事婴幼儿的生活照料、安全保障、健康看护、学习支持、家园共育以及托育机构日常管理等工作。</w:t>
            </w:r>
          </w:p>
          <w:p w14:paraId="29D99B6D">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2.完成婴幼儿</w:t>
            </w:r>
            <w:bookmarkStart w:id="206" w:name="bkReivew2123424"/>
            <w:r>
              <w:rPr>
                <w:rFonts w:ascii="Times New Roman" w:hAnsi="Times New Roman" w:eastAsia="仿宋_GB2312"/>
                <w:kern w:val="0"/>
                <w:sz w:val="28"/>
                <w:szCs w:val="28"/>
                <w:lang w:bidi="ar"/>
              </w:rPr>
              <w:t>回</w:t>
            </w:r>
            <w:bookmarkEnd w:id="206"/>
            <w:r>
              <w:rPr>
                <w:rFonts w:ascii="Times New Roman" w:hAnsi="Times New Roman" w:eastAsia="仿宋_GB2312"/>
                <w:color w:val="000000"/>
                <w:kern w:val="0"/>
                <w:sz w:val="28"/>
                <w:szCs w:val="28"/>
                <w:lang w:bidi="ar"/>
              </w:rPr>
              <w:t>应性照料，生活卫生习惯培养，婴幼儿风险规避，生活过程看护，安全教育、伤害基本处理、应急救援，常见病早期识别与预防、健康行为异常重点观察，家长沟通、亲子活动指导等。</w:t>
            </w:r>
          </w:p>
        </w:tc>
      </w:tr>
    </w:tbl>
    <w:p w14:paraId="777D198A">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207" w:name="pindex5925"/>
      <w:bookmarkEnd w:id="207"/>
    </w:p>
    <w:p w14:paraId="477385EB">
      <w:pPr>
        <w:rPr>
          <w:rFonts w:ascii="Times New Roman" w:hAnsi="Times New Roman" w:eastAsia="方正小标宋_GBK"/>
          <w:color w:val="000000"/>
          <w:sz w:val="15"/>
          <w:szCs w:val="15"/>
          <w:lang w:bidi="ar"/>
        </w:rPr>
      </w:pPr>
      <w:bookmarkStart w:id="208" w:name="pindex5966"/>
      <w:bookmarkEnd w:id="208"/>
    </w:p>
    <w:tbl>
      <w:tblPr>
        <w:tblStyle w:val="11"/>
        <w:tblW w:w="4528" w:type="pct"/>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autofit"/>
        <w:tblCellMar>
          <w:top w:w="0" w:type="dxa"/>
          <w:left w:w="108" w:type="dxa"/>
          <w:bottom w:w="0" w:type="dxa"/>
          <w:right w:w="108" w:type="dxa"/>
        </w:tblCellMar>
      </w:tblPr>
      <w:tblGrid>
        <w:gridCol w:w="1010"/>
        <w:gridCol w:w="815"/>
        <w:gridCol w:w="1071"/>
        <w:gridCol w:w="1071"/>
        <w:gridCol w:w="3872"/>
        <w:gridCol w:w="3157"/>
        <w:gridCol w:w="2909"/>
      </w:tblGrid>
      <w:tr w14:paraId="29B5DF07">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357" w:type="pct"/>
            <w:vMerge w:val="restart"/>
            <w:vAlign w:val="center"/>
          </w:tcPr>
          <w:p w14:paraId="72108F6D">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294" w:type="pct"/>
            <w:vMerge w:val="restart"/>
            <w:vAlign w:val="center"/>
          </w:tcPr>
          <w:p w14:paraId="1ED035C2">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386" w:type="pct"/>
            <w:vMerge w:val="restart"/>
            <w:vAlign w:val="center"/>
          </w:tcPr>
          <w:p w14:paraId="2465D947">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386" w:type="pct"/>
            <w:vMerge w:val="restart"/>
            <w:vAlign w:val="center"/>
          </w:tcPr>
          <w:p w14:paraId="308A4B79">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576" w:type="pct"/>
            <w:gridSpan w:val="3"/>
            <w:tcBorders>
              <w:bottom w:val="single" w:color="000000" w:sz="4" w:space="0"/>
            </w:tcBorders>
            <w:vAlign w:val="center"/>
          </w:tcPr>
          <w:p w14:paraId="7592AEA5">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2F02EFBD">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357" w:type="pct"/>
            <w:vMerge w:val="continue"/>
            <w:tcBorders>
              <w:bottom w:val="single" w:color="000000" w:sz="4" w:space="0"/>
            </w:tcBorders>
            <w:vAlign w:val="center"/>
          </w:tcPr>
          <w:p w14:paraId="2828818C">
            <w:pPr>
              <w:widowControl/>
              <w:spacing w:line="400" w:lineRule="exact"/>
              <w:jc w:val="center"/>
              <w:textAlignment w:val="center"/>
              <w:rPr>
                <w:rFonts w:ascii="Times New Roman" w:hAnsi="Times New Roman"/>
              </w:rPr>
            </w:pPr>
          </w:p>
        </w:tc>
        <w:tc>
          <w:tcPr>
            <w:tcW w:w="294" w:type="pct"/>
            <w:vMerge w:val="continue"/>
            <w:tcBorders>
              <w:bottom w:val="single" w:color="000000" w:sz="4" w:space="0"/>
            </w:tcBorders>
            <w:vAlign w:val="center"/>
          </w:tcPr>
          <w:p w14:paraId="67F272F1">
            <w:pPr>
              <w:widowControl/>
              <w:spacing w:line="400" w:lineRule="exact"/>
              <w:jc w:val="center"/>
              <w:textAlignment w:val="center"/>
              <w:rPr>
                <w:rFonts w:ascii="Times New Roman" w:hAnsi="Times New Roman"/>
              </w:rPr>
            </w:pPr>
          </w:p>
        </w:tc>
        <w:tc>
          <w:tcPr>
            <w:tcW w:w="386" w:type="pct"/>
            <w:vMerge w:val="continue"/>
            <w:tcBorders>
              <w:bottom w:val="single" w:color="000000" w:sz="4" w:space="0"/>
            </w:tcBorders>
            <w:vAlign w:val="center"/>
          </w:tcPr>
          <w:p w14:paraId="27F7A584">
            <w:pPr>
              <w:widowControl/>
              <w:spacing w:line="400" w:lineRule="exact"/>
              <w:jc w:val="center"/>
              <w:textAlignment w:val="center"/>
              <w:rPr>
                <w:rFonts w:ascii="Times New Roman" w:hAnsi="Times New Roman"/>
              </w:rPr>
            </w:pPr>
          </w:p>
        </w:tc>
        <w:tc>
          <w:tcPr>
            <w:tcW w:w="386" w:type="pct"/>
            <w:vMerge w:val="continue"/>
            <w:tcBorders>
              <w:bottom w:val="single" w:color="000000" w:sz="4" w:space="0"/>
            </w:tcBorders>
            <w:vAlign w:val="center"/>
          </w:tcPr>
          <w:p w14:paraId="2E588029">
            <w:pPr>
              <w:widowControl/>
              <w:spacing w:line="400" w:lineRule="exact"/>
              <w:jc w:val="center"/>
              <w:textAlignment w:val="center"/>
              <w:rPr>
                <w:rFonts w:ascii="Times New Roman" w:hAnsi="Times New Roman"/>
              </w:rPr>
            </w:pPr>
          </w:p>
        </w:tc>
        <w:tc>
          <w:tcPr>
            <w:tcW w:w="1393" w:type="pct"/>
            <w:tcBorders>
              <w:bottom w:val="single" w:color="000000" w:sz="4" w:space="0"/>
            </w:tcBorders>
            <w:vAlign w:val="center"/>
          </w:tcPr>
          <w:p w14:paraId="1D04399F">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36" w:type="pct"/>
            <w:tcBorders>
              <w:bottom w:val="single" w:color="000000" w:sz="4" w:space="0"/>
            </w:tcBorders>
            <w:vAlign w:val="center"/>
          </w:tcPr>
          <w:p w14:paraId="23CBE213">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14:paraId="4417C5F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1046" w:type="pct"/>
            <w:tcBorders>
              <w:bottom w:val="single" w:color="000000" w:sz="4" w:space="0"/>
            </w:tcBorders>
            <w:vAlign w:val="center"/>
          </w:tcPr>
          <w:p w14:paraId="2EC9445B">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14:paraId="779EBF8C">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14:paraId="76FBAA37">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3080" w:hRule="atLeast"/>
          <w:jc w:val="center"/>
        </w:trPr>
        <w:tc>
          <w:tcPr>
            <w:tcW w:w="357" w:type="pct"/>
            <w:vMerge w:val="restart"/>
            <w:tcBorders>
              <w:top w:val="single" w:color="000000" w:sz="4" w:space="0"/>
            </w:tcBorders>
            <w:vAlign w:val="center"/>
          </w:tcPr>
          <w:p w14:paraId="0A9511FD">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GZ102</w:t>
            </w:r>
          </w:p>
        </w:tc>
        <w:tc>
          <w:tcPr>
            <w:tcW w:w="294" w:type="pct"/>
            <w:vMerge w:val="restart"/>
            <w:tcBorders>
              <w:top w:val="single" w:color="000000" w:sz="4" w:space="0"/>
            </w:tcBorders>
            <w:vAlign w:val="center"/>
          </w:tcPr>
          <w:p w14:paraId="5921BC2D">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口腔修复工艺</w:t>
            </w:r>
          </w:p>
        </w:tc>
        <w:tc>
          <w:tcPr>
            <w:tcW w:w="386" w:type="pct"/>
            <w:tcBorders>
              <w:top w:val="single" w:color="000000" w:sz="4" w:space="0"/>
            </w:tcBorders>
            <w:vAlign w:val="center"/>
          </w:tcPr>
          <w:p w14:paraId="43627CFF">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医学技术类</w:t>
            </w:r>
          </w:p>
          <w:p w14:paraId="22CF0B22">
            <w:pPr>
              <w:widowControl/>
              <w:spacing w:line="400" w:lineRule="exact"/>
              <w:jc w:val="center"/>
              <w:textAlignment w:val="center"/>
              <w:rPr>
                <w:rFonts w:ascii="Times New Roman" w:hAnsi="Times New Roman" w:eastAsia="仿宋_GB2312"/>
                <w:color w:val="000000"/>
                <w:kern w:val="0"/>
                <w:sz w:val="28"/>
                <w:szCs w:val="28"/>
                <w:lang w:bidi="ar"/>
              </w:rPr>
            </w:pPr>
          </w:p>
        </w:tc>
        <w:tc>
          <w:tcPr>
            <w:tcW w:w="386" w:type="pct"/>
            <w:tcBorders>
              <w:top w:val="single" w:color="000000" w:sz="4" w:space="0"/>
              <w:bottom w:val="single" w:color="000000" w:sz="4" w:space="0"/>
            </w:tcBorders>
            <w:vAlign w:val="center"/>
          </w:tcPr>
          <w:p w14:paraId="55EA12A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口腔医学技术</w:t>
            </w:r>
          </w:p>
          <w:p w14:paraId="5EFA1DF6">
            <w:pPr>
              <w:widowControl/>
              <w:spacing w:line="400" w:lineRule="exact"/>
              <w:jc w:val="center"/>
              <w:textAlignment w:val="center"/>
              <w:rPr>
                <w:rFonts w:ascii="Times New Roman" w:hAnsi="Times New Roman" w:eastAsia="仿宋_GB2312"/>
                <w:color w:val="000000"/>
                <w:kern w:val="0"/>
                <w:sz w:val="28"/>
                <w:szCs w:val="28"/>
                <w:lang w:bidi="ar"/>
              </w:rPr>
            </w:pPr>
          </w:p>
        </w:tc>
        <w:tc>
          <w:tcPr>
            <w:tcW w:w="1393" w:type="pct"/>
            <w:vMerge w:val="restart"/>
            <w:tcBorders>
              <w:top w:val="single" w:color="000000" w:sz="4" w:space="0"/>
            </w:tcBorders>
          </w:tcPr>
          <w:p w14:paraId="199B1098">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6D22287">
            <w:pPr>
              <w:widowControl/>
              <w:spacing w:line="400" w:lineRule="exact"/>
              <w:textAlignment w:val="center"/>
              <w:rPr>
                <w:rFonts w:ascii="Times New Roman" w:hAnsi="Times New Roman" w:eastAsia="仿宋_GB2312"/>
                <w:color w:val="000000"/>
                <w:kern w:val="0"/>
                <w:sz w:val="28"/>
                <w:szCs w:val="28"/>
                <w:highlight w:val="yellow"/>
                <w:lang w:bidi="ar"/>
              </w:rPr>
            </w:pPr>
            <w:r>
              <w:rPr>
                <w:rFonts w:ascii="Times New Roman" w:hAnsi="Times New Roman" w:eastAsia="仿宋_GB2312"/>
                <w:color w:val="000000"/>
                <w:kern w:val="0"/>
                <w:sz w:val="28"/>
                <w:szCs w:val="28"/>
                <w:lang w:bidi="ar"/>
              </w:rPr>
              <w:t>主要考查选手口腔临床医学、口腔医学技术等知识；口腔修复体及各种矫治装置的设计与制作等能力</w:t>
            </w:r>
            <w:bookmarkStart w:id="209" w:name="bkReivew1060304"/>
            <w:r>
              <w:rPr>
                <w:rFonts w:ascii="Times New Roman" w:hAnsi="Times New Roman" w:eastAsia="仿宋_GB2312"/>
                <w:kern w:val="0"/>
                <w:sz w:val="28"/>
                <w:szCs w:val="28"/>
                <w:lang w:bidi="ar"/>
              </w:rPr>
              <w:t>；</w:t>
            </w:r>
            <w:bookmarkEnd w:id="209"/>
            <w:r>
              <w:rPr>
                <w:rFonts w:ascii="Times New Roman" w:hAnsi="Times New Roman" w:eastAsia="仿宋_GB2312"/>
                <w:color w:val="000000"/>
                <w:kern w:val="0"/>
                <w:sz w:val="28"/>
                <w:szCs w:val="28"/>
                <w:lang w:bidi="ar"/>
              </w:rPr>
              <w:t>敬佑生命、救死扶伤、甘于奉献、大爱无疆的职业精神及信息素养</w:t>
            </w:r>
            <w:r>
              <w:rPr>
                <w:rFonts w:hint="eastAsia" w:ascii="Times New Roman" w:hAnsi="Times New Roman" w:eastAsia="仿宋_GB2312"/>
                <w:color w:val="000000"/>
                <w:kern w:val="0"/>
                <w:sz w:val="28"/>
                <w:szCs w:val="28"/>
                <w:lang w:bidi="ar"/>
              </w:rPr>
              <w:t>。</w:t>
            </w:r>
          </w:p>
          <w:p w14:paraId="6F7C3A55">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14:paraId="646760B4">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1.牙体形态雕刻和塑形。</w:t>
            </w:r>
          </w:p>
          <w:p w14:paraId="4A54E7B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2.口腔常用材料的使用及常用仪器设备的操作和维护。</w:t>
            </w:r>
          </w:p>
          <w:p w14:paraId="74008AE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3.各种口腔修复体及常用矫治器的制作。</w:t>
            </w:r>
          </w:p>
          <w:p w14:paraId="06850E6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4.口腔修复工艺流程管理。</w:t>
            </w:r>
          </w:p>
          <w:p w14:paraId="6BE81E9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5.口腔修复体及常用矫治器的数字化设计。</w:t>
            </w:r>
          </w:p>
          <w:p w14:paraId="10E5425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6.口腔预防保健科普教育等。</w:t>
            </w:r>
          </w:p>
        </w:tc>
        <w:tc>
          <w:tcPr>
            <w:tcW w:w="1136" w:type="pct"/>
            <w:vMerge w:val="restart"/>
            <w:tcBorders>
              <w:top w:val="single" w:color="000000" w:sz="4" w:space="0"/>
            </w:tcBorders>
          </w:tcPr>
          <w:p w14:paraId="688C3BF8">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健康中国战略，把保障人民健康放在优先发展的战略位置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E99E261">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“十四五”规划：“</w:t>
            </w:r>
            <w:r>
              <w:rPr>
                <w:rFonts w:ascii="Times New Roman" w:hAnsi="Times New Roman" w:eastAsia="仿宋_GB2312"/>
                <w:color w:val="000000"/>
                <w:kern w:val="0"/>
                <w:sz w:val="28"/>
                <w:szCs w:val="28"/>
                <w:lang w:bidi="ar"/>
              </w:rPr>
              <w:t>全面推进健康中国建设，把保障人民健康放在优先发展的战略位置，深入实施健康中国行动，完善国民健康促进政策，为人民提供全方位全生命期健康服务</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w:t>
            </w:r>
          </w:p>
        </w:tc>
        <w:tc>
          <w:tcPr>
            <w:tcW w:w="1046" w:type="pct"/>
            <w:vMerge w:val="restart"/>
            <w:tcBorders>
              <w:top w:val="single" w:color="000000" w:sz="4" w:space="0"/>
            </w:tcBorders>
          </w:tcPr>
          <w:p w14:paraId="092751C6">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408D7C61">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口腔修复体及矫治器设计制作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口腔临床辅助诊疗</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14:paraId="7F65106C">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0C463D8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1.牙体形态雕刻与塑形，口腔固定修复体、可摘局部义齿、全口义齿及矫治器的制作。</w:t>
            </w:r>
          </w:p>
          <w:p w14:paraId="481E9DF9">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2.口腔修复体数字化设计与加工。</w:t>
            </w:r>
          </w:p>
          <w:p w14:paraId="71549B7A">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3.预防性树脂充填等实践技能。</w:t>
            </w:r>
          </w:p>
          <w:p w14:paraId="09852C6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4.口腔常见疾病的诊疗。</w:t>
            </w:r>
          </w:p>
          <w:p w14:paraId="41CEB0BC">
            <w:pPr>
              <w:widowControl/>
              <w:spacing w:line="560" w:lineRule="exact"/>
              <w:ind w:firstLine="560" w:firstLineChars="200"/>
              <w:textAlignment w:val="center"/>
              <w:rPr>
                <w:rFonts w:ascii="Times New Roman" w:hAnsi="Times New Roman" w:eastAsia="仿宋_GB2312"/>
                <w:color w:val="000000"/>
                <w:sz w:val="28"/>
                <w:szCs w:val="28"/>
              </w:rPr>
            </w:pPr>
          </w:p>
        </w:tc>
      </w:tr>
      <w:tr w14:paraId="0D668DE3">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1390" w:hRule="atLeast"/>
          <w:jc w:val="center"/>
        </w:trPr>
        <w:tc>
          <w:tcPr>
            <w:tcW w:w="357" w:type="pct"/>
            <w:vMerge w:val="continue"/>
            <w:vAlign w:val="center"/>
          </w:tcPr>
          <w:p w14:paraId="276ABEFF">
            <w:pPr>
              <w:widowControl/>
              <w:spacing w:line="400" w:lineRule="exact"/>
              <w:jc w:val="center"/>
              <w:textAlignment w:val="center"/>
              <w:rPr>
                <w:rFonts w:ascii="Times New Roman" w:hAnsi="Times New Roman"/>
              </w:rPr>
            </w:pPr>
          </w:p>
        </w:tc>
        <w:tc>
          <w:tcPr>
            <w:tcW w:w="294" w:type="pct"/>
            <w:vMerge w:val="continue"/>
            <w:vAlign w:val="center"/>
          </w:tcPr>
          <w:p w14:paraId="2D81B739">
            <w:pPr>
              <w:widowControl/>
              <w:spacing w:line="400" w:lineRule="exact"/>
              <w:jc w:val="center"/>
              <w:textAlignment w:val="center"/>
              <w:rPr>
                <w:rFonts w:ascii="Times New Roman" w:hAnsi="Times New Roman"/>
              </w:rPr>
            </w:pPr>
          </w:p>
        </w:tc>
        <w:tc>
          <w:tcPr>
            <w:tcW w:w="386" w:type="pct"/>
            <w:tcBorders>
              <w:top w:val="single" w:color="000000" w:sz="4" w:space="0"/>
            </w:tcBorders>
            <w:vAlign w:val="center"/>
          </w:tcPr>
          <w:p w14:paraId="754EDAC3">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临床医学类</w:t>
            </w:r>
          </w:p>
        </w:tc>
        <w:tc>
          <w:tcPr>
            <w:tcW w:w="386" w:type="pct"/>
            <w:tcBorders>
              <w:top w:val="single" w:color="000000" w:sz="4" w:space="0"/>
            </w:tcBorders>
            <w:vAlign w:val="center"/>
          </w:tcPr>
          <w:p w14:paraId="3AE696D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口腔医学</w:t>
            </w:r>
          </w:p>
        </w:tc>
        <w:tc>
          <w:tcPr>
            <w:tcW w:w="1393" w:type="pct"/>
            <w:vMerge w:val="continue"/>
          </w:tcPr>
          <w:p w14:paraId="3D3C9B48">
            <w:pPr>
              <w:widowControl/>
              <w:spacing w:line="400" w:lineRule="exact"/>
              <w:jc w:val="center"/>
              <w:textAlignment w:val="center"/>
              <w:rPr>
                <w:rFonts w:ascii="Times New Roman" w:hAnsi="Times New Roman" w:eastAsia="仿宋_GB2312"/>
                <w:color w:val="000000"/>
                <w:kern w:val="0"/>
                <w:sz w:val="28"/>
                <w:szCs w:val="28"/>
                <w:lang w:bidi="ar"/>
              </w:rPr>
            </w:pPr>
          </w:p>
        </w:tc>
        <w:tc>
          <w:tcPr>
            <w:tcW w:w="1136" w:type="pct"/>
            <w:vMerge w:val="continue"/>
          </w:tcPr>
          <w:p w14:paraId="7FDAF770">
            <w:pPr>
              <w:widowControl/>
              <w:spacing w:line="400" w:lineRule="exact"/>
              <w:jc w:val="center"/>
              <w:textAlignment w:val="center"/>
              <w:rPr>
                <w:rFonts w:ascii="Times New Roman" w:hAnsi="Times New Roman" w:eastAsia="仿宋_GB2312"/>
                <w:color w:val="000000"/>
                <w:kern w:val="0"/>
                <w:sz w:val="28"/>
                <w:szCs w:val="28"/>
                <w:lang w:bidi="ar"/>
              </w:rPr>
            </w:pPr>
          </w:p>
        </w:tc>
        <w:tc>
          <w:tcPr>
            <w:tcW w:w="1046" w:type="pct"/>
            <w:vMerge w:val="continue"/>
          </w:tcPr>
          <w:p w14:paraId="25F09B34">
            <w:pPr>
              <w:widowControl/>
              <w:spacing w:line="560" w:lineRule="exact"/>
              <w:jc w:val="center"/>
              <w:textAlignment w:val="center"/>
              <w:rPr>
                <w:rFonts w:ascii="Times New Roman" w:hAnsi="Times New Roman" w:eastAsia="仿宋_GB2312"/>
                <w:color w:val="000000"/>
                <w:kern w:val="0"/>
                <w:sz w:val="28"/>
                <w:szCs w:val="28"/>
                <w:lang w:bidi="ar"/>
              </w:rPr>
            </w:pPr>
          </w:p>
        </w:tc>
      </w:tr>
    </w:tbl>
    <w:p w14:paraId="08C29740">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210" w:name="pindex6022"/>
      <w:bookmarkEnd w:id="210"/>
    </w:p>
    <w:p w14:paraId="66EB7247">
      <w:pPr>
        <w:spacing w:line="400" w:lineRule="exact"/>
        <w:rPr>
          <w:rFonts w:ascii="Times New Roman" w:hAnsi="Times New Roman" w:eastAsia="方正小标宋_GBK"/>
          <w:color w:val="000000"/>
          <w:sz w:val="44"/>
          <w:szCs w:val="44"/>
          <w:lang w:bidi="ar"/>
        </w:rPr>
      </w:pPr>
      <w:bookmarkStart w:id="211" w:name="pindex6068"/>
      <w:bookmarkEnd w:id="211"/>
      <w:bookmarkStart w:id="212" w:name="pindex6689"/>
      <w:bookmarkEnd w:id="212"/>
    </w:p>
    <w:tbl>
      <w:tblPr>
        <w:tblStyle w:val="11"/>
        <w:tblpPr w:leftFromText="180" w:rightFromText="180" w:vertAnchor="text" w:tblpXSpec="center" w:tblpY="1"/>
        <w:tblOverlap w:val="never"/>
        <w:tblW w:w="459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806"/>
        <w:gridCol w:w="1126"/>
        <w:gridCol w:w="1397"/>
        <w:gridCol w:w="2971"/>
        <w:gridCol w:w="3301"/>
        <w:gridCol w:w="3490"/>
      </w:tblGrid>
      <w:tr w14:paraId="587FCD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8" w:type="pct"/>
            <w:vMerge w:val="restart"/>
            <w:vAlign w:val="center"/>
          </w:tcPr>
          <w:p w14:paraId="768A8993">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6" w:type="pct"/>
            <w:vMerge w:val="restart"/>
            <w:vAlign w:val="center"/>
          </w:tcPr>
          <w:p w14:paraId="3CEF6FF3">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99" w:type="pct"/>
            <w:vMerge w:val="restart"/>
            <w:vAlign w:val="center"/>
          </w:tcPr>
          <w:p w14:paraId="474287C6">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495" w:type="pct"/>
            <w:vMerge w:val="restart"/>
            <w:vAlign w:val="center"/>
          </w:tcPr>
          <w:p w14:paraId="63ECC149">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14:paraId="2A924D5C">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460" w:type="pct"/>
            <w:gridSpan w:val="3"/>
            <w:vAlign w:val="center"/>
          </w:tcPr>
          <w:p w14:paraId="7AEA3B79">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184FEB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8" w:type="pct"/>
            <w:vMerge w:val="continue"/>
            <w:vAlign w:val="center"/>
          </w:tcPr>
          <w:p w14:paraId="37152CA4">
            <w:pPr>
              <w:widowControl/>
              <w:spacing w:line="400" w:lineRule="exact"/>
              <w:jc w:val="center"/>
              <w:rPr>
                <w:rFonts w:ascii="Times New Roman" w:hAnsi="Times New Roman" w:eastAsia="黑体"/>
                <w:color w:val="000000"/>
                <w:kern w:val="0"/>
                <w:sz w:val="28"/>
                <w:szCs w:val="28"/>
              </w:rPr>
            </w:pPr>
          </w:p>
        </w:tc>
        <w:tc>
          <w:tcPr>
            <w:tcW w:w="286" w:type="pct"/>
            <w:vMerge w:val="continue"/>
            <w:vAlign w:val="center"/>
          </w:tcPr>
          <w:p w14:paraId="0AD928FA">
            <w:pPr>
              <w:widowControl/>
              <w:spacing w:line="400" w:lineRule="exact"/>
              <w:jc w:val="center"/>
              <w:rPr>
                <w:rFonts w:ascii="Times New Roman" w:hAnsi="Times New Roman" w:eastAsia="黑体"/>
                <w:color w:val="000000"/>
                <w:kern w:val="0"/>
                <w:sz w:val="28"/>
                <w:szCs w:val="28"/>
              </w:rPr>
            </w:pPr>
          </w:p>
        </w:tc>
        <w:tc>
          <w:tcPr>
            <w:tcW w:w="399" w:type="pct"/>
            <w:vMerge w:val="continue"/>
            <w:vAlign w:val="center"/>
          </w:tcPr>
          <w:p w14:paraId="14A303D0">
            <w:pPr>
              <w:widowControl/>
              <w:spacing w:line="400" w:lineRule="exact"/>
              <w:jc w:val="center"/>
              <w:rPr>
                <w:rFonts w:ascii="Times New Roman" w:hAnsi="Times New Roman" w:eastAsia="黑体"/>
                <w:color w:val="000000"/>
                <w:kern w:val="0"/>
                <w:sz w:val="28"/>
                <w:szCs w:val="28"/>
              </w:rPr>
            </w:pPr>
          </w:p>
        </w:tc>
        <w:tc>
          <w:tcPr>
            <w:tcW w:w="495" w:type="pct"/>
            <w:vMerge w:val="continue"/>
            <w:vAlign w:val="center"/>
          </w:tcPr>
          <w:p w14:paraId="5FBB00F3">
            <w:pPr>
              <w:widowControl/>
              <w:spacing w:line="400" w:lineRule="exact"/>
              <w:jc w:val="center"/>
              <w:rPr>
                <w:rFonts w:ascii="Times New Roman" w:hAnsi="Times New Roman" w:eastAsia="黑体"/>
                <w:color w:val="000000"/>
                <w:kern w:val="0"/>
                <w:sz w:val="28"/>
                <w:szCs w:val="28"/>
              </w:rPr>
            </w:pPr>
          </w:p>
        </w:tc>
        <w:tc>
          <w:tcPr>
            <w:tcW w:w="1053" w:type="pct"/>
            <w:vAlign w:val="center"/>
          </w:tcPr>
          <w:p w14:paraId="5D378791">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70" w:type="pct"/>
            <w:vAlign w:val="center"/>
          </w:tcPr>
          <w:p w14:paraId="41960B6E">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36C7D676">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235" w:type="pct"/>
            <w:vAlign w:val="center"/>
          </w:tcPr>
          <w:p w14:paraId="22D7B4B7">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14:paraId="57D0E4FE">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14:paraId="4063C7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1" w:hRule="atLeast"/>
          <w:jc w:val="center"/>
        </w:trPr>
        <w:tc>
          <w:tcPr>
            <w:tcW w:w="358" w:type="pct"/>
            <w:vAlign w:val="center"/>
          </w:tcPr>
          <w:p w14:paraId="442F5E33">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GZ103</w:t>
            </w:r>
          </w:p>
        </w:tc>
        <w:tc>
          <w:tcPr>
            <w:tcW w:w="286" w:type="pct"/>
            <w:vAlign w:val="center"/>
          </w:tcPr>
          <w:p w14:paraId="5926CD17">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关</w:t>
            </w:r>
            <w:bookmarkStart w:id="213" w:name="bkReivew81340"/>
            <w:r>
              <w:rPr>
                <w:rFonts w:ascii="Times New Roman" w:hAnsi="Times New Roman" w:eastAsia="仿宋_GB2312"/>
                <w:kern w:val="0"/>
                <w:sz w:val="28"/>
                <w:szCs w:val="28"/>
              </w:rPr>
              <w:t>务</w:t>
            </w:r>
            <w:bookmarkEnd w:id="213"/>
            <w:r>
              <w:rPr>
                <w:rFonts w:ascii="Times New Roman" w:hAnsi="Times New Roman" w:eastAsia="仿宋_GB2312"/>
                <w:color w:val="000000"/>
                <w:kern w:val="0"/>
                <w:sz w:val="28"/>
                <w:szCs w:val="28"/>
              </w:rPr>
              <w:t>实务</w:t>
            </w:r>
          </w:p>
        </w:tc>
        <w:tc>
          <w:tcPr>
            <w:tcW w:w="399" w:type="pct"/>
            <w:vAlign w:val="center"/>
          </w:tcPr>
          <w:p w14:paraId="66CAFFF0">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495" w:type="pct"/>
            <w:vAlign w:val="center"/>
          </w:tcPr>
          <w:p w14:paraId="7A902E17">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国际经济与贸易、国际商务、关务与外贸服务、服务外包、国际文化贸易</w:t>
            </w:r>
          </w:p>
        </w:tc>
        <w:tc>
          <w:tcPr>
            <w:tcW w:w="1053" w:type="pct"/>
          </w:tcPr>
          <w:p w14:paraId="4D40941F">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3D73AAC4">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主要考查选手进出口货物通关、国际物流、外汇管理、税收征缴等知识，进出口商品归类、核算进出口税费、国际贸易单一窗口操作、通关现场操作、关务咨询等技能，进出口货物合规管理、时间管理和团队合作等职业素养。</w:t>
            </w:r>
          </w:p>
          <w:p w14:paraId="4F75BE50">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p>
          <w:p w14:paraId="11D160DF">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1.计算机测试进出口货物通关、国际物流、外汇管理、税收征缴等关务实务知识。</w:t>
            </w:r>
          </w:p>
          <w:p w14:paraId="12E29CAE">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2.制定进出口关务方案。</w:t>
            </w:r>
          </w:p>
          <w:p w14:paraId="2ABF2C66">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bCs/>
                <w:color w:val="000000"/>
                <w:kern w:val="0"/>
                <w:sz w:val="28"/>
                <w:szCs w:val="28"/>
                <w:lang w:bidi="ar"/>
              </w:rPr>
              <w:t>3.</w:t>
            </w:r>
            <w:r>
              <w:rPr>
                <w:rFonts w:ascii="Times New Roman" w:hAnsi="Times New Roman" w:eastAsia="仿宋_GB2312"/>
                <w:color w:val="000000"/>
                <w:kern w:val="0"/>
                <w:sz w:val="28"/>
                <w:szCs w:val="28"/>
                <w:lang w:bidi="ar"/>
              </w:rPr>
              <w:t>归类进出口货物。</w:t>
            </w:r>
          </w:p>
          <w:p w14:paraId="3340FBA4">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4.操作</w:t>
            </w:r>
            <w:r>
              <w:rPr>
                <w:rFonts w:hint="eastAsia" w:ascii="Times New Roman" w:hAnsi="Times New Roman" w:eastAsia="仿宋_GB2312"/>
                <w:bCs/>
                <w:color w:val="000000"/>
                <w:kern w:val="0"/>
                <w:sz w:val="28"/>
                <w:szCs w:val="28"/>
                <w:lang w:bidi="ar"/>
              </w:rPr>
              <w:t>“</w:t>
            </w:r>
            <w:r>
              <w:rPr>
                <w:rFonts w:ascii="Times New Roman" w:hAnsi="Times New Roman" w:eastAsia="仿宋_GB2312"/>
                <w:bCs/>
                <w:color w:val="000000"/>
                <w:kern w:val="0"/>
                <w:sz w:val="28"/>
                <w:szCs w:val="28"/>
                <w:lang w:bidi="ar"/>
              </w:rPr>
              <w:t>国际贸易单一窗口</w:t>
            </w:r>
            <w:r>
              <w:rPr>
                <w:rFonts w:hint="eastAsia" w:ascii="Times New Roman" w:hAnsi="Times New Roman" w:eastAsia="仿宋_GB2312"/>
                <w:bCs/>
                <w:kern w:val="0"/>
                <w:sz w:val="28"/>
                <w:szCs w:val="28"/>
                <w:lang w:bidi="ar"/>
              </w:rPr>
              <w:t>”</w:t>
            </w:r>
            <w:bookmarkStart w:id="214" w:name="bkReivew153232"/>
            <w:r>
              <w:rPr>
                <w:rFonts w:ascii="Times New Roman" w:hAnsi="Times New Roman" w:eastAsia="仿宋_GB2312"/>
                <w:bCs/>
                <w:kern w:val="0"/>
                <w:sz w:val="28"/>
                <w:szCs w:val="28"/>
                <w:lang w:bidi="ar"/>
              </w:rPr>
              <w:t>缮制</w:t>
            </w:r>
            <w:bookmarkEnd w:id="214"/>
            <w:r>
              <w:rPr>
                <w:rFonts w:ascii="Times New Roman" w:hAnsi="Times New Roman" w:eastAsia="仿宋_GB2312"/>
                <w:bCs/>
                <w:color w:val="000000"/>
                <w:kern w:val="0"/>
                <w:sz w:val="28"/>
                <w:szCs w:val="28"/>
                <w:lang w:bidi="ar"/>
              </w:rPr>
              <w:t>进出口报关单证。</w:t>
            </w:r>
          </w:p>
          <w:p w14:paraId="6AB6FB8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bCs/>
                <w:color w:val="000000"/>
                <w:kern w:val="0"/>
                <w:sz w:val="28"/>
                <w:szCs w:val="28"/>
                <w:lang w:bidi="ar"/>
              </w:rPr>
              <w:t>5.</w:t>
            </w:r>
            <w:r>
              <w:rPr>
                <w:rFonts w:ascii="Times New Roman" w:hAnsi="Times New Roman" w:eastAsia="仿宋_GB2312"/>
                <w:color w:val="000000"/>
                <w:kern w:val="0"/>
                <w:sz w:val="28"/>
                <w:szCs w:val="28"/>
                <w:lang w:bidi="ar"/>
              </w:rPr>
              <w:t>配合办理进出口货物的检查、抽样、检验、检疫、鉴定、结关等事宜。</w:t>
            </w:r>
          </w:p>
          <w:p w14:paraId="5071427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6.小组报告关务案例分析结果。</w:t>
            </w:r>
          </w:p>
        </w:tc>
        <w:tc>
          <w:tcPr>
            <w:tcW w:w="1170" w:type="pct"/>
          </w:tcPr>
          <w:p w14:paraId="7A096247">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推进高水平对外开放任务，稳步扩大规则、规制、管理、标准等制度型开放。推动货物贸易优化升级，发展数字贸易，加快建设贸易强国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62856BF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2.商务部《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对外贸易高质量发展规划》：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提升贸易数字化水平，拓展国际贸易</w:t>
            </w:r>
            <w:bookmarkStart w:id="215" w:name="bkReivew10101"/>
            <w:r>
              <w:rPr>
                <w:rFonts w:hint="eastAsia"/>
              </w:rPr>
              <w:t>‘</w:t>
            </w:r>
            <w:bookmarkEnd w:id="215"/>
            <w:r>
              <w:rPr>
                <w:rFonts w:ascii="Times New Roman" w:hAnsi="Times New Roman" w:eastAsia="仿宋_GB2312"/>
                <w:color w:val="000000"/>
                <w:kern w:val="0"/>
                <w:sz w:val="28"/>
                <w:szCs w:val="28"/>
                <w:lang w:bidi="ar"/>
              </w:rPr>
              <w:t>单一窗口</w:t>
            </w:r>
            <w:bookmarkStart w:id="216" w:name="bkReivew120133"/>
            <w:r>
              <w:rPr>
                <w:rFonts w:hint="eastAsia"/>
              </w:rPr>
              <w:t>’</w:t>
            </w:r>
            <w:bookmarkEnd w:id="216"/>
            <w:r>
              <w:rPr>
                <w:rFonts w:ascii="Times New Roman" w:hAnsi="Times New Roman" w:eastAsia="仿宋_GB2312"/>
                <w:color w:val="000000"/>
                <w:kern w:val="0"/>
                <w:sz w:val="28"/>
                <w:szCs w:val="28"/>
                <w:lang w:bidi="ar"/>
              </w:rPr>
              <w:t>功能推动通关智能化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18A6A013">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.海关总署《</w:t>
            </w:r>
            <w:r>
              <w:rPr>
                <w:rFonts w:hint="eastAsia"/>
              </w:rPr>
              <w:t>“</w:t>
            </w:r>
            <w:r>
              <w:rPr>
                <w:rFonts w:ascii="Times New Roman" w:hAnsi="Times New Roman" w:eastAsia="仿宋_GB2312"/>
                <w:kern w:val="0"/>
                <w:sz w:val="28"/>
                <w:szCs w:val="28"/>
                <w:lang w:bidi="ar"/>
              </w:rPr>
              <w:t>十四五</w:t>
            </w:r>
            <w:r>
              <w:rPr>
                <w:rFonts w:hint="eastAsia"/>
              </w:rPr>
              <w:t>”</w:t>
            </w:r>
            <w:r>
              <w:rPr>
                <w:rFonts w:ascii="Times New Roman" w:hAnsi="Times New Roman" w:eastAsia="仿宋_GB2312"/>
                <w:color w:val="000000"/>
                <w:kern w:val="0"/>
                <w:sz w:val="28"/>
                <w:szCs w:val="28"/>
                <w:lang w:bidi="ar"/>
              </w:rPr>
              <w:t>海关发展规划》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优化通关流程，</w:t>
            </w:r>
            <w:r>
              <w:rPr>
                <w:rFonts w:ascii="Times New Roman" w:hAnsi="Times New Roman" w:eastAsia="仿宋_GB2312"/>
                <w:kern w:val="0"/>
                <w:sz w:val="28"/>
                <w:szCs w:val="28"/>
                <w:lang w:bidi="ar"/>
              </w:rPr>
              <w:t>推动</w:t>
            </w:r>
            <w:r>
              <w:rPr>
                <w:rFonts w:ascii="Times New Roman" w:hAnsi="Times New Roman" w:eastAsia="仿宋_GB2312"/>
                <w:color w:val="000000"/>
                <w:kern w:val="0"/>
                <w:sz w:val="28"/>
                <w:szCs w:val="28"/>
                <w:lang w:bidi="ar"/>
              </w:rPr>
              <w:t>进出口环节监管证件和通关物流类单据单证电子化无纸化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35" w:type="pct"/>
          </w:tcPr>
          <w:p w14:paraId="17208419">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14:paraId="19F0D698">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报关</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外贸单证</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物流服务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国际货运代理</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68A837DA">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典型工作任务：</w:t>
            </w:r>
          </w:p>
          <w:p w14:paraId="52020B0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1.申报进出口货物的商品编号、完税价格等情况，填制进出口货物报关单，提交报关单证等与申报有关的事宜。</w:t>
            </w:r>
          </w:p>
          <w:p w14:paraId="1C1247E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2.申请办理缴纳税费、退税、补税、减税、免税等事宜。</w:t>
            </w:r>
          </w:p>
          <w:p w14:paraId="2548A33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3.申请办理加工贸易手（账）册备案、变更、深加工结转、外发加工、核销及保税监管业务。</w:t>
            </w:r>
          </w:p>
          <w:p w14:paraId="5757F9AC">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4.配合办理进出口货物的检查、抽样、检验、检疫、鉴定、结关等事宜。</w:t>
            </w:r>
          </w:p>
          <w:p w14:paraId="7D7A730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5.提供进出口货物方面合规管理，关务咨询服务。</w:t>
            </w:r>
          </w:p>
          <w:p w14:paraId="0A3929CC">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6.从事代理进出境物品的申报、纳税、检验检疫相关事宜。</w:t>
            </w:r>
          </w:p>
        </w:tc>
      </w:tr>
    </w:tbl>
    <w:p w14:paraId="7B1A1E52">
      <w:pPr>
        <w:rPr>
          <w:rFonts w:ascii="Times New Roman" w:hAnsi="Times New Roman" w:eastAsia="等线"/>
          <w:color w:val="000000"/>
          <w:sz w:val="15"/>
          <w:szCs w:val="15"/>
        </w:rPr>
      </w:pPr>
      <w:bookmarkStart w:id="217" w:name="pindex6752"/>
      <w:bookmarkEnd w:id="217"/>
      <w:r>
        <w:rPr>
          <w:rFonts w:ascii="Times New Roman" w:hAnsi="Times New Roman" w:eastAsia="等线"/>
          <w:color w:val="000000"/>
          <w:sz w:val="15"/>
          <w:szCs w:val="15"/>
        </w:rPr>
        <w:br w:type="page"/>
      </w:r>
    </w:p>
    <w:tbl>
      <w:tblPr>
        <w:tblStyle w:val="11"/>
        <w:tblW w:w="45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806"/>
        <w:gridCol w:w="1194"/>
        <w:gridCol w:w="1287"/>
        <w:gridCol w:w="3828"/>
        <w:gridCol w:w="3289"/>
        <w:gridCol w:w="2693"/>
      </w:tblGrid>
      <w:tr w14:paraId="08D40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blHeader/>
          <w:jc w:val="center"/>
        </w:trPr>
        <w:tc>
          <w:tcPr>
            <w:tcW w:w="357" w:type="pct"/>
            <w:vMerge w:val="restart"/>
            <w:vAlign w:val="center"/>
          </w:tcPr>
          <w:p w14:paraId="12C416CE">
            <w:pPr>
              <w:spacing w:line="400" w:lineRule="exact"/>
              <w:jc w:val="center"/>
              <w:rPr>
                <w:rFonts w:hint="eastAsia" w:ascii="Times New Roman" w:hAnsi="Times New Roman" w:eastAsia="黑体"/>
                <w:color w:val="000000"/>
                <w:kern w:val="0"/>
                <w:sz w:val="28"/>
                <w:szCs w:val="28"/>
                <w:lang w:eastAsia="zh-CN"/>
              </w:rPr>
            </w:pPr>
            <w:bookmarkStart w:id="218" w:name="pindex6822"/>
            <w:bookmarkEnd w:id="218"/>
            <w:r>
              <w:rPr>
                <w:rFonts w:hint="eastAsia" w:ascii="Times New Roman" w:hAnsi="Times New Roman" w:eastAsia="黑体"/>
                <w:color w:val="000000"/>
                <w:sz w:val="28"/>
                <w:szCs w:val="28"/>
                <w:lang w:eastAsia="zh-CN"/>
              </w:rPr>
              <w:t>赛项编号</w:t>
            </w:r>
          </w:p>
        </w:tc>
        <w:tc>
          <w:tcPr>
            <w:tcW w:w="286" w:type="pct"/>
            <w:vMerge w:val="restart"/>
            <w:vAlign w:val="center"/>
          </w:tcPr>
          <w:p w14:paraId="6E96963B">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23" w:type="pct"/>
            <w:vMerge w:val="restart"/>
            <w:vAlign w:val="center"/>
          </w:tcPr>
          <w:p w14:paraId="662BFDEC">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456" w:type="pct"/>
            <w:vMerge w:val="restart"/>
            <w:vAlign w:val="center"/>
          </w:tcPr>
          <w:p w14:paraId="3A75861F">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覆盖专业名称</w:t>
            </w:r>
          </w:p>
        </w:tc>
        <w:tc>
          <w:tcPr>
            <w:tcW w:w="3475" w:type="pct"/>
            <w:gridSpan w:val="3"/>
            <w:vAlign w:val="center"/>
          </w:tcPr>
          <w:p w14:paraId="6596C2A5">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4770B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7" w:type="pct"/>
            <w:vMerge w:val="continue"/>
            <w:vAlign w:val="center"/>
          </w:tcPr>
          <w:p w14:paraId="1BF6DA46">
            <w:pPr>
              <w:widowControl/>
              <w:spacing w:line="400" w:lineRule="exact"/>
              <w:jc w:val="center"/>
              <w:rPr>
                <w:rFonts w:ascii="Times New Roman" w:hAnsi="Times New Roman" w:eastAsia="黑体"/>
                <w:color w:val="000000"/>
                <w:kern w:val="0"/>
                <w:sz w:val="28"/>
                <w:szCs w:val="28"/>
              </w:rPr>
            </w:pPr>
          </w:p>
        </w:tc>
        <w:tc>
          <w:tcPr>
            <w:tcW w:w="286" w:type="pct"/>
            <w:vMerge w:val="continue"/>
            <w:vAlign w:val="center"/>
          </w:tcPr>
          <w:p w14:paraId="04FED870">
            <w:pPr>
              <w:widowControl/>
              <w:spacing w:line="400" w:lineRule="exact"/>
              <w:jc w:val="center"/>
              <w:rPr>
                <w:rFonts w:ascii="Times New Roman" w:hAnsi="Times New Roman" w:eastAsia="黑体"/>
                <w:color w:val="000000"/>
                <w:kern w:val="0"/>
                <w:sz w:val="28"/>
                <w:szCs w:val="28"/>
              </w:rPr>
            </w:pPr>
          </w:p>
        </w:tc>
        <w:tc>
          <w:tcPr>
            <w:tcW w:w="423" w:type="pct"/>
            <w:vMerge w:val="continue"/>
            <w:vAlign w:val="center"/>
          </w:tcPr>
          <w:p w14:paraId="7FBEDBA8">
            <w:pPr>
              <w:widowControl/>
              <w:spacing w:line="400" w:lineRule="exact"/>
              <w:jc w:val="center"/>
              <w:rPr>
                <w:rFonts w:ascii="Times New Roman" w:hAnsi="Times New Roman" w:eastAsia="黑体"/>
                <w:color w:val="000000"/>
                <w:kern w:val="0"/>
                <w:sz w:val="28"/>
                <w:szCs w:val="28"/>
              </w:rPr>
            </w:pPr>
          </w:p>
        </w:tc>
        <w:tc>
          <w:tcPr>
            <w:tcW w:w="456" w:type="pct"/>
            <w:vMerge w:val="continue"/>
            <w:vAlign w:val="center"/>
          </w:tcPr>
          <w:p w14:paraId="2574A715">
            <w:pPr>
              <w:widowControl/>
              <w:spacing w:line="400" w:lineRule="exact"/>
              <w:jc w:val="center"/>
              <w:rPr>
                <w:rFonts w:ascii="Times New Roman" w:hAnsi="Times New Roman" w:eastAsia="黑体"/>
                <w:color w:val="000000"/>
                <w:kern w:val="0"/>
                <w:sz w:val="28"/>
                <w:szCs w:val="28"/>
              </w:rPr>
            </w:pPr>
          </w:p>
        </w:tc>
        <w:tc>
          <w:tcPr>
            <w:tcW w:w="1356" w:type="pct"/>
            <w:vAlign w:val="center"/>
          </w:tcPr>
          <w:p w14:paraId="50D89412">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65" w:type="pct"/>
            <w:vAlign w:val="center"/>
          </w:tcPr>
          <w:p w14:paraId="31185388">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415508D4">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953" w:type="pct"/>
            <w:vAlign w:val="center"/>
          </w:tcPr>
          <w:p w14:paraId="5200757D">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对应岗位群和典型工作任务</w:t>
            </w:r>
          </w:p>
        </w:tc>
      </w:tr>
      <w:tr w14:paraId="21BFB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3" w:hRule="atLeast"/>
          <w:tblHeader/>
          <w:jc w:val="center"/>
        </w:trPr>
        <w:tc>
          <w:tcPr>
            <w:tcW w:w="357" w:type="pct"/>
            <w:vMerge w:val="restart"/>
            <w:vAlign w:val="center"/>
          </w:tcPr>
          <w:p w14:paraId="3BFC2D18">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GZ104</w:t>
            </w:r>
          </w:p>
        </w:tc>
        <w:tc>
          <w:tcPr>
            <w:tcW w:w="286" w:type="pct"/>
            <w:vMerge w:val="restart"/>
            <w:vAlign w:val="center"/>
          </w:tcPr>
          <w:p w14:paraId="023DAC43">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跨境电子商务</w:t>
            </w:r>
          </w:p>
        </w:tc>
        <w:tc>
          <w:tcPr>
            <w:tcW w:w="423" w:type="pct"/>
            <w:vAlign w:val="center"/>
          </w:tcPr>
          <w:p w14:paraId="260A5D4E">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456" w:type="pct"/>
            <w:vAlign w:val="center"/>
          </w:tcPr>
          <w:p w14:paraId="56929B6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跨境电子商务</w:t>
            </w:r>
          </w:p>
        </w:tc>
        <w:tc>
          <w:tcPr>
            <w:tcW w:w="1356" w:type="pct"/>
            <w:vMerge w:val="restart"/>
            <w:vAlign w:val="center"/>
          </w:tcPr>
          <w:p w14:paraId="6BE44E03">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26B3469B">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跨境电商法律法规、平台规则、产品设计、供应链管理、运营策略、营销推广知识，跨境电商业务操作和跨境电商运营决策等技能，商业敏感度和市场洞察力、跨文化沟通、创新意识、合规意识、风险意识、团队协作等素养。</w:t>
            </w:r>
          </w:p>
          <w:p w14:paraId="5E930662">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63F42FF3">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1.跨境电商数据分析。</w:t>
            </w:r>
          </w:p>
          <w:p w14:paraId="0577F0C7">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2.跨境电商选品刊登。</w:t>
            </w:r>
          </w:p>
          <w:p w14:paraId="3DAFFA25">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3.跨境电商店铺视觉设计。</w:t>
            </w:r>
          </w:p>
          <w:p w14:paraId="45C987F5">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4.跨境电商供应链管理。</w:t>
            </w:r>
          </w:p>
          <w:p w14:paraId="0D4B6B27">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5.进出口订单处理。</w:t>
            </w:r>
          </w:p>
          <w:p w14:paraId="0F6EA552">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6.客户服务。</w:t>
            </w:r>
          </w:p>
          <w:p w14:paraId="5391BC96">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7.海外推广。</w:t>
            </w:r>
          </w:p>
          <w:p w14:paraId="58852A9B">
            <w:pPr>
              <w:widowControl/>
              <w:spacing w:line="400" w:lineRule="exact"/>
              <w:textAlignment w:val="center"/>
            </w:pPr>
            <w:r>
              <w:rPr>
                <w:rFonts w:ascii="Times New Roman" w:hAnsi="Times New Roman" w:eastAsia="仿宋_GB2312"/>
                <w:color w:val="000000"/>
                <w:kern w:val="0"/>
                <w:sz w:val="28"/>
                <w:szCs w:val="28"/>
              </w:rPr>
              <w:t>8.跨境电商运营决策。</w:t>
            </w:r>
          </w:p>
        </w:tc>
        <w:tc>
          <w:tcPr>
            <w:tcW w:w="1165" w:type="pct"/>
            <w:vMerge w:val="restart"/>
          </w:tcPr>
          <w:p w14:paraId="0CF877A8">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加快发展数字经济，促进数字经济和实体经济深度融合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打造具有国际竞争力的数字产业集群</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创新服务贸易发展机制</w:t>
            </w:r>
            <w:r>
              <w:rPr>
                <w:rFonts w:ascii="Times New Roman" w:hAnsi="Times New Roman" w:eastAsia="等线"/>
                <w:color w:val="000000"/>
                <w:szCs w:val="22"/>
              </w:rPr>
              <w:t>，</w:t>
            </w:r>
            <w:r>
              <w:rPr>
                <w:rFonts w:ascii="Times New Roman" w:hAnsi="Times New Roman" w:eastAsia="仿宋_GB2312"/>
                <w:color w:val="000000"/>
                <w:kern w:val="0"/>
                <w:sz w:val="28"/>
                <w:szCs w:val="28"/>
              </w:rPr>
              <w:t>发展数字贸易，加快建设贸易强国</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3BC37CF1">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推动加工贸易转型升级，深化外贸转型升级基地、海关特殊监管区域、贸易促进平台、国际营销服务网络建设，加快发展跨境电商、市场采购贸易等新模式，鼓励建设海外仓，保障外贸产业链供应链畅通运转</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53" w:type="pct"/>
            <w:vMerge w:val="restart"/>
          </w:tcPr>
          <w:p w14:paraId="0BAD5A0F">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1B85385C">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跨境电商运营、海外推广、跨境电商数据分析、跨境电商客服、视觉营销设计、跨境物流等岗位。</w:t>
            </w:r>
          </w:p>
          <w:p w14:paraId="07B6E681">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7BE3B2EA">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1.跨境电商店铺运营。</w:t>
            </w:r>
          </w:p>
          <w:p w14:paraId="69F88610">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2.视觉营销设计。</w:t>
            </w:r>
          </w:p>
          <w:p w14:paraId="782AC35E">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3.海外推广。</w:t>
            </w:r>
          </w:p>
          <w:p w14:paraId="628EFD43">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4.商务数据分析。</w:t>
            </w:r>
          </w:p>
          <w:p w14:paraId="20F90957">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5.跨境供应链管理。</w:t>
            </w:r>
          </w:p>
          <w:p w14:paraId="4BEDE3E1">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6.进出口订单处理。</w:t>
            </w:r>
          </w:p>
          <w:p w14:paraId="62D3568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7.客户服务。</w:t>
            </w:r>
          </w:p>
        </w:tc>
      </w:tr>
      <w:tr w14:paraId="6568E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9" w:hRule="atLeast"/>
          <w:tblHeader/>
          <w:jc w:val="center"/>
        </w:trPr>
        <w:tc>
          <w:tcPr>
            <w:tcW w:w="357" w:type="pct"/>
            <w:vMerge w:val="continue"/>
            <w:vAlign w:val="center"/>
          </w:tcPr>
          <w:p w14:paraId="5A87E0F7">
            <w:pPr>
              <w:widowControl/>
              <w:spacing w:line="400" w:lineRule="exact"/>
              <w:jc w:val="center"/>
              <w:rPr>
                <w:rFonts w:ascii="Times New Roman" w:hAnsi="Times New Roman" w:eastAsia="仿宋_GB2312"/>
                <w:color w:val="000000"/>
                <w:kern w:val="0"/>
                <w:sz w:val="28"/>
                <w:szCs w:val="28"/>
              </w:rPr>
            </w:pPr>
          </w:p>
        </w:tc>
        <w:tc>
          <w:tcPr>
            <w:tcW w:w="286" w:type="pct"/>
            <w:vMerge w:val="continue"/>
            <w:vAlign w:val="center"/>
          </w:tcPr>
          <w:p w14:paraId="62B7525A">
            <w:pPr>
              <w:widowControl/>
              <w:spacing w:line="400" w:lineRule="exact"/>
              <w:jc w:val="center"/>
              <w:rPr>
                <w:rFonts w:ascii="Times New Roman" w:hAnsi="Times New Roman" w:eastAsia="仿宋_GB2312"/>
                <w:color w:val="000000"/>
                <w:kern w:val="0"/>
                <w:sz w:val="28"/>
                <w:szCs w:val="28"/>
              </w:rPr>
            </w:pPr>
          </w:p>
        </w:tc>
        <w:tc>
          <w:tcPr>
            <w:tcW w:w="423" w:type="pct"/>
            <w:vAlign w:val="center"/>
          </w:tcPr>
          <w:p w14:paraId="177B3BCF">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456" w:type="pct"/>
            <w:vAlign w:val="center"/>
          </w:tcPr>
          <w:p w14:paraId="0CF3788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国际经济与贸易、国际商务、关务与外贸服务、服务外包、国际文化贸易</w:t>
            </w:r>
          </w:p>
        </w:tc>
        <w:tc>
          <w:tcPr>
            <w:tcW w:w="1356" w:type="pct"/>
            <w:vMerge w:val="continue"/>
            <w:vAlign w:val="center"/>
          </w:tcPr>
          <w:p w14:paraId="3D6CCAD3">
            <w:pPr>
              <w:widowControl/>
              <w:spacing w:line="400" w:lineRule="exact"/>
              <w:ind w:firstLine="560" w:firstLineChars="200"/>
              <w:rPr>
                <w:rFonts w:ascii="Times New Roman" w:hAnsi="Times New Roman" w:eastAsia="仿宋_GB2312"/>
                <w:color w:val="000000"/>
                <w:kern w:val="0"/>
                <w:sz w:val="28"/>
                <w:szCs w:val="28"/>
              </w:rPr>
            </w:pPr>
          </w:p>
        </w:tc>
        <w:tc>
          <w:tcPr>
            <w:tcW w:w="1165" w:type="pct"/>
            <w:vMerge w:val="continue"/>
            <w:vAlign w:val="center"/>
          </w:tcPr>
          <w:p w14:paraId="71E5265D">
            <w:pPr>
              <w:widowControl/>
              <w:spacing w:line="400" w:lineRule="exact"/>
              <w:rPr>
                <w:rFonts w:ascii="Times New Roman" w:hAnsi="Times New Roman" w:eastAsia="仿宋_GB2312"/>
                <w:color w:val="000000"/>
                <w:kern w:val="0"/>
                <w:sz w:val="28"/>
                <w:szCs w:val="28"/>
              </w:rPr>
            </w:pPr>
          </w:p>
        </w:tc>
        <w:tc>
          <w:tcPr>
            <w:tcW w:w="953" w:type="pct"/>
            <w:vMerge w:val="continue"/>
            <w:vAlign w:val="center"/>
          </w:tcPr>
          <w:p w14:paraId="080A5875">
            <w:pPr>
              <w:widowControl/>
              <w:spacing w:line="400" w:lineRule="exact"/>
              <w:rPr>
                <w:rFonts w:ascii="Times New Roman" w:hAnsi="Times New Roman" w:eastAsia="仿宋_GB2312"/>
                <w:color w:val="000000"/>
                <w:kern w:val="0"/>
                <w:sz w:val="28"/>
                <w:szCs w:val="28"/>
              </w:rPr>
            </w:pPr>
          </w:p>
        </w:tc>
      </w:tr>
    </w:tbl>
    <w:p w14:paraId="2F29A090">
      <w:pPr>
        <w:spacing w:line="400" w:lineRule="exact"/>
        <w:rPr>
          <w:rFonts w:ascii="Times New Roman" w:hAnsi="Times New Roman" w:eastAsia="等线"/>
          <w:color w:val="000000"/>
          <w:szCs w:val="22"/>
        </w:rPr>
      </w:pPr>
      <w:r>
        <w:rPr>
          <w:rFonts w:ascii="Times New Roman" w:hAnsi="Times New Roman" w:eastAsia="方正小标宋_GBK"/>
          <w:color w:val="000000"/>
          <w:sz w:val="44"/>
          <w:szCs w:val="44"/>
          <w:lang w:bidi="ar"/>
        </w:rPr>
        <w:br w:type="page"/>
      </w:r>
      <w:bookmarkStart w:id="219" w:name="pindex6878"/>
      <w:bookmarkEnd w:id="219"/>
    </w:p>
    <w:tbl>
      <w:tblPr>
        <w:tblStyle w:val="11"/>
        <w:tblW w:w="45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818"/>
        <w:gridCol w:w="1152"/>
        <w:gridCol w:w="1604"/>
        <w:gridCol w:w="3259"/>
        <w:gridCol w:w="3488"/>
        <w:gridCol w:w="2779"/>
      </w:tblGrid>
      <w:tr w14:paraId="09C85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7" w:type="pct"/>
            <w:vMerge w:val="restart"/>
            <w:vAlign w:val="center"/>
          </w:tcPr>
          <w:p w14:paraId="3C4C6B1B">
            <w:pPr>
              <w:spacing w:line="400" w:lineRule="exact"/>
              <w:jc w:val="center"/>
              <w:rPr>
                <w:rFonts w:hint="eastAsia" w:ascii="Times New Roman" w:hAnsi="Times New Roman" w:eastAsia="黑体"/>
                <w:color w:val="000000"/>
                <w:kern w:val="0"/>
                <w:sz w:val="28"/>
                <w:szCs w:val="28"/>
                <w:lang w:eastAsia="zh-CN"/>
              </w:rPr>
            </w:pPr>
            <w:bookmarkStart w:id="220" w:name="pindex6959"/>
            <w:bookmarkEnd w:id="220"/>
            <w:r>
              <w:rPr>
                <w:rFonts w:hint="eastAsia" w:ascii="Times New Roman" w:hAnsi="Times New Roman" w:eastAsia="黑体"/>
                <w:color w:val="000000"/>
                <w:sz w:val="28"/>
                <w:szCs w:val="28"/>
                <w:lang w:eastAsia="zh-CN"/>
              </w:rPr>
              <w:t>赛项编号</w:t>
            </w:r>
          </w:p>
        </w:tc>
        <w:tc>
          <w:tcPr>
            <w:tcW w:w="290" w:type="pct"/>
            <w:vMerge w:val="restart"/>
            <w:vAlign w:val="center"/>
          </w:tcPr>
          <w:p w14:paraId="2DA261EF">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08" w:type="pct"/>
            <w:vMerge w:val="restart"/>
            <w:vAlign w:val="center"/>
          </w:tcPr>
          <w:p w14:paraId="262E8AC5">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568" w:type="pct"/>
            <w:vMerge w:val="restart"/>
            <w:vAlign w:val="center"/>
          </w:tcPr>
          <w:p w14:paraId="134D2EBA">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14:paraId="695383C7">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373" w:type="pct"/>
            <w:gridSpan w:val="3"/>
            <w:vAlign w:val="center"/>
          </w:tcPr>
          <w:p w14:paraId="5BF52C26">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14:paraId="0F8D8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7" w:type="pct"/>
            <w:vMerge w:val="continue"/>
            <w:vAlign w:val="center"/>
          </w:tcPr>
          <w:p w14:paraId="0959752A">
            <w:pPr>
              <w:widowControl/>
              <w:spacing w:line="400" w:lineRule="exact"/>
              <w:jc w:val="center"/>
              <w:rPr>
                <w:rFonts w:ascii="Times New Roman" w:hAnsi="Times New Roman" w:eastAsia="黑体"/>
                <w:color w:val="000000"/>
                <w:kern w:val="0"/>
                <w:sz w:val="28"/>
                <w:szCs w:val="28"/>
              </w:rPr>
            </w:pPr>
          </w:p>
        </w:tc>
        <w:tc>
          <w:tcPr>
            <w:tcW w:w="290" w:type="pct"/>
            <w:vMerge w:val="continue"/>
            <w:vAlign w:val="center"/>
          </w:tcPr>
          <w:p w14:paraId="10B3F14D">
            <w:pPr>
              <w:widowControl/>
              <w:spacing w:line="400" w:lineRule="exact"/>
              <w:jc w:val="center"/>
              <w:rPr>
                <w:rFonts w:ascii="Times New Roman" w:hAnsi="Times New Roman" w:eastAsia="黑体"/>
                <w:color w:val="000000"/>
                <w:kern w:val="0"/>
                <w:sz w:val="28"/>
                <w:szCs w:val="28"/>
              </w:rPr>
            </w:pPr>
          </w:p>
        </w:tc>
        <w:tc>
          <w:tcPr>
            <w:tcW w:w="408" w:type="pct"/>
            <w:vMerge w:val="continue"/>
            <w:vAlign w:val="center"/>
          </w:tcPr>
          <w:p w14:paraId="3AE9F031">
            <w:pPr>
              <w:widowControl/>
              <w:spacing w:line="400" w:lineRule="exact"/>
              <w:jc w:val="center"/>
              <w:rPr>
                <w:rFonts w:ascii="Times New Roman" w:hAnsi="Times New Roman" w:eastAsia="黑体"/>
                <w:color w:val="000000"/>
                <w:kern w:val="0"/>
                <w:sz w:val="28"/>
                <w:szCs w:val="28"/>
              </w:rPr>
            </w:pPr>
          </w:p>
        </w:tc>
        <w:tc>
          <w:tcPr>
            <w:tcW w:w="568" w:type="pct"/>
            <w:vMerge w:val="continue"/>
            <w:vAlign w:val="center"/>
          </w:tcPr>
          <w:p w14:paraId="36A0D45E">
            <w:pPr>
              <w:widowControl/>
              <w:spacing w:line="400" w:lineRule="exact"/>
              <w:jc w:val="center"/>
              <w:rPr>
                <w:rFonts w:ascii="Times New Roman" w:hAnsi="Times New Roman" w:eastAsia="黑体"/>
                <w:color w:val="000000"/>
                <w:kern w:val="0"/>
                <w:sz w:val="28"/>
                <w:szCs w:val="28"/>
              </w:rPr>
            </w:pPr>
          </w:p>
        </w:tc>
        <w:tc>
          <w:tcPr>
            <w:tcW w:w="1154" w:type="pct"/>
            <w:vAlign w:val="center"/>
          </w:tcPr>
          <w:p w14:paraId="682E7806">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235" w:type="pct"/>
            <w:vAlign w:val="center"/>
          </w:tcPr>
          <w:p w14:paraId="7E47A644">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14:paraId="7996426F">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983" w:type="pct"/>
            <w:vAlign w:val="center"/>
          </w:tcPr>
          <w:p w14:paraId="475638E0">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w:t>
            </w:r>
          </w:p>
          <w:p w14:paraId="6B3C07E8">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工作任务</w:t>
            </w:r>
          </w:p>
        </w:tc>
      </w:tr>
      <w:tr w14:paraId="12A83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0" w:hRule="atLeast"/>
          <w:jc w:val="center"/>
        </w:trPr>
        <w:tc>
          <w:tcPr>
            <w:tcW w:w="357" w:type="pct"/>
            <w:vMerge w:val="restart"/>
            <w:vAlign w:val="center"/>
          </w:tcPr>
          <w:p w14:paraId="5864FACC">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GZ105</w:t>
            </w:r>
          </w:p>
        </w:tc>
        <w:tc>
          <w:tcPr>
            <w:tcW w:w="290" w:type="pct"/>
            <w:vMerge w:val="restart"/>
            <w:vAlign w:val="center"/>
          </w:tcPr>
          <w:p w14:paraId="51CEF099">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供应链管理</w:t>
            </w:r>
          </w:p>
        </w:tc>
        <w:tc>
          <w:tcPr>
            <w:tcW w:w="408" w:type="pct"/>
            <w:vAlign w:val="center"/>
          </w:tcPr>
          <w:p w14:paraId="68C72819">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568" w:type="pct"/>
            <w:vAlign w:val="center"/>
          </w:tcPr>
          <w:p w14:paraId="372087F0">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w:t>
            </w:r>
          </w:p>
        </w:tc>
        <w:tc>
          <w:tcPr>
            <w:tcW w:w="1154" w:type="pct"/>
            <w:vMerge w:val="restart"/>
          </w:tcPr>
          <w:p w14:paraId="35ABC563">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14:paraId="3616A47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主要考查选手市场调查与需求分析、采购与库存管理、生产计划与控制、物流与供应链运营等知识，供应链规划与计划、供应链运营与执行等技能。</w:t>
            </w:r>
          </w:p>
          <w:p w14:paraId="0906C437">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14:paraId="672F328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1.供应链规划设计。</w:t>
            </w:r>
          </w:p>
          <w:p w14:paraId="7F2575AA">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2.供应链仿真运营。</w:t>
            </w:r>
          </w:p>
          <w:p w14:paraId="2293FE3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3.供应链数据分析。</w:t>
            </w:r>
          </w:p>
        </w:tc>
        <w:tc>
          <w:tcPr>
            <w:tcW w:w="1235" w:type="pct"/>
            <w:vMerge w:val="restart"/>
          </w:tcPr>
          <w:p w14:paraId="51852152">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加快构建以国内大循环为主体、国内国际双循环相互促进的新发展格局；构建全国统一大市场，着力提升产业链供应链韧性和安全水平；建设高效顺畅的流通体系，降低物流成本</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14:paraId="0EBAF3C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2.国家</w:t>
            </w:r>
            <w:r>
              <w:rPr>
                <w:rFonts w:hint="eastAsia"/>
              </w:rPr>
              <w:t>“</w:t>
            </w:r>
            <w:r>
              <w:rPr>
                <w:rFonts w:ascii="Times New Roman" w:hAnsi="Times New Roman" w:eastAsia="仿宋_GB2312"/>
                <w:kern w:val="0"/>
                <w:sz w:val="28"/>
                <w:szCs w:val="28"/>
              </w:rPr>
              <w:t>十四五</w:t>
            </w:r>
            <w:r>
              <w:rPr>
                <w:rFonts w:hint="eastAsia"/>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分行业做好供应链战略设计和精准施策，形成具有更强创新力、更高附加值、更安全可靠的产业链供应链。推进制造业补链强链，强化资源、技术、装备支撑，加强国际产业安全合作，推动产业链供应链多元化</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83" w:type="pct"/>
            <w:vMerge w:val="restart"/>
          </w:tcPr>
          <w:p w14:paraId="1DD13962">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14:paraId="442F714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供应链管理、客户管理、采购管理、生产管理、物流管理、供应链运营</w:t>
            </w:r>
            <w:r>
              <w:rPr>
                <w:rFonts w:hint="eastAsia" w:ascii="Times New Roman" w:hAnsi="Times New Roman" w:eastAsia="仿宋_GB2312"/>
                <w:color w:val="000000"/>
                <w:kern w:val="0"/>
                <w:sz w:val="28"/>
                <w:szCs w:val="28"/>
              </w:rPr>
              <w:t>等</w:t>
            </w:r>
            <w:r>
              <w:rPr>
                <w:rFonts w:ascii="Times New Roman" w:hAnsi="Times New Roman" w:eastAsia="仿宋_GB2312"/>
                <w:color w:val="000000"/>
                <w:kern w:val="0"/>
                <w:sz w:val="28"/>
                <w:szCs w:val="28"/>
              </w:rPr>
              <w:t>岗位。</w:t>
            </w:r>
          </w:p>
          <w:p w14:paraId="54D8C600">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14:paraId="5F2EF52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1.供应链方案设计。</w:t>
            </w:r>
          </w:p>
          <w:p w14:paraId="0330AFF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2.供应链方案实施。</w:t>
            </w:r>
          </w:p>
          <w:p w14:paraId="386BE51E">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3.供应链风险控制。</w:t>
            </w:r>
          </w:p>
          <w:p w14:paraId="350FA1AB">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4.供应链成本管理。</w:t>
            </w:r>
          </w:p>
        </w:tc>
      </w:tr>
      <w:tr w14:paraId="0815C6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0" w:hRule="atLeast"/>
          <w:jc w:val="center"/>
        </w:trPr>
        <w:tc>
          <w:tcPr>
            <w:tcW w:w="357" w:type="pct"/>
            <w:vMerge w:val="continue"/>
            <w:vAlign w:val="center"/>
          </w:tcPr>
          <w:p w14:paraId="35B7113A">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14:paraId="7AD47716">
            <w:pPr>
              <w:widowControl/>
              <w:spacing w:line="400" w:lineRule="exact"/>
              <w:jc w:val="center"/>
              <w:rPr>
                <w:rFonts w:ascii="Times New Roman" w:hAnsi="Times New Roman" w:eastAsia="仿宋_GB2312"/>
                <w:color w:val="000000"/>
                <w:kern w:val="0"/>
                <w:sz w:val="28"/>
                <w:szCs w:val="28"/>
              </w:rPr>
            </w:pPr>
          </w:p>
        </w:tc>
        <w:tc>
          <w:tcPr>
            <w:tcW w:w="408" w:type="pct"/>
            <w:vAlign w:val="center"/>
          </w:tcPr>
          <w:p w14:paraId="22A237AB">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568" w:type="pct"/>
            <w:vAlign w:val="center"/>
          </w:tcPr>
          <w:p w14:paraId="1256F365">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电子商务、跨境电子商务</w:t>
            </w:r>
          </w:p>
        </w:tc>
        <w:tc>
          <w:tcPr>
            <w:tcW w:w="1154" w:type="pct"/>
            <w:vMerge w:val="continue"/>
            <w:vAlign w:val="center"/>
          </w:tcPr>
          <w:p w14:paraId="54D8FEFE">
            <w:pPr>
              <w:widowControl/>
              <w:spacing w:line="400" w:lineRule="exact"/>
              <w:ind w:firstLine="560" w:firstLineChars="200"/>
              <w:rPr>
                <w:rFonts w:ascii="Times New Roman" w:hAnsi="Times New Roman" w:eastAsia="仿宋_GB2312"/>
                <w:color w:val="000000"/>
                <w:kern w:val="0"/>
                <w:sz w:val="28"/>
                <w:szCs w:val="28"/>
              </w:rPr>
            </w:pPr>
          </w:p>
        </w:tc>
        <w:tc>
          <w:tcPr>
            <w:tcW w:w="1235" w:type="pct"/>
            <w:vMerge w:val="continue"/>
            <w:vAlign w:val="center"/>
          </w:tcPr>
          <w:p w14:paraId="52CC1DF9">
            <w:pPr>
              <w:widowControl/>
              <w:spacing w:line="400" w:lineRule="exact"/>
              <w:rPr>
                <w:rFonts w:ascii="Times New Roman" w:hAnsi="Times New Roman" w:eastAsia="仿宋_GB2312"/>
                <w:color w:val="000000"/>
                <w:kern w:val="0"/>
                <w:sz w:val="28"/>
                <w:szCs w:val="28"/>
              </w:rPr>
            </w:pPr>
          </w:p>
        </w:tc>
        <w:tc>
          <w:tcPr>
            <w:tcW w:w="983" w:type="pct"/>
            <w:vMerge w:val="continue"/>
            <w:vAlign w:val="center"/>
          </w:tcPr>
          <w:p w14:paraId="47D8E01D">
            <w:pPr>
              <w:widowControl/>
              <w:spacing w:line="400" w:lineRule="exact"/>
              <w:rPr>
                <w:rFonts w:ascii="Times New Roman" w:hAnsi="Times New Roman" w:eastAsia="仿宋_GB2312"/>
                <w:color w:val="000000"/>
                <w:kern w:val="0"/>
                <w:sz w:val="28"/>
                <w:szCs w:val="28"/>
              </w:rPr>
            </w:pPr>
          </w:p>
        </w:tc>
      </w:tr>
      <w:tr w14:paraId="70111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2" w:hRule="atLeast"/>
          <w:jc w:val="center"/>
        </w:trPr>
        <w:tc>
          <w:tcPr>
            <w:tcW w:w="357" w:type="pct"/>
            <w:vMerge w:val="continue"/>
            <w:vAlign w:val="center"/>
          </w:tcPr>
          <w:p w14:paraId="19255332">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14:paraId="73C6422D">
            <w:pPr>
              <w:widowControl/>
              <w:spacing w:line="400" w:lineRule="exact"/>
              <w:jc w:val="center"/>
              <w:rPr>
                <w:rFonts w:ascii="Times New Roman" w:hAnsi="Times New Roman" w:eastAsia="仿宋_GB2312"/>
                <w:color w:val="000000"/>
                <w:kern w:val="0"/>
                <w:sz w:val="28"/>
                <w:szCs w:val="28"/>
              </w:rPr>
            </w:pPr>
          </w:p>
        </w:tc>
        <w:tc>
          <w:tcPr>
            <w:tcW w:w="408" w:type="pct"/>
            <w:vAlign w:val="center"/>
          </w:tcPr>
          <w:p w14:paraId="0E67E0F2">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物流类</w:t>
            </w:r>
          </w:p>
        </w:tc>
        <w:tc>
          <w:tcPr>
            <w:tcW w:w="568" w:type="pct"/>
            <w:vAlign w:val="center"/>
          </w:tcPr>
          <w:p w14:paraId="1EED2BAD">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物流工程技术、航空物流管理、铁路物流管理、采购与供应管理、智能物流技术、供应链运营</w:t>
            </w:r>
          </w:p>
        </w:tc>
        <w:tc>
          <w:tcPr>
            <w:tcW w:w="1154" w:type="pct"/>
            <w:vMerge w:val="continue"/>
            <w:vAlign w:val="center"/>
          </w:tcPr>
          <w:p w14:paraId="589CAB8D">
            <w:pPr>
              <w:widowControl/>
              <w:spacing w:line="400" w:lineRule="exact"/>
              <w:ind w:firstLine="560" w:firstLineChars="200"/>
              <w:rPr>
                <w:rFonts w:ascii="Times New Roman" w:hAnsi="Times New Roman" w:eastAsia="仿宋_GB2312"/>
                <w:color w:val="000000"/>
                <w:kern w:val="0"/>
                <w:sz w:val="28"/>
                <w:szCs w:val="28"/>
              </w:rPr>
            </w:pPr>
          </w:p>
        </w:tc>
        <w:tc>
          <w:tcPr>
            <w:tcW w:w="1235" w:type="pct"/>
            <w:vMerge w:val="continue"/>
            <w:vAlign w:val="center"/>
          </w:tcPr>
          <w:p w14:paraId="4A0E07CE">
            <w:pPr>
              <w:widowControl/>
              <w:spacing w:line="400" w:lineRule="exact"/>
              <w:rPr>
                <w:rFonts w:ascii="Times New Roman" w:hAnsi="Times New Roman" w:eastAsia="仿宋_GB2312"/>
                <w:color w:val="000000"/>
                <w:kern w:val="0"/>
                <w:sz w:val="28"/>
                <w:szCs w:val="28"/>
              </w:rPr>
            </w:pPr>
          </w:p>
        </w:tc>
        <w:tc>
          <w:tcPr>
            <w:tcW w:w="983" w:type="pct"/>
            <w:vMerge w:val="continue"/>
            <w:vAlign w:val="center"/>
          </w:tcPr>
          <w:p w14:paraId="4DC67516">
            <w:pPr>
              <w:widowControl/>
              <w:spacing w:line="400" w:lineRule="exact"/>
              <w:rPr>
                <w:rFonts w:ascii="Times New Roman" w:hAnsi="Times New Roman" w:eastAsia="仿宋_GB2312"/>
                <w:color w:val="000000"/>
                <w:kern w:val="0"/>
                <w:sz w:val="28"/>
                <w:szCs w:val="28"/>
              </w:rPr>
            </w:pPr>
          </w:p>
        </w:tc>
      </w:tr>
    </w:tbl>
    <w:p w14:paraId="6A187FDF">
      <w:pPr>
        <w:rPr>
          <w:rFonts w:ascii="Times New Roman" w:hAnsi="Times New Roman" w:eastAsia="方正小标宋_GBK"/>
          <w:color w:val="000000"/>
          <w:kern w:val="0"/>
          <w:sz w:val="30"/>
          <w:szCs w:val="30"/>
          <w:lang w:bidi="ar"/>
        </w:rPr>
      </w:pPr>
      <w:bookmarkStart w:id="221" w:name="pindex7016"/>
      <w:bookmarkEnd w:id="221"/>
      <w:r>
        <w:rPr>
          <w:rFonts w:ascii="Times New Roman" w:hAnsi="Times New Roman" w:eastAsia="等线"/>
          <w:color w:val="000000"/>
          <w:sz w:val="15"/>
          <w:szCs w:val="15"/>
        </w:rPr>
        <w:br w:type="page"/>
      </w:r>
      <w:bookmarkStart w:id="222" w:name="pindex7254"/>
      <w:bookmarkEnd w:id="222"/>
      <w:bookmarkStart w:id="223" w:name="pindex7408"/>
      <w:bookmarkEnd w:id="223"/>
    </w:p>
    <w:tbl>
      <w:tblPr>
        <w:tblStyle w:val="11"/>
        <w:tblW w:w="465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0"/>
        <w:gridCol w:w="875"/>
        <w:gridCol w:w="1225"/>
        <w:gridCol w:w="1670"/>
        <w:gridCol w:w="3514"/>
        <w:gridCol w:w="2204"/>
        <w:gridCol w:w="3766"/>
      </w:tblGrid>
      <w:tr w14:paraId="07B331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restart"/>
            <w:vAlign w:val="center"/>
          </w:tcPr>
          <w:p w14:paraId="7DD471B3">
            <w:pPr>
              <w:spacing w:line="400" w:lineRule="exact"/>
              <w:jc w:val="center"/>
              <w:rPr>
                <w:rFonts w:hint="eastAsia" w:ascii="Times New Roman" w:hAnsi="Times New Roman" w:eastAsia="黑体"/>
                <w:sz w:val="28"/>
                <w:szCs w:val="28"/>
                <w:lang w:eastAsia="zh-CN"/>
              </w:rPr>
            </w:pPr>
            <w:bookmarkStart w:id="224" w:name="pindex7453"/>
            <w:bookmarkEnd w:id="224"/>
            <w:r>
              <w:rPr>
                <w:rFonts w:hint="eastAsia" w:ascii="Times New Roman" w:hAnsi="Times New Roman" w:eastAsia="黑体"/>
                <w:sz w:val="28"/>
                <w:szCs w:val="28"/>
                <w:lang w:eastAsia="zh-CN"/>
              </w:rPr>
              <w:t>赛项编号</w:t>
            </w:r>
          </w:p>
        </w:tc>
        <w:tc>
          <w:tcPr>
            <w:tcW w:w="305" w:type="pct"/>
            <w:vMerge w:val="restart"/>
            <w:vAlign w:val="center"/>
          </w:tcPr>
          <w:p w14:paraId="5A15A7A6">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28" w:type="pct"/>
            <w:vMerge w:val="restart"/>
            <w:vAlign w:val="center"/>
          </w:tcPr>
          <w:p w14:paraId="20ECBC30">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83" w:type="pct"/>
            <w:vMerge w:val="restart"/>
            <w:vAlign w:val="center"/>
          </w:tcPr>
          <w:p w14:paraId="598501B4">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14:paraId="45FEA91E">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315" w:type="pct"/>
            <w:gridSpan w:val="3"/>
            <w:vAlign w:val="center"/>
          </w:tcPr>
          <w:p w14:paraId="22F59EA6">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14:paraId="43469F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continue"/>
            <w:vAlign w:val="center"/>
          </w:tcPr>
          <w:p w14:paraId="08542BC2">
            <w:pPr>
              <w:spacing w:line="400" w:lineRule="exact"/>
              <w:jc w:val="center"/>
              <w:rPr>
                <w:rFonts w:ascii="Times New Roman" w:hAnsi="Times New Roman" w:eastAsia="黑体"/>
                <w:sz w:val="28"/>
                <w:szCs w:val="28"/>
              </w:rPr>
            </w:pPr>
          </w:p>
        </w:tc>
        <w:tc>
          <w:tcPr>
            <w:tcW w:w="305" w:type="pct"/>
            <w:vMerge w:val="continue"/>
            <w:vAlign w:val="center"/>
          </w:tcPr>
          <w:p w14:paraId="7B532E09">
            <w:pPr>
              <w:widowControl/>
              <w:snapToGrid w:val="0"/>
              <w:spacing w:line="400" w:lineRule="exact"/>
              <w:jc w:val="center"/>
              <w:textAlignment w:val="center"/>
              <w:rPr>
                <w:rFonts w:ascii="Times New Roman" w:hAnsi="Times New Roman" w:eastAsia="黑体"/>
                <w:sz w:val="28"/>
                <w:szCs w:val="28"/>
              </w:rPr>
            </w:pPr>
          </w:p>
        </w:tc>
        <w:tc>
          <w:tcPr>
            <w:tcW w:w="428" w:type="pct"/>
            <w:vMerge w:val="continue"/>
            <w:vAlign w:val="center"/>
          </w:tcPr>
          <w:p w14:paraId="308B22A5">
            <w:pPr>
              <w:widowControl/>
              <w:snapToGrid w:val="0"/>
              <w:spacing w:line="400" w:lineRule="exact"/>
              <w:jc w:val="center"/>
              <w:textAlignment w:val="center"/>
              <w:rPr>
                <w:rFonts w:ascii="Times New Roman" w:hAnsi="Times New Roman" w:eastAsia="黑体"/>
                <w:sz w:val="28"/>
                <w:szCs w:val="28"/>
              </w:rPr>
            </w:pPr>
          </w:p>
        </w:tc>
        <w:tc>
          <w:tcPr>
            <w:tcW w:w="583" w:type="pct"/>
            <w:vMerge w:val="continue"/>
            <w:vAlign w:val="center"/>
          </w:tcPr>
          <w:p w14:paraId="088EE5AB">
            <w:pPr>
              <w:widowControl/>
              <w:snapToGrid w:val="0"/>
              <w:spacing w:line="400" w:lineRule="exact"/>
              <w:jc w:val="center"/>
              <w:textAlignment w:val="center"/>
              <w:rPr>
                <w:rFonts w:ascii="Times New Roman" w:hAnsi="Times New Roman" w:eastAsia="黑体"/>
                <w:sz w:val="28"/>
                <w:szCs w:val="28"/>
              </w:rPr>
            </w:pPr>
          </w:p>
        </w:tc>
        <w:tc>
          <w:tcPr>
            <w:tcW w:w="1228" w:type="pct"/>
            <w:vAlign w:val="center"/>
          </w:tcPr>
          <w:p w14:paraId="245D9608">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70" w:type="pct"/>
            <w:vAlign w:val="center"/>
          </w:tcPr>
          <w:p w14:paraId="4A400387">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316" w:type="pct"/>
            <w:vAlign w:val="center"/>
          </w:tcPr>
          <w:p w14:paraId="785D07F0">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3F27A288">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14:paraId="6C19C6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35" w:hRule="atLeast"/>
          <w:jc w:val="center"/>
        </w:trPr>
        <w:tc>
          <w:tcPr>
            <w:tcW w:w="367" w:type="pct"/>
            <w:vAlign w:val="center"/>
          </w:tcPr>
          <w:p w14:paraId="325E3217">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GZ106</w:t>
            </w:r>
          </w:p>
        </w:tc>
        <w:tc>
          <w:tcPr>
            <w:tcW w:w="305" w:type="pct"/>
            <w:vAlign w:val="center"/>
          </w:tcPr>
          <w:p w14:paraId="5A28C23C">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研学旅行</w:t>
            </w:r>
          </w:p>
        </w:tc>
        <w:tc>
          <w:tcPr>
            <w:tcW w:w="428" w:type="pct"/>
            <w:vAlign w:val="center"/>
          </w:tcPr>
          <w:p w14:paraId="39545791">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583" w:type="pct"/>
            <w:vAlign w:val="center"/>
          </w:tcPr>
          <w:p w14:paraId="010BB2E6">
            <w:pPr>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研学旅行管理与服务、旅游管理、导游、旅行社经营与管理、定制旅行管理与服务、民宿管理与运营、会展策划与管理、休闲服务与管理</w:t>
            </w:r>
          </w:p>
        </w:tc>
        <w:tc>
          <w:tcPr>
            <w:tcW w:w="1228" w:type="pct"/>
          </w:tcPr>
          <w:p w14:paraId="4C2DE1EC">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14:paraId="46A7D6A4">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研学课程设计、活动策划、旅游团队领队等基础知识，研学旅行课程设计、研学旅行产品研发、研学旅行市场营销等技能，勤奋好学、团队协作、精益求精、热情周到等素养。</w:t>
            </w:r>
          </w:p>
          <w:p w14:paraId="00751207">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14:paraId="0BC659D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1.研学</w:t>
            </w:r>
            <w:bookmarkStart w:id="225" w:name="bkReivew150512"/>
            <w:r>
              <w:rPr>
                <w:rFonts w:ascii="Times New Roman" w:hAnsi="Times New Roman" w:eastAsia="仿宋_GB2312"/>
                <w:bCs/>
                <w:kern w:val="0"/>
                <w:sz w:val="28"/>
                <w:szCs w:val="28"/>
                <w:lang w:bidi="ar"/>
              </w:rPr>
              <w:t>旅</w:t>
            </w:r>
            <w:bookmarkEnd w:id="225"/>
            <w:r>
              <w:rPr>
                <w:rFonts w:ascii="Times New Roman" w:hAnsi="Times New Roman" w:eastAsia="仿宋_GB2312"/>
                <w:bCs/>
                <w:kern w:val="0"/>
                <w:sz w:val="28"/>
                <w:szCs w:val="28"/>
                <w:lang w:bidi="ar"/>
              </w:rPr>
              <w:t>行理论知识。</w:t>
            </w:r>
          </w:p>
          <w:p w14:paraId="7AB62A08">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2.研学旅行线路设计与实施。</w:t>
            </w:r>
          </w:p>
          <w:p w14:paraId="77AB1779">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3.研学课程或产品展示</w:t>
            </w:r>
            <w:r>
              <w:rPr>
                <w:rFonts w:hint="eastAsia" w:ascii="Times New Roman" w:hAnsi="Times New Roman" w:eastAsia="仿宋_GB2312"/>
                <w:bCs/>
                <w:kern w:val="0"/>
                <w:sz w:val="28"/>
                <w:szCs w:val="28"/>
                <w:lang w:bidi="ar"/>
              </w:rPr>
              <w:t>。</w:t>
            </w:r>
          </w:p>
        </w:tc>
        <w:tc>
          <w:tcPr>
            <w:tcW w:w="770" w:type="pct"/>
          </w:tcPr>
          <w:p w14:paraId="0307C4E2">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壮大休闲农业、乡村旅游、民宿经济等特色产业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大力发展寒地冰雪、生态旅游等特色产业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14:paraId="66AFBC7E">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打造独具魅力的中华文化旅游体验</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316" w:type="pct"/>
          </w:tcPr>
          <w:p w14:paraId="3C8E84D5">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14:paraId="7655FE04">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研学旅行指导、导游、研学旅行计调、研学旅行基地（营地）运营、研学旅行课程设计等岗位。</w:t>
            </w:r>
          </w:p>
          <w:p w14:paraId="1FAD53DC">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14:paraId="082D7C2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1.研学旅行指导。</w:t>
            </w:r>
          </w:p>
          <w:p w14:paraId="0434F0A1">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2.研学旅行计调。</w:t>
            </w:r>
          </w:p>
          <w:p w14:paraId="79D1CEB5">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3.研学产品市场营销。</w:t>
            </w:r>
          </w:p>
          <w:p w14:paraId="67ED849B">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4.研学旅行课程设计。</w:t>
            </w:r>
          </w:p>
        </w:tc>
      </w:tr>
    </w:tbl>
    <w:p w14:paraId="5D951DA7">
      <w:pPr>
        <w:rPr>
          <w:rFonts w:ascii="Times New Roman" w:hAnsi="Times New Roman" w:eastAsia="等线"/>
          <w:szCs w:val="22"/>
        </w:rPr>
      </w:pPr>
    </w:p>
    <w:p w14:paraId="56212610">
      <w:pPr>
        <w:rPr>
          <w:rFonts w:ascii="Times New Roman" w:hAnsi="Times New Roman" w:eastAsia="等线"/>
          <w:szCs w:val="22"/>
        </w:rPr>
      </w:pPr>
      <w:bookmarkStart w:id="226" w:name="pindex7569"/>
      <w:bookmarkEnd w:id="226"/>
      <w:r>
        <w:rPr>
          <w:rFonts w:ascii="Times New Roman" w:hAnsi="Times New Roman" w:eastAsia="等线"/>
          <w:szCs w:val="22"/>
        </w:rPr>
        <w:br w:type="page"/>
      </w:r>
      <w:bookmarkStart w:id="227" w:name="pindex8141"/>
      <w:bookmarkEnd w:id="227"/>
      <w:bookmarkStart w:id="228" w:name="pindex8090"/>
      <w:bookmarkEnd w:id="228"/>
    </w:p>
    <w:p w14:paraId="69EFE53B">
      <w:pPr>
        <w:pStyle w:val="2"/>
      </w:pPr>
    </w:p>
    <w:tbl>
      <w:tblPr>
        <w:tblStyle w:val="11"/>
        <w:tblW w:w="465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5"/>
        <w:gridCol w:w="910"/>
        <w:gridCol w:w="1250"/>
        <w:gridCol w:w="1560"/>
        <w:gridCol w:w="3435"/>
        <w:gridCol w:w="2956"/>
        <w:gridCol w:w="3036"/>
      </w:tblGrid>
      <w:tr w14:paraId="5CD563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397" w:type="pct"/>
            <w:vMerge w:val="restart"/>
            <w:vAlign w:val="center"/>
          </w:tcPr>
          <w:p w14:paraId="7AEF4F65">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14:paraId="59B27631">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18" w:type="pct"/>
            <w:vMerge w:val="restart"/>
            <w:vAlign w:val="center"/>
          </w:tcPr>
          <w:p w14:paraId="5E344F77">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7" w:type="pct"/>
            <w:vMerge w:val="restart"/>
            <w:vAlign w:val="center"/>
          </w:tcPr>
          <w:p w14:paraId="670C5D78">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546" w:type="pct"/>
            <w:vMerge w:val="restart"/>
            <w:vAlign w:val="center"/>
          </w:tcPr>
          <w:p w14:paraId="11340D8C">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00" w:type="pct"/>
            <w:gridSpan w:val="3"/>
            <w:vAlign w:val="center"/>
          </w:tcPr>
          <w:p w14:paraId="7284A05A">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14:paraId="489F0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97" w:type="pct"/>
            <w:vMerge w:val="continue"/>
            <w:vAlign w:val="center"/>
          </w:tcPr>
          <w:p w14:paraId="68A6F9DD">
            <w:pPr>
              <w:widowControl/>
              <w:spacing w:line="400" w:lineRule="exact"/>
              <w:jc w:val="center"/>
              <w:rPr>
                <w:rFonts w:ascii="Times New Roman" w:hAnsi="Times New Roman" w:eastAsia="黑体"/>
                <w:kern w:val="0"/>
                <w:sz w:val="28"/>
                <w:szCs w:val="28"/>
              </w:rPr>
            </w:pPr>
          </w:p>
        </w:tc>
        <w:tc>
          <w:tcPr>
            <w:tcW w:w="318" w:type="pct"/>
            <w:vMerge w:val="continue"/>
            <w:vAlign w:val="center"/>
          </w:tcPr>
          <w:p w14:paraId="0878C381">
            <w:pPr>
              <w:widowControl/>
              <w:spacing w:line="400" w:lineRule="exact"/>
              <w:jc w:val="center"/>
              <w:rPr>
                <w:rFonts w:ascii="Times New Roman" w:hAnsi="Times New Roman" w:eastAsia="黑体"/>
                <w:kern w:val="0"/>
                <w:sz w:val="28"/>
                <w:szCs w:val="28"/>
              </w:rPr>
            </w:pPr>
          </w:p>
        </w:tc>
        <w:tc>
          <w:tcPr>
            <w:tcW w:w="437" w:type="pct"/>
            <w:vMerge w:val="continue"/>
            <w:vAlign w:val="center"/>
          </w:tcPr>
          <w:p w14:paraId="38232726">
            <w:pPr>
              <w:widowControl/>
              <w:spacing w:line="400" w:lineRule="exact"/>
              <w:jc w:val="center"/>
              <w:rPr>
                <w:rFonts w:ascii="Times New Roman" w:hAnsi="Times New Roman" w:eastAsia="黑体"/>
                <w:kern w:val="0"/>
                <w:sz w:val="28"/>
                <w:szCs w:val="28"/>
              </w:rPr>
            </w:pPr>
          </w:p>
        </w:tc>
        <w:tc>
          <w:tcPr>
            <w:tcW w:w="546" w:type="pct"/>
            <w:vMerge w:val="continue"/>
            <w:vAlign w:val="center"/>
          </w:tcPr>
          <w:p w14:paraId="4B5A9EF4">
            <w:pPr>
              <w:widowControl/>
              <w:spacing w:line="400" w:lineRule="exact"/>
              <w:jc w:val="center"/>
              <w:rPr>
                <w:rFonts w:ascii="Times New Roman" w:hAnsi="Times New Roman" w:eastAsia="黑体"/>
                <w:kern w:val="0"/>
                <w:sz w:val="28"/>
                <w:szCs w:val="28"/>
              </w:rPr>
            </w:pPr>
          </w:p>
        </w:tc>
        <w:tc>
          <w:tcPr>
            <w:tcW w:w="1202" w:type="pct"/>
            <w:vAlign w:val="center"/>
          </w:tcPr>
          <w:p w14:paraId="2DA17640">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1035" w:type="pct"/>
            <w:vAlign w:val="center"/>
          </w:tcPr>
          <w:p w14:paraId="73598433">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063" w:type="pct"/>
            <w:vAlign w:val="center"/>
          </w:tcPr>
          <w:p w14:paraId="41BCE0FF">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对应岗位群和典型工作任务情况</w:t>
            </w:r>
          </w:p>
        </w:tc>
      </w:tr>
      <w:tr w14:paraId="7CD36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97" w:type="pct"/>
            <w:vMerge w:val="restart"/>
            <w:vAlign w:val="center"/>
          </w:tcPr>
          <w:p w14:paraId="106DB4FD">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GZ107</w:t>
            </w:r>
          </w:p>
        </w:tc>
        <w:tc>
          <w:tcPr>
            <w:tcW w:w="318" w:type="pct"/>
            <w:vMerge w:val="restart"/>
            <w:vAlign w:val="center"/>
          </w:tcPr>
          <w:p w14:paraId="2F9613B7">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手工艺术设计</w:t>
            </w:r>
          </w:p>
        </w:tc>
        <w:tc>
          <w:tcPr>
            <w:tcW w:w="437" w:type="pct"/>
            <w:vAlign w:val="center"/>
          </w:tcPr>
          <w:p w14:paraId="4BB4B1E2">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546" w:type="pct"/>
            <w:vAlign w:val="center"/>
          </w:tcPr>
          <w:p w14:paraId="47D13FE0">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工艺美术品设计、陶瓷设计与工艺、雕刻艺术设计、首饰设计与工艺、书画艺术、雕塑设计、玉器设计与工艺、刺绣设计与工艺、艺术设计</w:t>
            </w:r>
          </w:p>
        </w:tc>
        <w:tc>
          <w:tcPr>
            <w:tcW w:w="1202" w:type="pct"/>
            <w:vMerge w:val="restart"/>
          </w:tcPr>
          <w:p w14:paraId="55ABC823">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14:paraId="6DE85A28">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主要考查选手手工艺设计法则、工艺原理、材料性能、制作流程、标准规范等知识，创意设计、数字造型、工艺制作、材料应用、设备操作等技能，职业道德、人文积淀、工匠精神、创新意识等素养。</w:t>
            </w:r>
          </w:p>
          <w:p w14:paraId="4039C408">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14:paraId="72F2CA3B">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1.各类手工艺品的设计法则、创新思维、手绘表现、数字建模。</w:t>
            </w:r>
          </w:p>
          <w:p w14:paraId="60DC8A9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2.运用各类传统技艺、天然材料或民族特色工艺进行工艺品制作，包括材料处理、规范操作、工作效率、质量意识等。</w:t>
            </w:r>
          </w:p>
          <w:p w14:paraId="7055D8E9">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3.对传统文化、图案、造型和新技术、新材料、新工艺的综合应用。</w:t>
            </w:r>
          </w:p>
        </w:tc>
        <w:tc>
          <w:tcPr>
            <w:tcW w:w="1035" w:type="pct"/>
            <w:vMerge w:val="restart"/>
            <w:vAlign w:val="center"/>
          </w:tcPr>
          <w:p w14:paraId="107A31A2">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以社会主义核心价值观为引领，发展社会主义先进文化，弘扬革命文化，传承中华优秀传统文化，满足人民日益增长的精神文化需求，巩固全党全国各族人民团结奋斗的共同思想基础，不断提升国家文化软实力和中华文化影响力</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14:paraId="6EFAAFD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发展规划：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深入实施中华优秀传统文化传承发展工程，强化重要文化和自然遗产、非物质文化遗产系统性保护，推动中华优秀传统文化创造性转化、创新性发展。健全非物质文化遗产保护传承体系，加强各民族优秀传统手工艺保护和传承</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063" w:type="pct"/>
            <w:vMerge w:val="restart"/>
          </w:tcPr>
          <w:p w14:paraId="374F16C1">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14:paraId="66921396">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工艺美术品设计、工艺品修复、陶瓷设计与工艺、玉器设计与工艺、刺绣设计与工艺、手工文创产品开发、民族传统技艺等岗位。</w:t>
            </w:r>
          </w:p>
          <w:p w14:paraId="34C5E721">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14:paraId="0E306A1E">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1.选择材料、理解材料、处理材料、综合使用材料。</w:t>
            </w:r>
          </w:p>
          <w:p w14:paraId="4D3B403A">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2.手绘及电脑辅助设计，进行创意设计。</w:t>
            </w:r>
          </w:p>
          <w:p w14:paraId="7DCA631D">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3.模型制作。</w:t>
            </w:r>
          </w:p>
          <w:p w14:paraId="563A8E89">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4.运用工艺和技法进行作品制作。</w:t>
            </w:r>
          </w:p>
          <w:p w14:paraId="3F70056B">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5.赋予作品一定的艺术价值和文化价值。</w:t>
            </w:r>
          </w:p>
        </w:tc>
      </w:tr>
      <w:tr w14:paraId="7938AC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97" w:type="pct"/>
            <w:vMerge w:val="continue"/>
            <w:vAlign w:val="center"/>
          </w:tcPr>
          <w:p w14:paraId="364CB289">
            <w:pPr>
              <w:widowControl/>
              <w:spacing w:line="400" w:lineRule="exact"/>
              <w:jc w:val="center"/>
              <w:rPr>
                <w:rFonts w:ascii="Times New Roman" w:hAnsi="Times New Roman" w:eastAsia="仿宋_GB2312"/>
                <w:kern w:val="0"/>
                <w:sz w:val="28"/>
                <w:szCs w:val="28"/>
              </w:rPr>
            </w:pPr>
          </w:p>
        </w:tc>
        <w:tc>
          <w:tcPr>
            <w:tcW w:w="318" w:type="pct"/>
            <w:vMerge w:val="continue"/>
            <w:vAlign w:val="center"/>
          </w:tcPr>
          <w:p w14:paraId="256183AF">
            <w:pPr>
              <w:widowControl/>
              <w:spacing w:line="400" w:lineRule="exact"/>
              <w:jc w:val="center"/>
              <w:rPr>
                <w:rFonts w:ascii="Times New Roman" w:hAnsi="Times New Roman" w:eastAsia="仿宋_GB2312"/>
                <w:kern w:val="0"/>
                <w:sz w:val="28"/>
                <w:szCs w:val="28"/>
              </w:rPr>
            </w:pPr>
          </w:p>
        </w:tc>
        <w:tc>
          <w:tcPr>
            <w:tcW w:w="437" w:type="pct"/>
            <w:vAlign w:val="center"/>
          </w:tcPr>
          <w:p w14:paraId="7344DFEE">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46" w:type="pct"/>
            <w:vAlign w:val="center"/>
          </w:tcPr>
          <w:p w14:paraId="08D19D04">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民族传统技艺</w:t>
            </w:r>
          </w:p>
        </w:tc>
        <w:tc>
          <w:tcPr>
            <w:tcW w:w="1202" w:type="pct"/>
            <w:vMerge w:val="continue"/>
            <w:vAlign w:val="center"/>
          </w:tcPr>
          <w:p w14:paraId="649A340A">
            <w:pPr>
              <w:widowControl/>
              <w:spacing w:line="400" w:lineRule="exact"/>
              <w:jc w:val="center"/>
              <w:rPr>
                <w:rFonts w:ascii="Times New Roman" w:hAnsi="Times New Roman" w:eastAsia="仿宋_GB2312"/>
                <w:kern w:val="0"/>
                <w:sz w:val="28"/>
                <w:szCs w:val="28"/>
              </w:rPr>
            </w:pPr>
          </w:p>
        </w:tc>
        <w:tc>
          <w:tcPr>
            <w:tcW w:w="1035" w:type="pct"/>
            <w:vMerge w:val="continue"/>
            <w:vAlign w:val="center"/>
          </w:tcPr>
          <w:p w14:paraId="4FC054C0">
            <w:pPr>
              <w:widowControl/>
              <w:spacing w:line="400" w:lineRule="exact"/>
              <w:jc w:val="center"/>
              <w:rPr>
                <w:rFonts w:ascii="Times New Roman" w:hAnsi="Times New Roman" w:eastAsia="仿宋_GB2312"/>
                <w:kern w:val="0"/>
                <w:sz w:val="28"/>
                <w:szCs w:val="28"/>
              </w:rPr>
            </w:pPr>
          </w:p>
        </w:tc>
        <w:tc>
          <w:tcPr>
            <w:tcW w:w="1063" w:type="pct"/>
            <w:vMerge w:val="continue"/>
            <w:vAlign w:val="center"/>
          </w:tcPr>
          <w:p w14:paraId="71C56758">
            <w:pPr>
              <w:widowControl/>
              <w:spacing w:line="400" w:lineRule="exact"/>
              <w:jc w:val="center"/>
              <w:rPr>
                <w:rFonts w:ascii="Times New Roman" w:hAnsi="Times New Roman" w:eastAsia="仿宋_GB2312"/>
                <w:kern w:val="0"/>
                <w:sz w:val="28"/>
                <w:szCs w:val="28"/>
              </w:rPr>
            </w:pPr>
          </w:p>
        </w:tc>
      </w:tr>
      <w:tr w14:paraId="3E6E6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97" w:type="pct"/>
            <w:vMerge w:val="continue"/>
            <w:vAlign w:val="center"/>
          </w:tcPr>
          <w:p w14:paraId="49946ABE">
            <w:pPr>
              <w:widowControl/>
              <w:spacing w:line="400" w:lineRule="exact"/>
              <w:jc w:val="center"/>
              <w:rPr>
                <w:rFonts w:ascii="Times New Roman" w:hAnsi="Times New Roman" w:eastAsia="仿宋_GB2312"/>
                <w:kern w:val="0"/>
                <w:sz w:val="28"/>
                <w:szCs w:val="28"/>
              </w:rPr>
            </w:pPr>
          </w:p>
        </w:tc>
        <w:tc>
          <w:tcPr>
            <w:tcW w:w="318" w:type="pct"/>
            <w:vMerge w:val="continue"/>
            <w:vAlign w:val="center"/>
          </w:tcPr>
          <w:p w14:paraId="1F7668A7">
            <w:pPr>
              <w:widowControl/>
              <w:spacing w:line="400" w:lineRule="exact"/>
              <w:jc w:val="center"/>
              <w:rPr>
                <w:rFonts w:ascii="Times New Roman" w:hAnsi="Times New Roman" w:eastAsia="仿宋_GB2312"/>
                <w:kern w:val="0"/>
                <w:sz w:val="28"/>
                <w:szCs w:val="28"/>
              </w:rPr>
            </w:pPr>
          </w:p>
        </w:tc>
        <w:tc>
          <w:tcPr>
            <w:tcW w:w="437" w:type="pct"/>
            <w:vAlign w:val="center"/>
          </w:tcPr>
          <w:p w14:paraId="31989CF6">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546" w:type="pct"/>
            <w:vAlign w:val="center"/>
          </w:tcPr>
          <w:p w14:paraId="17E5D111">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文物修复与保护、石窟寺保护技术</w:t>
            </w:r>
          </w:p>
        </w:tc>
        <w:tc>
          <w:tcPr>
            <w:tcW w:w="1202" w:type="pct"/>
            <w:vMerge w:val="continue"/>
            <w:vAlign w:val="center"/>
          </w:tcPr>
          <w:p w14:paraId="00760778">
            <w:pPr>
              <w:widowControl/>
              <w:spacing w:line="400" w:lineRule="exact"/>
              <w:jc w:val="center"/>
              <w:rPr>
                <w:rFonts w:ascii="Times New Roman" w:hAnsi="Times New Roman" w:eastAsia="仿宋_GB2312"/>
                <w:kern w:val="0"/>
                <w:sz w:val="28"/>
                <w:szCs w:val="28"/>
              </w:rPr>
            </w:pPr>
          </w:p>
        </w:tc>
        <w:tc>
          <w:tcPr>
            <w:tcW w:w="1035" w:type="pct"/>
            <w:vMerge w:val="continue"/>
            <w:vAlign w:val="center"/>
          </w:tcPr>
          <w:p w14:paraId="03F9BB9C">
            <w:pPr>
              <w:widowControl/>
              <w:spacing w:line="400" w:lineRule="exact"/>
              <w:jc w:val="center"/>
              <w:rPr>
                <w:rFonts w:ascii="Times New Roman" w:hAnsi="Times New Roman" w:eastAsia="仿宋_GB2312"/>
                <w:kern w:val="0"/>
                <w:sz w:val="28"/>
                <w:szCs w:val="28"/>
              </w:rPr>
            </w:pPr>
          </w:p>
        </w:tc>
        <w:tc>
          <w:tcPr>
            <w:tcW w:w="1063" w:type="pct"/>
            <w:vMerge w:val="continue"/>
            <w:vAlign w:val="center"/>
          </w:tcPr>
          <w:p w14:paraId="59258A30">
            <w:pPr>
              <w:widowControl/>
              <w:spacing w:line="400" w:lineRule="exact"/>
              <w:jc w:val="center"/>
              <w:rPr>
                <w:rFonts w:ascii="Times New Roman" w:hAnsi="Times New Roman" w:eastAsia="仿宋_GB2312"/>
                <w:kern w:val="0"/>
                <w:sz w:val="28"/>
                <w:szCs w:val="28"/>
              </w:rPr>
            </w:pPr>
          </w:p>
        </w:tc>
      </w:tr>
      <w:tr w14:paraId="0CA66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97" w:type="pct"/>
            <w:vMerge w:val="continue"/>
            <w:vAlign w:val="center"/>
          </w:tcPr>
          <w:p w14:paraId="4546D521">
            <w:pPr>
              <w:widowControl/>
              <w:spacing w:line="400" w:lineRule="exact"/>
              <w:jc w:val="center"/>
              <w:rPr>
                <w:rFonts w:ascii="Times New Roman" w:hAnsi="Times New Roman" w:eastAsia="仿宋_GB2312"/>
                <w:kern w:val="0"/>
                <w:sz w:val="28"/>
                <w:szCs w:val="28"/>
              </w:rPr>
            </w:pPr>
          </w:p>
        </w:tc>
        <w:tc>
          <w:tcPr>
            <w:tcW w:w="318" w:type="pct"/>
            <w:vMerge w:val="continue"/>
            <w:vAlign w:val="center"/>
          </w:tcPr>
          <w:p w14:paraId="543A5486">
            <w:pPr>
              <w:widowControl/>
              <w:spacing w:line="400" w:lineRule="exact"/>
              <w:jc w:val="center"/>
              <w:rPr>
                <w:rFonts w:ascii="Times New Roman" w:hAnsi="Times New Roman" w:eastAsia="仿宋_GB2312"/>
                <w:kern w:val="0"/>
                <w:sz w:val="28"/>
                <w:szCs w:val="28"/>
              </w:rPr>
            </w:pPr>
          </w:p>
        </w:tc>
        <w:tc>
          <w:tcPr>
            <w:tcW w:w="437" w:type="pct"/>
            <w:vAlign w:val="center"/>
          </w:tcPr>
          <w:p w14:paraId="2402BA2B">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46" w:type="pct"/>
            <w:vAlign w:val="center"/>
          </w:tcPr>
          <w:p w14:paraId="48F9918C">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民族美术</w:t>
            </w:r>
          </w:p>
        </w:tc>
        <w:tc>
          <w:tcPr>
            <w:tcW w:w="1202" w:type="pct"/>
            <w:vMerge w:val="continue"/>
            <w:vAlign w:val="center"/>
          </w:tcPr>
          <w:p w14:paraId="7FF3F67A">
            <w:pPr>
              <w:widowControl/>
              <w:spacing w:line="400" w:lineRule="exact"/>
              <w:jc w:val="center"/>
              <w:rPr>
                <w:rFonts w:ascii="Times New Roman" w:hAnsi="Times New Roman" w:eastAsia="仿宋_GB2312"/>
                <w:kern w:val="0"/>
                <w:sz w:val="28"/>
                <w:szCs w:val="28"/>
              </w:rPr>
            </w:pPr>
          </w:p>
        </w:tc>
        <w:tc>
          <w:tcPr>
            <w:tcW w:w="1035" w:type="pct"/>
            <w:vMerge w:val="continue"/>
            <w:vAlign w:val="center"/>
          </w:tcPr>
          <w:p w14:paraId="7AF52220">
            <w:pPr>
              <w:widowControl/>
              <w:spacing w:line="400" w:lineRule="exact"/>
              <w:jc w:val="center"/>
              <w:rPr>
                <w:rFonts w:ascii="Times New Roman" w:hAnsi="Times New Roman" w:eastAsia="仿宋_GB2312"/>
                <w:kern w:val="0"/>
                <w:sz w:val="28"/>
                <w:szCs w:val="28"/>
              </w:rPr>
            </w:pPr>
          </w:p>
        </w:tc>
        <w:tc>
          <w:tcPr>
            <w:tcW w:w="1063" w:type="pct"/>
            <w:vMerge w:val="continue"/>
            <w:vAlign w:val="center"/>
          </w:tcPr>
          <w:p w14:paraId="53DC1E5A">
            <w:pPr>
              <w:widowControl/>
              <w:spacing w:line="400" w:lineRule="exact"/>
              <w:jc w:val="center"/>
              <w:rPr>
                <w:rFonts w:ascii="Times New Roman" w:hAnsi="Times New Roman" w:eastAsia="仿宋_GB2312"/>
                <w:kern w:val="0"/>
                <w:sz w:val="28"/>
                <w:szCs w:val="28"/>
              </w:rPr>
            </w:pPr>
          </w:p>
        </w:tc>
      </w:tr>
    </w:tbl>
    <w:p w14:paraId="10A8498D">
      <w:pPr>
        <w:rPr>
          <w:rFonts w:ascii="Times New Roman" w:hAnsi="Times New Roman"/>
          <w:sz w:val="15"/>
          <w:szCs w:val="15"/>
        </w:rPr>
      </w:pPr>
      <w:r>
        <w:rPr>
          <w:rFonts w:ascii="Times New Roman" w:hAnsi="Times New Roman" w:eastAsia="黑体"/>
          <w:kern w:val="0"/>
          <w:sz w:val="28"/>
          <w:szCs w:val="28"/>
        </w:rPr>
        <w:br w:type="page"/>
      </w:r>
      <w:bookmarkStart w:id="229" w:name="pindex8704"/>
      <w:bookmarkEnd w:id="229"/>
    </w:p>
    <w:tbl>
      <w:tblPr>
        <w:tblStyle w:val="11"/>
        <w:tblW w:w="4685" w:type="pct"/>
        <w:jc w:val="center"/>
        <w:tblLayout w:type="fixed"/>
        <w:tblCellMar>
          <w:top w:w="0" w:type="dxa"/>
          <w:left w:w="108" w:type="dxa"/>
          <w:bottom w:w="0" w:type="dxa"/>
          <w:right w:w="108" w:type="dxa"/>
        </w:tblCellMar>
      </w:tblPr>
      <w:tblGrid>
        <w:gridCol w:w="1203"/>
        <w:gridCol w:w="805"/>
        <w:gridCol w:w="1189"/>
        <w:gridCol w:w="1200"/>
        <w:gridCol w:w="4440"/>
        <w:gridCol w:w="2055"/>
        <w:gridCol w:w="3495"/>
      </w:tblGrid>
      <w:tr w14:paraId="756180ED">
        <w:tblPrEx>
          <w:tblCellMar>
            <w:top w:w="0" w:type="dxa"/>
            <w:left w:w="108" w:type="dxa"/>
            <w:bottom w:w="0" w:type="dxa"/>
            <w:right w:w="108" w:type="dxa"/>
          </w:tblCellMar>
        </w:tblPrEx>
        <w:trPr>
          <w:trHeight w:val="1006" w:hRule="atLeast"/>
          <w:tblHeader/>
          <w:jc w:val="center"/>
        </w:trPr>
        <w:tc>
          <w:tcPr>
            <w:tcW w:w="418" w:type="pct"/>
            <w:vMerge w:val="restart"/>
            <w:tcBorders>
              <w:top w:val="single" w:color="000000" w:sz="4" w:space="0"/>
              <w:left w:val="single" w:color="000000" w:sz="4" w:space="0"/>
              <w:right w:val="single" w:color="000000" w:sz="4" w:space="0"/>
            </w:tcBorders>
            <w:vAlign w:val="center"/>
          </w:tcPr>
          <w:p w14:paraId="50B06CA0">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14:paraId="2CF6FD07">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279" w:type="pct"/>
            <w:vMerge w:val="restart"/>
            <w:tcBorders>
              <w:top w:val="single" w:color="000000" w:sz="4" w:space="0"/>
              <w:left w:val="single" w:color="000000" w:sz="4" w:space="0"/>
              <w:right w:val="single" w:color="000000" w:sz="4" w:space="0"/>
            </w:tcBorders>
            <w:vAlign w:val="center"/>
          </w:tcPr>
          <w:p w14:paraId="2AD55760">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413" w:type="pct"/>
            <w:vMerge w:val="restart"/>
            <w:tcBorders>
              <w:top w:val="single" w:color="000000" w:sz="4" w:space="0"/>
              <w:left w:val="single" w:color="000000" w:sz="4" w:space="0"/>
              <w:right w:val="single" w:color="000000" w:sz="4" w:space="0"/>
            </w:tcBorders>
            <w:vAlign w:val="center"/>
          </w:tcPr>
          <w:p w14:paraId="7D01DC4D">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17" w:type="pct"/>
            <w:vMerge w:val="restart"/>
            <w:tcBorders>
              <w:top w:val="single" w:color="000000" w:sz="4" w:space="0"/>
              <w:left w:val="single" w:color="000000" w:sz="4" w:space="0"/>
              <w:right w:val="single" w:color="000000" w:sz="4" w:space="0"/>
            </w:tcBorders>
            <w:vAlign w:val="center"/>
          </w:tcPr>
          <w:p w14:paraId="19B15566">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71" w:type="pct"/>
            <w:gridSpan w:val="3"/>
            <w:tcBorders>
              <w:top w:val="single" w:color="000000" w:sz="4" w:space="0"/>
              <w:left w:val="single" w:color="000000" w:sz="4" w:space="0"/>
              <w:bottom w:val="single" w:color="000000" w:sz="4" w:space="0"/>
              <w:right w:val="single" w:color="000000" w:sz="4" w:space="0"/>
            </w:tcBorders>
            <w:vAlign w:val="center"/>
          </w:tcPr>
          <w:p w14:paraId="3C742855">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14:paraId="4543501F">
        <w:tblPrEx>
          <w:tblCellMar>
            <w:top w:w="0" w:type="dxa"/>
            <w:left w:w="108" w:type="dxa"/>
            <w:bottom w:w="0" w:type="dxa"/>
            <w:right w:w="108" w:type="dxa"/>
          </w:tblCellMar>
        </w:tblPrEx>
        <w:trPr>
          <w:trHeight w:val="1113" w:hRule="atLeast"/>
          <w:tblHeader/>
          <w:jc w:val="center"/>
        </w:trPr>
        <w:tc>
          <w:tcPr>
            <w:tcW w:w="418" w:type="pct"/>
            <w:vMerge w:val="continue"/>
            <w:tcBorders>
              <w:left w:val="single" w:color="000000" w:sz="4" w:space="0"/>
              <w:bottom w:val="single" w:color="000000" w:sz="4" w:space="0"/>
              <w:right w:val="single" w:color="000000" w:sz="4" w:space="0"/>
            </w:tcBorders>
            <w:vAlign w:val="center"/>
          </w:tcPr>
          <w:p w14:paraId="032E0E3A">
            <w:pPr>
              <w:widowControl/>
              <w:spacing w:line="400" w:lineRule="exact"/>
              <w:jc w:val="center"/>
              <w:textAlignment w:val="center"/>
              <w:rPr>
                <w:rFonts w:ascii="Times New Roman" w:hAnsi="Times New Roman"/>
              </w:rPr>
            </w:pPr>
          </w:p>
        </w:tc>
        <w:tc>
          <w:tcPr>
            <w:tcW w:w="279" w:type="pct"/>
            <w:vMerge w:val="continue"/>
            <w:tcBorders>
              <w:left w:val="single" w:color="000000" w:sz="4" w:space="0"/>
              <w:bottom w:val="single" w:color="000000" w:sz="4" w:space="0"/>
              <w:right w:val="single" w:color="000000" w:sz="4" w:space="0"/>
            </w:tcBorders>
            <w:vAlign w:val="center"/>
          </w:tcPr>
          <w:p w14:paraId="7B3393E8">
            <w:pPr>
              <w:widowControl/>
              <w:spacing w:line="400" w:lineRule="exact"/>
              <w:jc w:val="center"/>
              <w:textAlignment w:val="center"/>
              <w:rPr>
                <w:rFonts w:ascii="Times New Roman" w:hAnsi="Times New Roman"/>
              </w:rPr>
            </w:pPr>
          </w:p>
        </w:tc>
        <w:tc>
          <w:tcPr>
            <w:tcW w:w="413" w:type="pct"/>
            <w:vMerge w:val="continue"/>
            <w:tcBorders>
              <w:left w:val="single" w:color="000000" w:sz="4" w:space="0"/>
              <w:bottom w:val="single" w:color="000000" w:sz="4" w:space="0"/>
              <w:right w:val="single" w:color="000000" w:sz="4" w:space="0"/>
            </w:tcBorders>
            <w:vAlign w:val="center"/>
          </w:tcPr>
          <w:p w14:paraId="36546865">
            <w:pPr>
              <w:widowControl/>
              <w:spacing w:line="400" w:lineRule="exact"/>
              <w:jc w:val="center"/>
              <w:textAlignment w:val="center"/>
              <w:rPr>
                <w:rFonts w:ascii="Times New Roman" w:hAnsi="Times New Roman"/>
              </w:rPr>
            </w:pPr>
          </w:p>
        </w:tc>
        <w:tc>
          <w:tcPr>
            <w:tcW w:w="417" w:type="pct"/>
            <w:vMerge w:val="continue"/>
            <w:tcBorders>
              <w:left w:val="single" w:color="000000" w:sz="4" w:space="0"/>
              <w:bottom w:val="single" w:color="000000" w:sz="4" w:space="0"/>
              <w:right w:val="single" w:color="000000" w:sz="4" w:space="0"/>
            </w:tcBorders>
            <w:vAlign w:val="center"/>
          </w:tcPr>
          <w:p w14:paraId="71DAE85C">
            <w:pPr>
              <w:widowControl/>
              <w:spacing w:line="400" w:lineRule="exact"/>
              <w:jc w:val="center"/>
              <w:textAlignment w:val="center"/>
              <w:rPr>
                <w:rFonts w:ascii="Times New Roman" w:hAnsi="Times New Roman"/>
              </w:rPr>
            </w:pPr>
          </w:p>
        </w:tc>
        <w:tc>
          <w:tcPr>
            <w:tcW w:w="1543" w:type="pct"/>
            <w:tcBorders>
              <w:top w:val="single" w:color="000000" w:sz="4" w:space="0"/>
              <w:left w:val="single" w:color="000000" w:sz="4" w:space="0"/>
              <w:bottom w:val="single" w:color="000000" w:sz="4" w:space="0"/>
              <w:right w:val="single" w:color="000000" w:sz="4" w:space="0"/>
            </w:tcBorders>
            <w:vAlign w:val="center"/>
          </w:tcPr>
          <w:p w14:paraId="3EBBCC7E">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14" w:type="pct"/>
            <w:tcBorders>
              <w:top w:val="single" w:color="000000" w:sz="4" w:space="0"/>
              <w:left w:val="single" w:color="000000" w:sz="4" w:space="0"/>
              <w:bottom w:val="single" w:color="000000" w:sz="4" w:space="0"/>
              <w:right w:val="single" w:color="000000" w:sz="4" w:space="0"/>
            </w:tcBorders>
            <w:vAlign w:val="center"/>
          </w:tcPr>
          <w:p w14:paraId="16962712">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1214" w:type="pct"/>
            <w:tcBorders>
              <w:top w:val="single" w:color="000000" w:sz="4" w:space="0"/>
              <w:left w:val="single" w:color="000000" w:sz="4" w:space="0"/>
              <w:bottom w:val="single" w:color="000000" w:sz="4" w:space="0"/>
              <w:right w:val="single" w:color="000000" w:sz="4" w:space="0"/>
            </w:tcBorders>
            <w:vAlign w:val="center"/>
          </w:tcPr>
          <w:p w14:paraId="2F7BF029">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D1EF63B">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14:paraId="62A074F0">
        <w:tblPrEx>
          <w:tblCellMar>
            <w:top w:w="0" w:type="dxa"/>
            <w:left w:w="108" w:type="dxa"/>
            <w:bottom w:w="0" w:type="dxa"/>
            <w:right w:w="108" w:type="dxa"/>
          </w:tblCellMar>
        </w:tblPrEx>
        <w:trPr>
          <w:trHeight w:val="1800" w:hRule="atLeast"/>
          <w:jc w:val="center"/>
        </w:trPr>
        <w:tc>
          <w:tcPr>
            <w:tcW w:w="418" w:type="pct"/>
            <w:vMerge w:val="restart"/>
            <w:tcBorders>
              <w:top w:val="single" w:color="000000" w:sz="4" w:space="0"/>
              <w:left w:val="single" w:color="000000" w:sz="4" w:space="0"/>
              <w:bottom w:val="single" w:color="000000" w:sz="4" w:space="0"/>
              <w:right w:val="single" w:color="000000" w:sz="4" w:space="0"/>
            </w:tcBorders>
            <w:vAlign w:val="center"/>
          </w:tcPr>
          <w:p w14:paraId="5933E58A">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GZ108</w:t>
            </w:r>
          </w:p>
        </w:tc>
        <w:tc>
          <w:tcPr>
            <w:tcW w:w="279" w:type="pct"/>
            <w:vMerge w:val="restart"/>
            <w:tcBorders>
              <w:top w:val="single" w:color="000000" w:sz="4" w:space="0"/>
              <w:left w:val="single" w:color="000000" w:sz="4" w:space="0"/>
              <w:bottom w:val="single" w:color="000000" w:sz="4" w:space="0"/>
              <w:right w:val="single" w:color="000000" w:sz="4" w:space="0"/>
            </w:tcBorders>
            <w:vAlign w:val="center"/>
          </w:tcPr>
          <w:p w14:paraId="555076CA">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婴幼儿照护</w:t>
            </w:r>
          </w:p>
        </w:tc>
        <w:tc>
          <w:tcPr>
            <w:tcW w:w="413" w:type="pct"/>
            <w:vMerge w:val="restart"/>
            <w:tcBorders>
              <w:top w:val="single" w:color="000000" w:sz="4" w:space="0"/>
              <w:left w:val="single" w:color="000000" w:sz="4" w:space="0"/>
              <w:bottom w:val="single" w:color="000000" w:sz="4" w:space="0"/>
              <w:right w:val="single" w:color="000000" w:sz="4" w:space="0"/>
            </w:tcBorders>
            <w:vAlign w:val="center"/>
          </w:tcPr>
          <w:p w14:paraId="17F5D73C">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教育类</w:t>
            </w:r>
          </w:p>
        </w:tc>
        <w:tc>
          <w:tcPr>
            <w:tcW w:w="417" w:type="pct"/>
            <w:vMerge w:val="restart"/>
            <w:tcBorders>
              <w:top w:val="single" w:color="000000" w:sz="4" w:space="0"/>
              <w:left w:val="single" w:color="000000" w:sz="4" w:space="0"/>
              <w:right w:val="single" w:color="000000" w:sz="4" w:space="0"/>
            </w:tcBorders>
            <w:vAlign w:val="center"/>
          </w:tcPr>
          <w:p w14:paraId="6ACF08BD">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早期教育、学前教育</w:t>
            </w:r>
          </w:p>
        </w:tc>
        <w:tc>
          <w:tcPr>
            <w:tcW w:w="1543" w:type="pct"/>
            <w:vMerge w:val="restart"/>
            <w:tcBorders>
              <w:top w:val="single" w:color="000000" w:sz="4" w:space="0"/>
              <w:left w:val="single" w:color="000000" w:sz="4" w:space="0"/>
              <w:bottom w:val="single" w:color="000000" w:sz="4" w:space="0"/>
              <w:right w:val="single" w:color="000000" w:sz="4" w:space="0"/>
            </w:tcBorders>
          </w:tcPr>
          <w:p w14:paraId="4426BEC7">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4A5EEE1A">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掌握婴幼儿身心发展规律、婴幼儿照护方法、婴幼儿全面发展的策略、婴幼儿教育活动设计与实施方法等知识，婴幼儿观察与分析、卫生与保健、安全事故预见、突发事件处理、婴幼儿家庭教养指导与咨询服务等能力，并能熟练进行早期教育亲子活动设计与指导等。</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14:paraId="3F533149">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1.早期教育教师职业素养测评。</w:t>
            </w:r>
          </w:p>
          <w:p w14:paraId="501BD2D3">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2.早期教育保教活动分析。</w:t>
            </w:r>
          </w:p>
          <w:p w14:paraId="25C48E55">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3.婴幼儿生活照料。</w:t>
            </w:r>
          </w:p>
          <w:p w14:paraId="2FC15F07">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4.婴幼儿保健护理。</w:t>
            </w:r>
          </w:p>
          <w:p w14:paraId="69F0E4CD">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5.婴幼儿急救处理。</w:t>
            </w:r>
          </w:p>
          <w:p w14:paraId="67345888">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6.早期教育亲子活动设计。</w:t>
            </w:r>
          </w:p>
        </w:tc>
        <w:tc>
          <w:tcPr>
            <w:tcW w:w="714" w:type="pct"/>
            <w:vMerge w:val="restart"/>
            <w:tcBorders>
              <w:top w:val="single" w:color="000000" w:sz="4" w:space="0"/>
              <w:left w:val="single" w:color="000000" w:sz="4" w:space="0"/>
              <w:bottom w:val="single" w:color="000000" w:sz="4" w:space="0"/>
              <w:right w:val="single" w:color="000000" w:sz="4" w:space="0"/>
            </w:tcBorders>
          </w:tcPr>
          <w:p w14:paraId="65F264D5">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在幼有所育、学有所教……上持续用力，人民生活全方位改善</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79235EDF">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健全支持婴幼儿照护服务和早期发展的政策体系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推进婴幼儿照护服务专业化、规范化发展，提高保育保教质量和水平</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14" w:type="pct"/>
            <w:vMerge w:val="restart"/>
            <w:tcBorders>
              <w:top w:val="single" w:color="000000" w:sz="4" w:space="0"/>
              <w:left w:val="single" w:color="000000" w:sz="4" w:space="0"/>
              <w:bottom w:val="single" w:color="000000" w:sz="4" w:space="0"/>
              <w:right w:val="single" w:color="000000" w:sz="4" w:space="0"/>
            </w:tcBorders>
          </w:tcPr>
          <w:p w14:paraId="1A0E5C45">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14:paraId="5E10410D">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婴幼儿发展引导</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家庭教育指导</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健康照护营养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幼儿园教师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保育</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14:paraId="4D4AD737">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14:paraId="26D9BE0F">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1.婴幼儿卫生保健、科学喂养与安全照护。</w:t>
            </w:r>
          </w:p>
          <w:p w14:paraId="5BB3D9DF">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2.婴幼儿全面发展引导。</w:t>
            </w:r>
          </w:p>
          <w:p w14:paraId="11541D87">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3.婴幼儿游戏与亲子活动设计指导与实施。</w:t>
            </w:r>
          </w:p>
          <w:p w14:paraId="52E97062">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4.婴幼儿教育活动设计与实施。</w:t>
            </w:r>
          </w:p>
          <w:p w14:paraId="315AF0A7">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5.婴幼儿家庭教</w:t>
            </w:r>
            <w:r>
              <w:rPr>
                <w:rFonts w:ascii="Times New Roman" w:hAnsi="Times New Roman" w:eastAsia="仿宋_GB2312"/>
                <w:kern w:val="0"/>
                <w:sz w:val="28"/>
                <w:szCs w:val="28"/>
                <w:lang w:bidi="ar"/>
              </w:rPr>
              <w:t>养</w:t>
            </w:r>
            <w:r>
              <w:rPr>
                <w:rFonts w:ascii="Times New Roman" w:hAnsi="Times New Roman" w:eastAsia="仿宋_GB2312"/>
                <w:color w:val="000000"/>
                <w:kern w:val="0"/>
                <w:sz w:val="28"/>
                <w:szCs w:val="28"/>
                <w:lang w:bidi="ar"/>
              </w:rPr>
              <w:t>科学指导与咨询服务等。</w:t>
            </w:r>
          </w:p>
        </w:tc>
      </w:tr>
      <w:tr w14:paraId="530C065E">
        <w:tblPrEx>
          <w:tblCellMar>
            <w:top w:w="0" w:type="dxa"/>
            <w:left w:w="108" w:type="dxa"/>
            <w:bottom w:w="0" w:type="dxa"/>
            <w:right w:w="108" w:type="dxa"/>
          </w:tblCellMar>
        </w:tblPrEx>
        <w:trPr>
          <w:trHeight w:val="1420" w:hRule="atLeast"/>
          <w:jc w:val="center"/>
        </w:trPr>
        <w:tc>
          <w:tcPr>
            <w:tcW w:w="418" w:type="pct"/>
            <w:vMerge w:val="continue"/>
            <w:tcBorders>
              <w:top w:val="single" w:color="000000" w:sz="4" w:space="0"/>
              <w:left w:val="single" w:color="000000" w:sz="4" w:space="0"/>
              <w:bottom w:val="single" w:color="000000" w:sz="4" w:space="0"/>
              <w:right w:val="single" w:color="000000" w:sz="4" w:space="0"/>
            </w:tcBorders>
            <w:vAlign w:val="center"/>
          </w:tcPr>
          <w:p w14:paraId="693A6BFE">
            <w:pPr>
              <w:widowControl/>
              <w:spacing w:line="400" w:lineRule="exact"/>
              <w:jc w:val="center"/>
              <w:rPr>
                <w:rFonts w:ascii="Times New Roman" w:hAnsi="Times New Roman" w:eastAsia="仿宋_GB2312"/>
                <w:color w:val="000000"/>
                <w:sz w:val="24"/>
              </w:rPr>
            </w:pPr>
          </w:p>
        </w:tc>
        <w:tc>
          <w:tcPr>
            <w:tcW w:w="279" w:type="pct"/>
            <w:vMerge w:val="continue"/>
            <w:tcBorders>
              <w:top w:val="single" w:color="000000" w:sz="4" w:space="0"/>
              <w:left w:val="single" w:color="000000" w:sz="4" w:space="0"/>
              <w:bottom w:val="single" w:color="000000" w:sz="4" w:space="0"/>
              <w:right w:val="single" w:color="000000" w:sz="4" w:space="0"/>
            </w:tcBorders>
            <w:vAlign w:val="center"/>
          </w:tcPr>
          <w:p w14:paraId="7E227A8E">
            <w:pPr>
              <w:widowControl/>
              <w:spacing w:line="400" w:lineRule="exact"/>
              <w:jc w:val="center"/>
              <w:rPr>
                <w:rFonts w:ascii="Times New Roman" w:hAnsi="Times New Roman" w:eastAsia="仿宋_GB2312"/>
                <w:color w:val="000000"/>
                <w:sz w:val="24"/>
              </w:rPr>
            </w:pPr>
          </w:p>
        </w:tc>
        <w:tc>
          <w:tcPr>
            <w:tcW w:w="413" w:type="pct"/>
            <w:vMerge w:val="continue"/>
            <w:tcBorders>
              <w:top w:val="single" w:color="000000" w:sz="4" w:space="0"/>
              <w:left w:val="single" w:color="000000" w:sz="4" w:space="0"/>
              <w:bottom w:val="single" w:color="000000" w:sz="4" w:space="0"/>
              <w:right w:val="single" w:color="000000" w:sz="4" w:space="0"/>
            </w:tcBorders>
            <w:vAlign w:val="center"/>
          </w:tcPr>
          <w:p w14:paraId="7DFF5A23">
            <w:pPr>
              <w:widowControl/>
              <w:spacing w:line="400" w:lineRule="exact"/>
              <w:jc w:val="center"/>
              <w:rPr>
                <w:rFonts w:ascii="Times New Roman" w:hAnsi="Times New Roman" w:eastAsia="仿宋_GB2312"/>
                <w:color w:val="000000"/>
                <w:sz w:val="28"/>
                <w:szCs w:val="28"/>
              </w:rPr>
            </w:pPr>
          </w:p>
        </w:tc>
        <w:tc>
          <w:tcPr>
            <w:tcW w:w="417" w:type="pct"/>
            <w:vMerge w:val="continue"/>
            <w:tcBorders>
              <w:left w:val="single" w:color="000000" w:sz="4" w:space="0"/>
              <w:bottom w:val="single" w:color="000000" w:sz="4" w:space="0"/>
              <w:right w:val="single" w:color="000000" w:sz="4" w:space="0"/>
            </w:tcBorders>
            <w:vAlign w:val="center"/>
          </w:tcPr>
          <w:p w14:paraId="48F5243A">
            <w:pPr>
              <w:widowControl/>
              <w:spacing w:line="400" w:lineRule="exact"/>
              <w:textAlignment w:val="center"/>
              <w:rPr>
                <w:rFonts w:ascii="Times New Roman" w:hAnsi="Times New Roman" w:eastAsia="仿宋_GB2312"/>
                <w:color w:val="000000"/>
                <w:sz w:val="28"/>
                <w:szCs w:val="28"/>
              </w:rPr>
            </w:pPr>
          </w:p>
        </w:tc>
        <w:tc>
          <w:tcPr>
            <w:tcW w:w="1543" w:type="pct"/>
            <w:vMerge w:val="continue"/>
            <w:tcBorders>
              <w:top w:val="single" w:color="000000" w:sz="4" w:space="0"/>
              <w:left w:val="single" w:color="000000" w:sz="4" w:space="0"/>
              <w:bottom w:val="single" w:color="000000" w:sz="4" w:space="0"/>
              <w:right w:val="single" w:color="000000" w:sz="4" w:space="0"/>
            </w:tcBorders>
          </w:tcPr>
          <w:p w14:paraId="6E68B857">
            <w:pPr>
              <w:spacing w:line="400" w:lineRule="exact"/>
              <w:jc w:val="center"/>
              <w:rPr>
                <w:rFonts w:ascii="Times New Roman" w:hAnsi="Times New Roman" w:eastAsia="仿宋_GB2312"/>
                <w:color w:val="000000"/>
                <w:sz w:val="24"/>
              </w:rPr>
            </w:pPr>
          </w:p>
        </w:tc>
        <w:tc>
          <w:tcPr>
            <w:tcW w:w="714" w:type="pct"/>
            <w:vMerge w:val="continue"/>
            <w:tcBorders>
              <w:top w:val="single" w:color="000000" w:sz="4" w:space="0"/>
              <w:left w:val="single" w:color="000000" w:sz="4" w:space="0"/>
              <w:bottom w:val="single" w:color="000000" w:sz="4" w:space="0"/>
              <w:right w:val="single" w:color="000000" w:sz="4" w:space="0"/>
            </w:tcBorders>
          </w:tcPr>
          <w:p w14:paraId="42E8D4A7">
            <w:pPr>
              <w:spacing w:line="400" w:lineRule="exact"/>
              <w:jc w:val="center"/>
              <w:rPr>
                <w:rFonts w:ascii="Times New Roman" w:hAnsi="Times New Roman" w:eastAsia="仿宋_GB2312"/>
                <w:color w:val="000000"/>
                <w:sz w:val="24"/>
              </w:rPr>
            </w:pPr>
          </w:p>
        </w:tc>
        <w:tc>
          <w:tcPr>
            <w:tcW w:w="1214" w:type="pct"/>
            <w:vMerge w:val="continue"/>
            <w:tcBorders>
              <w:top w:val="single" w:color="000000" w:sz="4" w:space="0"/>
              <w:left w:val="single" w:color="000000" w:sz="4" w:space="0"/>
              <w:bottom w:val="single" w:color="000000" w:sz="4" w:space="0"/>
              <w:right w:val="single" w:color="000000" w:sz="4" w:space="0"/>
            </w:tcBorders>
          </w:tcPr>
          <w:p w14:paraId="5AADF0F7">
            <w:pPr>
              <w:spacing w:line="400" w:lineRule="exact"/>
              <w:jc w:val="center"/>
              <w:rPr>
                <w:rFonts w:ascii="Times New Roman" w:hAnsi="Times New Roman" w:eastAsia="仿宋_GB2312"/>
                <w:color w:val="000000"/>
                <w:sz w:val="24"/>
              </w:rPr>
            </w:pPr>
          </w:p>
        </w:tc>
      </w:tr>
      <w:tr w14:paraId="2E1FAEA0">
        <w:tblPrEx>
          <w:tblCellMar>
            <w:top w:w="0" w:type="dxa"/>
            <w:left w:w="108" w:type="dxa"/>
            <w:bottom w:w="0" w:type="dxa"/>
            <w:right w:w="108" w:type="dxa"/>
          </w:tblCellMar>
        </w:tblPrEx>
        <w:trPr>
          <w:trHeight w:val="1480" w:hRule="atLeast"/>
          <w:jc w:val="center"/>
        </w:trPr>
        <w:tc>
          <w:tcPr>
            <w:tcW w:w="418" w:type="pct"/>
            <w:vMerge w:val="continue"/>
            <w:tcBorders>
              <w:top w:val="single" w:color="000000" w:sz="4" w:space="0"/>
              <w:left w:val="single" w:color="000000" w:sz="4" w:space="0"/>
              <w:bottom w:val="single" w:color="000000" w:sz="4" w:space="0"/>
              <w:right w:val="single" w:color="000000" w:sz="4" w:space="0"/>
            </w:tcBorders>
            <w:vAlign w:val="center"/>
          </w:tcPr>
          <w:p w14:paraId="2AD8EA51">
            <w:pPr>
              <w:widowControl/>
              <w:spacing w:line="400" w:lineRule="exact"/>
              <w:jc w:val="center"/>
              <w:rPr>
                <w:rFonts w:ascii="Times New Roman" w:hAnsi="Times New Roman" w:eastAsia="仿宋_GB2312"/>
                <w:color w:val="000000"/>
                <w:sz w:val="24"/>
              </w:rPr>
            </w:pPr>
          </w:p>
        </w:tc>
        <w:tc>
          <w:tcPr>
            <w:tcW w:w="279" w:type="pct"/>
            <w:vMerge w:val="continue"/>
            <w:tcBorders>
              <w:top w:val="single" w:color="000000" w:sz="4" w:space="0"/>
              <w:left w:val="single" w:color="000000" w:sz="4" w:space="0"/>
              <w:bottom w:val="single" w:color="000000" w:sz="4" w:space="0"/>
              <w:right w:val="single" w:color="000000" w:sz="4" w:space="0"/>
            </w:tcBorders>
            <w:vAlign w:val="center"/>
          </w:tcPr>
          <w:p w14:paraId="50620CBF">
            <w:pPr>
              <w:widowControl/>
              <w:spacing w:line="400" w:lineRule="exact"/>
              <w:jc w:val="center"/>
              <w:rPr>
                <w:rFonts w:ascii="Times New Roman" w:hAnsi="Times New Roman" w:eastAsia="仿宋_GB2312"/>
                <w:color w:val="000000"/>
                <w:sz w:val="24"/>
              </w:rPr>
            </w:pPr>
          </w:p>
        </w:tc>
        <w:tc>
          <w:tcPr>
            <w:tcW w:w="413" w:type="pct"/>
            <w:tcBorders>
              <w:top w:val="single" w:color="000000" w:sz="4" w:space="0"/>
              <w:left w:val="single" w:color="000000" w:sz="4" w:space="0"/>
              <w:bottom w:val="single" w:color="000000" w:sz="4" w:space="0"/>
              <w:right w:val="single" w:color="000000" w:sz="4" w:space="0"/>
            </w:tcBorders>
            <w:vAlign w:val="center"/>
          </w:tcPr>
          <w:p w14:paraId="645DAF56">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健康管理与促进类</w:t>
            </w:r>
          </w:p>
        </w:tc>
        <w:tc>
          <w:tcPr>
            <w:tcW w:w="417" w:type="pct"/>
            <w:tcBorders>
              <w:top w:val="single" w:color="000000" w:sz="4" w:space="0"/>
              <w:left w:val="single" w:color="000000" w:sz="4" w:space="0"/>
              <w:bottom w:val="single" w:color="000000" w:sz="4" w:space="0"/>
              <w:right w:val="single" w:color="000000" w:sz="4" w:space="0"/>
            </w:tcBorders>
            <w:vAlign w:val="center"/>
          </w:tcPr>
          <w:p w14:paraId="2D71801B">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婴幼儿托育服务与管理</w:t>
            </w:r>
          </w:p>
        </w:tc>
        <w:tc>
          <w:tcPr>
            <w:tcW w:w="1543" w:type="pct"/>
            <w:vMerge w:val="continue"/>
            <w:tcBorders>
              <w:top w:val="single" w:color="000000" w:sz="4" w:space="0"/>
              <w:left w:val="single" w:color="000000" w:sz="4" w:space="0"/>
              <w:bottom w:val="single" w:color="000000" w:sz="4" w:space="0"/>
              <w:right w:val="single" w:color="000000" w:sz="4" w:space="0"/>
            </w:tcBorders>
          </w:tcPr>
          <w:p w14:paraId="35AC6269">
            <w:pPr>
              <w:spacing w:line="400" w:lineRule="exact"/>
              <w:jc w:val="center"/>
              <w:rPr>
                <w:rFonts w:ascii="Times New Roman" w:hAnsi="Times New Roman" w:eastAsia="仿宋_GB2312"/>
                <w:color w:val="000000"/>
                <w:sz w:val="24"/>
              </w:rPr>
            </w:pPr>
          </w:p>
        </w:tc>
        <w:tc>
          <w:tcPr>
            <w:tcW w:w="714" w:type="pct"/>
            <w:vMerge w:val="continue"/>
            <w:tcBorders>
              <w:top w:val="single" w:color="000000" w:sz="4" w:space="0"/>
              <w:left w:val="single" w:color="000000" w:sz="4" w:space="0"/>
              <w:bottom w:val="single" w:color="000000" w:sz="4" w:space="0"/>
              <w:right w:val="single" w:color="000000" w:sz="4" w:space="0"/>
            </w:tcBorders>
          </w:tcPr>
          <w:p w14:paraId="0166704C">
            <w:pPr>
              <w:spacing w:line="400" w:lineRule="exact"/>
              <w:jc w:val="center"/>
              <w:rPr>
                <w:rFonts w:ascii="Times New Roman" w:hAnsi="Times New Roman" w:eastAsia="仿宋_GB2312"/>
                <w:color w:val="000000"/>
                <w:sz w:val="24"/>
              </w:rPr>
            </w:pPr>
          </w:p>
        </w:tc>
        <w:tc>
          <w:tcPr>
            <w:tcW w:w="1214" w:type="pct"/>
            <w:vMerge w:val="continue"/>
            <w:tcBorders>
              <w:top w:val="single" w:color="000000" w:sz="4" w:space="0"/>
              <w:left w:val="single" w:color="000000" w:sz="4" w:space="0"/>
              <w:bottom w:val="single" w:color="000000" w:sz="4" w:space="0"/>
              <w:right w:val="single" w:color="000000" w:sz="4" w:space="0"/>
            </w:tcBorders>
          </w:tcPr>
          <w:p w14:paraId="07904B74">
            <w:pPr>
              <w:spacing w:line="400" w:lineRule="exact"/>
              <w:jc w:val="center"/>
              <w:rPr>
                <w:rFonts w:ascii="Times New Roman" w:hAnsi="Times New Roman" w:eastAsia="仿宋_GB2312"/>
                <w:color w:val="000000"/>
                <w:sz w:val="24"/>
              </w:rPr>
            </w:pPr>
          </w:p>
        </w:tc>
      </w:tr>
    </w:tbl>
    <w:p w14:paraId="72B9412F">
      <w:pPr>
        <w:widowControl/>
        <w:spacing w:line="400" w:lineRule="exact"/>
        <w:jc w:val="center"/>
        <w:textAlignment w:val="center"/>
        <w:rPr>
          <w:rFonts w:ascii="Times New Roman" w:hAnsi="Times New Roman"/>
          <w:sz w:val="15"/>
          <w:szCs w:val="15"/>
          <w:highlight w:val="yellow"/>
        </w:rPr>
      </w:pPr>
      <w:r>
        <w:rPr>
          <w:rFonts w:hint="eastAsia" w:ascii="Times New Roman" w:hAnsi="Times New Roman" w:eastAsia="黑体"/>
          <w:color w:val="000000"/>
          <w:kern w:val="0"/>
          <w:sz w:val="28"/>
          <w:szCs w:val="28"/>
          <w:lang w:eastAsia="zh-CN" w:bidi="ar"/>
        </w:rPr>
        <w:br w:type="page"/>
      </w:r>
    </w:p>
    <w:tbl>
      <w:tblPr>
        <w:tblStyle w:val="11"/>
        <w:tblW w:w="473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7"/>
        <w:gridCol w:w="795"/>
        <w:gridCol w:w="1065"/>
        <w:gridCol w:w="2505"/>
        <w:gridCol w:w="2100"/>
        <w:gridCol w:w="1950"/>
        <w:gridCol w:w="5036"/>
      </w:tblGrid>
      <w:tr w14:paraId="34553E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0" w:type="pct"/>
            <w:vMerge w:val="restart"/>
            <w:vAlign w:val="center"/>
          </w:tcPr>
          <w:p w14:paraId="3D23D960">
            <w:pPr>
              <w:widowControl/>
              <w:spacing w:line="400" w:lineRule="exact"/>
              <w:jc w:val="center"/>
              <w:textAlignment w:val="center"/>
              <w:rPr>
                <w:rFonts w:hint="eastAsia" w:ascii="Times New Roman" w:hAnsi="Times New Roman" w:eastAsia="黑体"/>
                <w:sz w:val="28"/>
                <w:szCs w:val="28"/>
                <w:lang w:eastAsia="zh-CN"/>
              </w:rPr>
            </w:pPr>
            <w:r>
              <w:rPr>
                <w:rFonts w:ascii="Times New Roman" w:hAnsi="Times New Roman"/>
                <w:sz w:val="15"/>
                <w:szCs w:val="15"/>
                <w:highlight w:val="yellow"/>
              </w:rPr>
              <w:br w:type="page"/>
            </w:r>
            <w:r>
              <w:rPr>
                <w:rFonts w:hint="eastAsia" w:ascii="Times New Roman" w:hAnsi="Times New Roman" w:eastAsia="黑体"/>
                <w:sz w:val="28"/>
                <w:szCs w:val="28"/>
                <w:lang w:eastAsia="zh-CN"/>
              </w:rPr>
              <w:t>赛项</w:t>
            </w:r>
          </w:p>
          <w:p w14:paraId="1583DA4B">
            <w:pPr>
              <w:widowControl/>
              <w:spacing w:line="400" w:lineRule="exact"/>
              <w:jc w:val="center"/>
              <w:textAlignment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273" w:type="pct"/>
            <w:vMerge w:val="restart"/>
            <w:vAlign w:val="center"/>
          </w:tcPr>
          <w:p w14:paraId="6E848CDF">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66" w:type="pct"/>
            <w:vMerge w:val="restart"/>
            <w:vAlign w:val="center"/>
          </w:tcPr>
          <w:p w14:paraId="48C298EA">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2" w:type="pct"/>
            <w:vMerge w:val="restart"/>
            <w:vAlign w:val="center"/>
          </w:tcPr>
          <w:p w14:paraId="4321606B">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127" w:type="pct"/>
            <w:gridSpan w:val="3"/>
            <w:vAlign w:val="center"/>
          </w:tcPr>
          <w:p w14:paraId="10883D4E">
            <w:pPr>
              <w:widowControl/>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14:paraId="361FF3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0" w:hRule="atLeast"/>
          <w:tblHeader/>
          <w:jc w:val="center"/>
        </w:trPr>
        <w:tc>
          <w:tcPr>
            <w:tcW w:w="370" w:type="pct"/>
            <w:vMerge w:val="continue"/>
            <w:vAlign w:val="center"/>
          </w:tcPr>
          <w:p w14:paraId="4B95951F">
            <w:pPr>
              <w:spacing w:line="400" w:lineRule="exact"/>
              <w:jc w:val="center"/>
              <w:rPr>
                <w:rFonts w:ascii="Times New Roman" w:hAnsi="Times New Roman" w:eastAsia="黑体"/>
                <w:color w:val="000000"/>
                <w:sz w:val="28"/>
                <w:szCs w:val="28"/>
              </w:rPr>
            </w:pPr>
          </w:p>
        </w:tc>
        <w:tc>
          <w:tcPr>
            <w:tcW w:w="273" w:type="pct"/>
            <w:vMerge w:val="continue"/>
            <w:vAlign w:val="center"/>
          </w:tcPr>
          <w:p w14:paraId="04A74B12">
            <w:pPr>
              <w:widowControl/>
              <w:snapToGrid w:val="0"/>
              <w:spacing w:line="400" w:lineRule="exact"/>
              <w:jc w:val="center"/>
              <w:textAlignment w:val="center"/>
              <w:rPr>
                <w:rFonts w:ascii="Times New Roman" w:hAnsi="Times New Roman" w:eastAsia="黑体"/>
                <w:color w:val="000000"/>
                <w:sz w:val="28"/>
                <w:szCs w:val="28"/>
              </w:rPr>
            </w:pPr>
          </w:p>
        </w:tc>
        <w:tc>
          <w:tcPr>
            <w:tcW w:w="366" w:type="pct"/>
            <w:vMerge w:val="continue"/>
            <w:vAlign w:val="center"/>
          </w:tcPr>
          <w:p w14:paraId="06B4C8BA">
            <w:pPr>
              <w:widowControl/>
              <w:snapToGrid w:val="0"/>
              <w:spacing w:line="400" w:lineRule="exact"/>
              <w:jc w:val="center"/>
              <w:textAlignment w:val="center"/>
              <w:rPr>
                <w:rFonts w:ascii="Times New Roman" w:hAnsi="Times New Roman" w:eastAsia="黑体"/>
                <w:color w:val="000000"/>
                <w:sz w:val="28"/>
                <w:szCs w:val="28"/>
              </w:rPr>
            </w:pPr>
          </w:p>
        </w:tc>
        <w:tc>
          <w:tcPr>
            <w:tcW w:w="862" w:type="pct"/>
            <w:vMerge w:val="continue"/>
            <w:vAlign w:val="center"/>
          </w:tcPr>
          <w:p w14:paraId="79455CC1">
            <w:pPr>
              <w:widowControl/>
              <w:snapToGrid w:val="0"/>
              <w:spacing w:line="400" w:lineRule="exact"/>
              <w:jc w:val="center"/>
              <w:textAlignment w:val="center"/>
              <w:rPr>
                <w:rFonts w:ascii="Times New Roman" w:hAnsi="Times New Roman" w:eastAsia="黑体"/>
                <w:color w:val="000000"/>
                <w:sz w:val="28"/>
                <w:szCs w:val="28"/>
              </w:rPr>
            </w:pPr>
          </w:p>
        </w:tc>
        <w:tc>
          <w:tcPr>
            <w:tcW w:w="722" w:type="pct"/>
            <w:vAlign w:val="center"/>
          </w:tcPr>
          <w:p w14:paraId="29541805">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71" w:type="pct"/>
            <w:vAlign w:val="center"/>
          </w:tcPr>
          <w:p w14:paraId="79FEFF5A">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733" w:type="pct"/>
            <w:vAlign w:val="center"/>
          </w:tcPr>
          <w:p w14:paraId="02416F8E">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14:paraId="06CC1B2C">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14:paraId="7FB04A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0" w:hRule="atLeast"/>
          <w:jc w:val="center"/>
        </w:trPr>
        <w:tc>
          <w:tcPr>
            <w:tcW w:w="370" w:type="pct"/>
            <w:vMerge w:val="restart"/>
            <w:vAlign w:val="center"/>
          </w:tcPr>
          <w:p w14:paraId="217AB24C">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GZ109</w:t>
            </w:r>
          </w:p>
        </w:tc>
        <w:tc>
          <w:tcPr>
            <w:tcW w:w="273" w:type="pct"/>
            <w:vMerge w:val="restart"/>
            <w:vAlign w:val="center"/>
          </w:tcPr>
          <w:p w14:paraId="2D9F7265">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人力资源服务</w:t>
            </w:r>
          </w:p>
        </w:tc>
        <w:tc>
          <w:tcPr>
            <w:tcW w:w="366" w:type="pct"/>
            <w:vAlign w:val="center"/>
          </w:tcPr>
          <w:p w14:paraId="2CB5418B">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公共管理类</w:t>
            </w:r>
          </w:p>
        </w:tc>
        <w:tc>
          <w:tcPr>
            <w:tcW w:w="862" w:type="pct"/>
            <w:vAlign w:val="center"/>
          </w:tcPr>
          <w:p w14:paraId="147A5831">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人力资源管理、行政管理、公共事务管理、民政服务与管理、劳动与社会保障、民政管理</w:t>
            </w:r>
          </w:p>
        </w:tc>
        <w:tc>
          <w:tcPr>
            <w:tcW w:w="722" w:type="pct"/>
            <w:vMerge w:val="restart"/>
          </w:tcPr>
          <w:p w14:paraId="3E529EB9">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14:paraId="1F1ECD30">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主要考查选手人力资源管理和人力资源服务等知识，人力资源规划、招聘、培训、薪酬与绩效管理等技能，工匠精神和信息化等素养。</w:t>
            </w:r>
          </w:p>
          <w:p w14:paraId="47BA81FE">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14:paraId="08E6C7C2">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人力资源规划。</w:t>
            </w:r>
          </w:p>
          <w:p w14:paraId="35BC5B5C">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招聘管理。</w:t>
            </w:r>
          </w:p>
          <w:p w14:paraId="52D336BE">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培训管理。</w:t>
            </w:r>
          </w:p>
          <w:p w14:paraId="2A0D61F5">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薪酬管理。</w:t>
            </w:r>
          </w:p>
          <w:p w14:paraId="019B2EBD">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绩效管理。</w:t>
            </w:r>
          </w:p>
          <w:p w14:paraId="41BBC3C3">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6</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员工关系管理。</w:t>
            </w:r>
          </w:p>
        </w:tc>
        <w:tc>
          <w:tcPr>
            <w:tcW w:w="671" w:type="pct"/>
            <w:vMerge w:val="restart"/>
          </w:tcPr>
          <w:p w14:paraId="0F5580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深入实施人才强国战略，聚天下英才而用之，推动创新链产业链资金链人才链深度融合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14:paraId="46FF1B6F">
            <w:pPr>
              <w:widowControl/>
              <w:spacing w:after="156" w:afterLines="50"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构建人力资源协同发展的现代产业体系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健全统一规范的人力资源市场体系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733" w:type="pct"/>
            <w:vMerge w:val="restart"/>
          </w:tcPr>
          <w:p w14:paraId="1FFF6231">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14:paraId="4A72D4AB">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人力资源管理、人力资源培训管理、职业信息分析、职业技术实训指导等岗位。</w:t>
            </w:r>
          </w:p>
          <w:p w14:paraId="0433FB1B">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14:paraId="6AA0EBE3">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1.制订、实施人员招聘、甄选和配置计划。</w:t>
            </w:r>
          </w:p>
          <w:p w14:paraId="11C078F1">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2.进行培训开发、需求分析、方案策划、过程管理、效果评估。</w:t>
            </w:r>
          </w:p>
          <w:p w14:paraId="3B393305">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3.制定绩效考核计划、指标标准并进行汇总分析。</w:t>
            </w:r>
          </w:p>
          <w:p w14:paraId="4DC6217D">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4.制订、实施人员薪酬福利和激励保障方案，组织文化建设。</w:t>
            </w:r>
          </w:p>
          <w:p w14:paraId="46E04C9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5.办理人事</w:t>
            </w:r>
            <w:bookmarkStart w:id="230" w:name="bkReivew112252"/>
            <w:r>
              <w:rPr>
                <w:rFonts w:ascii="Times New Roman" w:hAnsi="Times New Roman" w:eastAsia="仿宋_GB2312"/>
                <w:kern w:val="0"/>
                <w:sz w:val="28"/>
                <w:szCs w:val="28"/>
                <w:lang w:bidi="ar"/>
              </w:rPr>
              <w:t>入转</w:t>
            </w:r>
            <w:bookmarkEnd w:id="230"/>
            <w:r>
              <w:rPr>
                <w:rFonts w:ascii="Times New Roman" w:hAnsi="Times New Roman" w:eastAsia="仿宋_GB2312"/>
                <w:color w:val="000000"/>
                <w:kern w:val="0"/>
                <w:sz w:val="28"/>
                <w:szCs w:val="28"/>
                <w:lang w:bidi="ar"/>
              </w:rPr>
              <w:t>调离手续，协调单位内部劳动关系。</w:t>
            </w:r>
          </w:p>
          <w:p w14:paraId="73C35C80">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6.采集、传递、整理及发布职业、就业、创业、社会保障等信息。</w:t>
            </w:r>
          </w:p>
          <w:p w14:paraId="1BCB5F4F">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7.提供职业、就业、创业、社会保障等信息决策咨询服务。</w:t>
            </w:r>
          </w:p>
        </w:tc>
      </w:tr>
      <w:tr w14:paraId="526C80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0" w:hRule="atLeast"/>
          <w:jc w:val="center"/>
        </w:trPr>
        <w:tc>
          <w:tcPr>
            <w:tcW w:w="370" w:type="pct"/>
            <w:vMerge w:val="continue"/>
            <w:vAlign w:val="center"/>
          </w:tcPr>
          <w:p w14:paraId="2EFD0EBA">
            <w:pPr>
              <w:spacing w:line="400" w:lineRule="exact"/>
              <w:jc w:val="center"/>
              <w:textAlignment w:val="center"/>
            </w:pPr>
          </w:p>
        </w:tc>
        <w:tc>
          <w:tcPr>
            <w:tcW w:w="273" w:type="pct"/>
            <w:vMerge w:val="continue"/>
            <w:vAlign w:val="center"/>
          </w:tcPr>
          <w:p w14:paraId="6AEB4652">
            <w:pPr>
              <w:spacing w:line="400" w:lineRule="exact"/>
              <w:jc w:val="center"/>
              <w:textAlignment w:val="center"/>
            </w:pPr>
          </w:p>
        </w:tc>
        <w:tc>
          <w:tcPr>
            <w:tcW w:w="366" w:type="pct"/>
            <w:vAlign w:val="center"/>
          </w:tcPr>
          <w:p w14:paraId="1F657FC2">
            <w:pPr>
              <w:spacing w:line="400" w:lineRule="exact"/>
              <w:jc w:val="center"/>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公共事业类</w:t>
            </w:r>
          </w:p>
        </w:tc>
        <w:tc>
          <w:tcPr>
            <w:tcW w:w="862" w:type="pct"/>
            <w:vAlign w:val="center"/>
          </w:tcPr>
          <w:p w14:paraId="4E898EFF">
            <w:pPr>
              <w:spacing w:line="400" w:lineRule="exact"/>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sz w:val="28"/>
                <w:szCs w:val="28"/>
              </w:rPr>
              <w:t>民政管理、人力资源管理、行政管理</w:t>
            </w: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color w:val="000000"/>
                <w:kern w:val="0"/>
                <w:sz w:val="28"/>
                <w:szCs w:val="28"/>
                <w:lang w:val="en-US" w:eastAsia="zh-CN" w:bidi="ar"/>
              </w:rPr>
              <w:t>智慧社区管理</w:t>
            </w:r>
          </w:p>
        </w:tc>
        <w:tc>
          <w:tcPr>
            <w:tcW w:w="722" w:type="pct"/>
            <w:vMerge w:val="continue"/>
          </w:tcPr>
          <w:p w14:paraId="681F5F06">
            <w:pPr>
              <w:spacing w:line="400" w:lineRule="exact"/>
              <w:textAlignment w:val="center"/>
              <w:rPr>
                <w:rFonts w:ascii="Times New Roman" w:hAnsi="Times New Roman" w:eastAsia="仿宋_GB2312"/>
                <w:color w:val="000000"/>
                <w:kern w:val="0"/>
                <w:sz w:val="28"/>
                <w:szCs w:val="28"/>
                <w:lang w:bidi="ar"/>
              </w:rPr>
            </w:pPr>
          </w:p>
        </w:tc>
        <w:tc>
          <w:tcPr>
            <w:tcW w:w="671" w:type="pct"/>
            <w:vMerge w:val="continue"/>
          </w:tcPr>
          <w:p w14:paraId="7F01733E">
            <w:pPr>
              <w:spacing w:line="400" w:lineRule="exact"/>
              <w:textAlignment w:val="center"/>
              <w:rPr>
                <w:rFonts w:ascii="Times New Roman" w:hAnsi="Times New Roman" w:eastAsia="仿宋_GB2312"/>
                <w:color w:val="000000"/>
                <w:kern w:val="0"/>
                <w:sz w:val="28"/>
                <w:szCs w:val="28"/>
                <w:lang w:bidi="ar"/>
              </w:rPr>
            </w:pPr>
          </w:p>
        </w:tc>
        <w:tc>
          <w:tcPr>
            <w:tcW w:w="1733" w:type="pct"/>
            <w:vMerge w:val="continue"/>
          </w:tcPr>
          <w:p w14:paraId="574F8065">
            <w:pPr>
              <w:spacing w:line="400" w:lineRule="exact"/>
              <w:textAlignment w:val="center"/>
              <w:rPr>
                <w:rFonts w:ascii="Times New Roman" w:hAnsi="Times New Roman" w:eastAsia="仿宋_GB2312"/>
                <w:color w:val="000000"/>
                <w:kern w:val="0"/>
                <w:sz w:val="28"/>
                <w:szCs w:val="28"/>
                <w:lang w:bidi="ar"/>
              </w:rPr>
            </w:pPr>
          </w:p>
        </w:tc>
      </w:tr>
      <w:tr w14:paraId="29C619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0" w:hRule="atLeast"/>
          <w:jc w:val="center"/>
        </w:trPr>
        <w:tc>
          <w:tcPr>
            <w:tcW w:w="370" w:type="pct"/>
            <w:vMerge w:val="continue"/>
            <w:vAlign w:val="center"/>
          </w:tcPr>
          <w:p w14:paraId="4014C871">
            <w:pPr>
              <w:spacing w:line="400" w:lineRule="exact"/>
              <w:jc w:val="center"/>
              <w:textAlignment w:val="center"/>
              <w:rPr>
                <w:rFonts w:ascii="Times New Roman" w:hAnsi="Times New Roman" w:eastAsia="仿宋_GB2312"/>
                <w:color w:val="000000"/>
                <w:kern w:val="0"/>
                <w:sz w:val="28"/>
                <w:szCs w:val="28"/>
                <w:lang w:bidi="ar"/>
              </w:rPr>
            </w:pPr>
          </w:p>
        </w:tc>
        <w:tc>
          <w:tcPr>
            <w:tcW w:w="273" w:type="pct"/>
            <w:vMerge w:val="continue"/>
            <w:vAlign w:val="center"/>
          </w:tcPr>
          <w:p w14:paraId="41E65E16">
            <w:pPr>
              <w:spacing w:line="400" w:lineRule="exact"/>
              <w:jc w:val="center"/>
              <w:textAlignment w:val="center"/>
              <w:rPr>
                <w:rFonts w:ascii="Times New Roman" w:hAnsi="Times New Roman" w:eastAsia="仿宋_GB2312"/>
                <w:color w:val="000000"/>
                <w:kern w:val="0"/>
                <w:sz w:val="28"/>
                <w:szCs w:val="28"/>
                <w:lang w:bidi="ar"/>
              </w:rPr>
            </w:pPr>
          </w:p>
        </w:tc>
        <w:tc>
          <w:tcPr>
            <w:tcW w:w="366" w:type="pct"/>
            <w:vAlign w:val="center"/>
          </w:tcPr>
          <w:p w14:paraId="14B1504E">
            <w:pPr>
              <w:spacing w:line="400" w:lineRule="exact"/>
              <w:jc w:val="center"/>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公共服务类</w:t>
            </w:r>
          </w:p>
        </w:tc>
        <w:tc>
          <w:tcPr>
            <w:tcW w:w="862" w:type="pct"/>
            <w:vAlign w:val="center"/>
          </w:tcPr>
          <w:p w14:paraId="030FE02A">
            <w:pPr>
              <w:spacing w:line="400" w:lineRule="exact"/>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现代家政服务与管理、智慧健康养老服务与管理、婚庆服务与管理、现代殡葬技术与管理、陵园服务与管理、现代家政管理、智慧健康养老管理</w:t>
            </w:r>
          </w:p>
        </w:tc>
        <w:tc>
          <w:tcPr>
            <w:tcW w:w="722" w:type="pct"/>
            <w:vMerge w:val="continue"/>
          </w:tcPr>
          <w:p w14:paraId="1ABC0ED2">
            <w:pPr>
              <w:spacing w:line="400" w:lineRule="exact"/>
              <w:textAlignment w:val="center"/>
              <w:rPr>
                <w:rFonts w:ascii="Times New Roman" w:hAnsi="Times New Roman" w:eastAsia="仿宋_GB2312"/>
                <w:color w:val="000000"/>
                <w:kern w:val="0"/>
                <w:sz w:val="28"/>
                <w:szCs w:val="28"/>
                <w:lang w:bidi="ar"/>
              </w:rPr>
            </w:pPr>
          </w:p>
        </w:tc>
        <w:tc>
          <w:tcPr>
            <w:tcW w:w="671" w:type="pct"/>
            <w:vMerge w:val="continue"/>
          </w:tcPr>
          <w:p w14:paraId="03FDCAAE">
            <w:pPr>
              <w:spacing w:line="400" w:lineRule="exact"/>
              <w:textAlignment w:val="center"/>
              <w:rPr>
                <w:rFonts w:ascii="Times New Roman" w:hAnsi="Times New Roman" w:eastAsia="仿宋_GB2312"/>
                <w:color w:val="000000"/>
                <w:kern w:val="0"/>
                <w:sz w:val="28"/>
                <w:szCs w:val="28"/>
                <w:lang w:bidi="ar"/>
              </w:rPr>
            </w:pPr>
          </w:p>
        </w:tc>
        <w:tc>
          <w:tcPr>
            <w:tcW w:w="1733" w:type="pct"/>
            <w:vMerge w:val="continue"/>
          </w:tcPr>
          <w:p w14:paraId="49C76A61">
            <w:pPr>
              <w:spacing w:line="400" w:lineRule="exact"/>
              <w:textAlignment w:val="center"/>
              <w:rPr>
                <w:rFonts w:ascii="Times New Roman" w:hAnsi="Times New Roman" w:eastAsia="仿宋_GB2312"/>
                <w:color w:val="000000"/>
                <w:kern w:val="0"/>
                <w:sz w:val="28"/>
                <w:szCs w:val="28"/>
                <w:lang w:bidi="ar"/>
              </w:rPr>
            </w:pPr>
          </w:p>
        </w:tc>
      </w:tr>
      <w:tr w14:paraId="0977E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0" w:hRule="atLeast"/>
          <w:jc w:val="center"/>
        </w:trPr>
        <w:tc>
          <w:tcPr>
            <w:tcW w:w="370" w:type="pct"/>
            <w:vMerge w:val="continue"/>
            <w:vAlign w:val="center"/>
          </w:tcPr>
          <w:p w14:paraId="46321123">
            <w:pPr>
              <w:spacing w:line="400" w:lineRule="exact"/>
              <w:textAlignment w:val="center"/>
              <w:rPr>
                <w:rFonts w:ascii="Times New Roman" w:hAnsi="Times New Roman" w:eastAsia="仿宋_GB2312"/>
                <w:color w:val="000000"/>
                <w:kern w:val="0"/>
                <w:sz w:val="28"/>
                <w:szCs w:val="28"/>
                <w:lang w:bidi="ar"/>
              </w:rPr>
            </w:pPr>
          </w:p>
        </w:tc>
        <w:tc>
          <w:tcPr>
            <w:tcW w:w="273" w:type="pct"/>
            <w:vMerge w:val="continue"/>
            <w:vAlign w:val="center"/>
          </w:tcPr>
          <w:p w14:paraId="61A5971E">
            <w:pPr>
              <w:spacing w:line="400" w:lineRule="exact"/>
              <w:jc w:val="center"/>
              <w:textAlignment w:val="center"/>
              <w:rPr>
                <w:rFonts w:ascii="Times New Roman" w:hAnsi="Times New Roman" w:eastAsia="仿宋_GB2312"/>
                <w:color w:val="000000"/>
                <w:kern w:val="0"/>
                <w:sz w:val="28"/>
                <w:szCs w:val="28"/>
                <w:lang w:bidi="ar"/>
              </w:rPr>
            </w:pPr>
          </w:p>
        </w:tc>
        <w:tc>
          <w:tcPr>
            <w:tcW w:w="366" w:type="pct"/>
            <w:vAlign w:val="center"/>
          </w:tcPr>
          <w:p w14:paraId="7045300E">
            <w:pPr>
              <w:spacing w:line="400" w:lineRule="exact"/>
              <w:jc w:val="center"/>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文秘类</w:t>
            </w:r>
          </w:p>
        </w:tc>
        <w:tc>
          <w:tcPr>
            <w:tcW w:w="862" w:type="pct"/>
            <w:vAlign w:val="center"/>
          </w:tcPr>
          <w:p w14:paraId="717F188C">
            <w:pPr>
              <w:spacing w:line="400" w:lineRule="exact"/>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现代文秘</w:t>
            </w:r>
          </w:p>
        </w:tc>
        <w:tc>
          <w:tcPr>
            <w:tcW w:w="722" w:type="pct"/>
            <w:vMerge w:val="continue"/>
          </w:tcPr>
          <w:p w14:paraId="65ACD217">
            <w:pPr>
              <w:spacing w:line="400" w:lineRule="exact"/>
              <w:textAlignment w:val="center"/>
              <w:rPr>
                <w:rFonts w:ascii="Times New Roman" w:hAnsi="Times New Roman" w:eastAsia="仿宋_GB2312"/>
                <w:color w:val="000000"/>
                <w:kern w:val="0"/>
                <w:sz w:val="28"/>
                <w:szCs w:val="28"/>
                <w:lang w:bidi="ar"/>
              </w:rPr>
            </w:pPr>
          </w:p>
        </w:tc>
        <w:tc>
          <w:tcPr>
            <w:tcW w:w="671" w:type="pct"/>
            <w:vMerge w:val="continue"/>
          </w:tcPr>
          <w:p w14:paraId="7FBE61D9">
            <w:pPr>
              <w:spacing w:line="400" w:lineRule="exact"/>
              <w:textAlignment w:val="center"/>
              <w:rPr>
                <w:rFonts w:ascii="Times New Roman" w:hAnsi="Times New Roman" w:eastAsia="仿宋_GB2312"/>
                <w:color w:val="000000"/>
                <w:kern w:val="0"/>
                <w:sz w:val="28"/>
                <w:szCs w:val="28"/>
                <w:lang w:bidi="ar"/>
              </w:rPr>
            </w:pPr>
          </w:p>
        </w:tc>
        <w:tc>
          <w:tcPr>
            <w:tcW w:w="1733" w:type="pct"/>
            <w:vMerge w:val="continue"/>
          </w:tcPr>
          <w:p w14:paraId="7AA2E5C4">
            <w:pPr>
              <w:spacing w:line="400" w:lineRule="exact"/>
              <w:textAlignment w:val="center"/>
              <w:rPr>
                <w:rFonts w:ascii="Times New Roman" w:hAnsi="Times New Roman" w:eastAsia="仿宋_GB2312"/>
                <w:color w:val="000000"/>
                <w:kern w:val="0"/>
                <w:sz w:val="28"/>
                <w:szCs w:val="28"/>
                <w:lang w:bidi="ar"/>
              </w:rPr>
            </w:pPr>
          </w:p>
        </w:tc>
      </w:tr>
    </w:tbl>
    <w:p w14:paraId="38ED842E">
      <w:pPr>
        <w:pStyle w:val="2"/>
        <w:rPr>
          <w:rFonts w:ascii="Times New Roman" w:hAnsi="Times New Roman"/>
          <w:sz w:val="36"/>
          <w:szCs w:val="36"/>
          <w:highlight w:val="yellow"/>
        </w:rPr>
      </w:pPr>
    </w:p>
    <w:sectPr>
      <w:footerReference r:id="rId5" w:type="default"/>
      <w:pgSz w:w="16838" w:h="11906" w:orient="landscape"/>
      <w:pgMar w:top="1134" w:right="850" w:bottom="1134" w:left="85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swiss"/>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D8DAE3A-0E02-4A44-9D55-2CAD422402D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embedRegular r:id="rId2" w:fontKey="{ED3F294C-F531-4EC3-B9B4-B72D150DDB18}"/>
  </w:font>
  <w:font w:name="方正小标宋简体">
    <w:panose1 w:val="02000000000000000000"/>
    <w:charset w:val="86"/>
    <w:family w:val="script"/>
    <w:pitch w:val="default"/>
    <w:sig w:usb0="00000001" w:usb1="08000000" w:usb2="00000000" w:usb3="00000000" w:csb0="00040000" w:csb1="00000000"/>
    <w:embedRegular r:id="rId3" w:fontKey="{9B17A8DF-AD49-4910-8C43-E66CDAB0A889}"/>
  </w:font>
  <w:font w:name="Times New Roman Regular">
    <w:altName w:val="Times New Roman"/>
    <w:panose1 w:val="00000000000000000000"/>
    <w:charset w:val="00"/>
    <w:family w:val="auto"/>
    <w:pitch w:val="default"/>
    <w:sig w:usb0="00000000" w:usb1="00000000" w:usb2="00000000" w:usb3="00000000" w:csb0="00040001" w:csb1="00000000"/>
    <w:embedRegular r:id="rId4" w:fontKey="{015EB21D-CE90-4A56-BF58-C2D2E19D8709}"/>
  </w:font>
  <w:font w:name="仿宋">
    <w:panose1 w:val="02010609060101010101"/>
    <w:charset w:val="86"/>
    <w:family w:val="modern"/>
    <w:pitch w:val="default"/>
    <w:sig w:usb0="800002BF" w:usb1="38CF7CFA" w:usb2="00000016" w:usb3="00000000" w:csb0="00040001" w:csb1="00000000"/>
    <w:embedRegular r:id="rId5" w:fontKey="{BFBFFCCA-C43C-4AD0-B98A-36E62D8FDE01}"/>
  </w:font>
  <w:font w:name="等线">
    <w:panose1 w:val="02010600030101010101"/>
    <w:charset w:val="86"/>
    <w:family w:val="auto"/>
    <w:pitch w:val="default"/>
    <w:sig w:usb0="A00002BF" w:usb1="38CF7CFA" w:usb2="00000016" w:usb3="00000000" w:csb0="0004000F" w:csb1="00000000"/>
    <w:embedRegular r:id="rId6" w:fontKey="{42D2BE8A-9DF6-43D3-9A7D-87092C054709}"/>
  </w:font>
  <w:font w:name="方正小标宋_GBK">
    <w:panose1 w:val="02000000000000000000"/>
    <w:charset w:val="86"/>
    <w:family w:val="script"/>
    <w:pitch w:val="default"/>
    <w:sig w:usb0="A00002BF" w:usb1="38CF7CFA" w:usb2="00082016" w:usb3="00000000" w:csb0="00040001" w:csb1="00000000"/>
    <w:embedRegular r:id="rId7" w:fontKey="{D26A7225-915D-49AD-A2A7-2B97BA1DD7D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BD61AE">
    <w:pPr>
      <w:tabs>
        <w:tab w:val="center" w:pos="4153"/>
        <w:tab w:val="right" w:pos="8306"/>
      </w:tabs>
      <w:snapToGrid w:val="0"/>
      <w:jc w:val="center"/>
      <w:rPr>
        <w:rFonts w:ascii="等线" w:hAnsi="等线" w:eastAsia="等线"/>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4B6378CB">
                          <w:pPr>
                            <w:tabs>
                              <w:tab w:val="center" w:pos="4153"/>
                              <w:tab w:val="right" w:pos="8306"/>
                            </w:tabs>
                            <w:snapToGrid w:val="0"/>
                            <w:jc w:val="center"/>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268</w:t>
                          </w:r>
                          <w:r>
                            <w:fldChar w:fldCharType="end"/>
                          </w:r>
                          <w:r>
                            <w:t xml:space="preserve"> 页</w:t>
                          </w:r>
                        </w:p>
                      </w:txbxContent>
                    </wps:txbx>
                    <wps:bodyPr vert="horz" wrap="none" lIns="0" tIns="0" rIns="0" bIns="0" anchor="t" anchorCtr="0">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6pebnPAAAABQEAAA8AAAAAAAAAAQAgAAAA&#10;IgAAAGRycy9kb3ducmV2LnhtbFBLAQIUABQAAAAIAIdO4kDuapwD2wEAAMADAAAOAAAAAAAAAAEA&#10;IAAAAB4BAABkcnMvZTJvRG9jLnhtbFBLBQYAAAAABgAGAFkBAABrBQAAAAA=&#10;">
              <v:fill on="f" focussize="0,0"/>
              <v:stroke on="f"/>
              <v:imagedata o:title=""/>
              <o:lock v:ext="edit" aspectratio="f"/>
              <v:textbox inset="0mm,0mm,0mm,0mm" style="mso-fit-shape-to-text:t;">
                <w:txbxContent>
                  <w:p w14:paraId="4B6378CB">
                    <w:pPr>
                      <w:tabs>
                        <w:tab w:val="center" w:pos="4153"/>
                        <w:tab w:val="right" w:pos="8306"/>
                      </w:tabs>
                      <w:snapToGrid w:val="0"/>
                      <w:jc w:val="center"/>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268</w:t>
                    </w:r>
                    <w:r>
                      <w:fldChar w:fldCharType="end"/>
                    </w:r>
                    <w:r>
                      <w:t xml:space="preserve"> 页</w:t>
                    </w:r>
                  </w:p>
                </w:txbxContent>
              </v:textbox>
            </v:shape>
          </w:pict>
        </mc:Fallback>
      </mc:AlternateContent>
    </w:r>
  </w:p>
  <w:p w14:paraId="6275448E">
    <w:pPr>
      <w:tabs>
        <w:tab w:val="center" w:pos="4153"/>
        <w:tab w:val="right" w:pos="8306"/>
      </w:tabs>
      <w:snapToGrid w:val="0"/>
      <w:jc w:val="left"/>
      <w:rPr>
        <w:rFonts w:ascii="等线" w:hAnsi="等线" w:eastAsia="等线"/>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43642A">
    <w:pPr>
      <w:pStyle w:val="8"/>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7BC3F49A">
                          <w:pPr>
                            <w:pStyle w:val="8"/>
                            <w:rPr>
                              <w:rFonts w:ascii="Times New Roman" w:hAnsi="Times New Roman" w:eastAsia="仿宋_GB2312"/>
                              <w:sz w:val="24"/>
                              <w:szCs w:val="24"/>
                            </w:rPr>
                          </w:pPr>
                          <w:r>
                            <w:rPr>
                              <w:rFonts w:ascii="Times New Roman" w:hAnsi="Times New Roman" w:eastAsia="仿宋_GB2312"/>
                              <w:sz w:val="24"/>
                              <w:szCs w:val="24"/>
                            </w:rPr>
                            <w:t xml:space="preserve">第 </w:t>
                          </w:r>
                          <w:r>
                            <w:rPr>
                              <w:rFonts w:ascii="Times New Roman" w:hAnsi="Times New Roman" w:eastAsia="仿宋_GB2312"/>
                              <w:sz w:val="24"/>
                              <w:szCs w:val="24"/>
                            </w:rPr>
                            <w:fldChar w:fldCharType="begin"/>
                          </w:r>
                          <w:r>
                            <w:rPr>
                              <w:rFonts w:ascii="Times New Roman" w:hAnsi="Times New Roman" w:eastAsia="仿宋_GB2312"/>
                              <w:sz w:val="24"/>
                              <w:szCs w:val="24"/>
                            </w:rPr>
                            <w:instrText xml:space="preserve"> PAGE  \* MERGEFORMAT </w:instrText>
                          </w:r>
                          <w:r>
                            <w:rPr>
                              <w:rFonts w:ascii="Times New Roman" w:hAnsi="Times New Roman" w:eastAsia="仿宋_GB2312"/>
                              <w:sz w:val="24"/>
                              <w:szCs w:val="24"/>
                            </w:rPr>
                            <w:fldChar w:fldCharType="separate"/>
                          </w:r>
                          <w:r>
                            <w:rPr>
                              <w:rFonts w:ascii="Times New Roman" w:hAnsi="Times New Roman" w:eastAsia="仿宋_GB2312"/>
                              <w:sz w:val="24"/>
                              <w:szCs w:val="24"/>
                            </w:rPr>
                            <w:t>1</w:t>
                          </w:r>
                          <w:r>
                            <w:rPr>
                              <w:rFonts w:ascii="Times New Roman" w:hAnsi="Times New Roman" w:eastAsia="仿宋_GB2312"/>
                              <w:sz w:val="24"/>
                              <w:szCs w:val="24"/>
                            </w:rPr>
                            <w:fldChar w:fldCharType="end"/>
                          </w:r>
                          <w:r>
                            <w:rPr>
                              <w:rFonts w:ascii="Times New Roman" w:hAnsi="Times New Roman" w:eastAsia="仿宋_GB2312"/>
                              <w:sz w:val="24"/>
                              <w:szCs w:val="24"/>
                            </w:rPr>
                            <w:t xml:space="preserve"> 页 共 </w:t>
                          </w:r>
                          <w:r>
                            <w:rPr>
                              <w:rFonts w:ascii="Times New Roman" w:hAnsi="Times New Roman" w:eastAsia="仿宋_GB2312"/>
                              <w:sz w:val="24"/>
                              <w:szCs w:val="24"/>
                            </w:rPr>
                            <w:fldChar w:fldCharType="begin"/>
                          </w:r>
                          <w:r>
                            <w:rPr>
                              <w:rFonts w:ascii="Times New Roman" w:hAnsi="Times New Roman" w:eastAsia="仿宋_GB2312"/>
                              <w:sz w:val="24"/>
                              <w:szCs w:val="24"/>
                            </w:rPr>
                            <w:instrText xml:space="preserve"> NUMPAGES  \* MERGEFORMAT </w:instrText>
                          </w:r>
                          <w:r>
                            <w:rPr>
                              <w:rFonts w:ascii="Times New Roman" w:hAnsi="Times New Roman" w:eastAsia="仿宋_GB2312"/>
                              <w:sz w:val="24"/>
                              <w:szCs w:val="24"/>
                            </w:rPr>
                            <w:fldChar w:fldCharType="separate"/>
                          </w:r>
                          <w:r>
                            <w:rPr>
                              <w:rFonts w:ascii="Times New Roman" w:hAnsi="Times New Roman" w:eastAsia="仿宋_GB2312"/>
                              <w:sz w:val="24"/>
                              <w:szCs w:val="24"/>
                            </w:rPr>
                            <w:t>29</w:t>
                          </w:r>
                          <w:r>
                            <w:rPr>
                              <w:rFonts w:ascii="Times New Roman" w:hAnsi="Times New Roman" w:eastAsia="仿宋_GB2312"/>
                              <w:sz w:val="24"/>
                              <w:szCs w:val="24"/>
                            </w:rPr>
                            <w:fldChar w:fldCharType="end"/>
                          </w:r>
                          <w:r>
                            <w:rPr>
                              <w:rFonts w:ascii="Times New Roman" w:hAnsi="Times New Roman" w:eastAsia="仿宋_GB2312"/>
                              <w:sz w:val="24"/>
                              <w:szCs w:val="24"/>
                            </w:rPr>
                            <w:t xml:space="preserve"> 页</w:t>
                          </w:r>
                        </w:p>
                      </w:txbxContent>
                    </wps:txbx>
                    <wps:bodyPr vert="horz" wrap="none" lIns="0" tIns="0" rIns="0" bIns="0" anchor="t" anchorCtr="0">
                      <a:spAutoFit/>
                    </wps:bodyPr>
                  </wps:wsp>
                </a:graphicData>
              </a:graphic>
            </wp:anchor>
          </w:drawing>
        </mc:Choice>
        <mc:Fallback>
          <w:pict>
            <v:shape id="文本框 3"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6pebnPAAAABQEAAA8AAAAAAAAAAQAgAAAA&#10;IgAAAGRycy9kb3ducmV2LnhtbFBLAQIUABQAAAAIAIdO4kAxvt0m2wEAAMADAAAOAAAAAAAAAAEA&#10;IAAAAB4BAABkcnMvZTJvRG9jLnhtbFBLBQYAAAAABgAGAFkBAABrBQAAAAA=&#10;">
              <v:fill on="f" focussize="0,0"/>
              <v:stroke on="f"/>
              <v:imagedata o:title=""/>
              <o:lock v:ext="edit" aspectratio="f"/>
              <v:textbox inset="0mm,0mm,0mm,0mm" style="mso-fit-shape-to-text:t;">
                <w:txbxContent>
                  <w:p w14:paraId="7BC3F49A">
                    <w:pPr>
                      <w:pStyle w:val="8"/>
                      <w:rPr>
                        <w:rFonts w:ascii="Times New Roman" w:hAnsi="Times New Roman" w:eastAsia="仿宋_GB2312"/>
                        <w:sz w:val="24"/>
                        <w:szCs w:val="24"/>
                      </w:rPr>
                    </w:pPr>
                    <w:r>
                      <w:rPr>
                        <w:rFonts w:ascii="Times New Roman" w:hAnsi="Times New Roman" w:eastAsia="仿宋_GB2312"/>
                        <w:sz w:val="24"/>
                        <w:szCs w:val="24"/>
                      </w:rPr>
                      <w:t xml:space="preserve">第 </w:t>
                    </w:r>
                    <w:r>
                      <w:rPr>
                        <w:rFonts w:ascii="Times New Roman" w:hAnsi="Times New Roman" w:eastAsia="仿宋_GB2312"/>
                        <w:sz w:val="24"/>
                        <w:szCs w:val="24"/>
                      </w:rPr>
                      <w:fldChar w:fldCharType="begin"/>
                    </w:r>
                    <w:r>
                      <w:rPr>
                        <w:rFonts w:ascii="Times New Roman" w:hAnsi="Times New Roman" w:eastAsia="仿宋_GB2312"/>
                        <w:sz w:val="24"/>
                        <w:szCs w:val="24"/>
                      </w:rPr>
                      <w:instrText xml:space="preserve"> PAGE  \* MERGEFORMAT </w:instrText>
                    </w:r>
                    <w:r>
                      <w:rPr>
                        <w:rFonts w:ascii="Times New Roman" w:hAnsi="Times New Roman" w:eastAsia="仿宋_GB2312"/>
                        <w:sz w:val="24"/>
                        <w:szCs w:val="24"/>
                      </w:rPr>
                      <w:fldChar w:fldCharType="separate"/>
                    </w:r>
                    <w:r>
                      <w:rPr>
                        <w:rFonts w:ascii="Times New Roman" w:hAnsi="Times New Roman" w:eastAsia="仿宋_GB2312"/>
                        <w:sz w:val="24"/>
                        <w:szCs w:val="24"/>
                      </w:rPr>
                      <w:t>1</w:t>
                    </w:r>
                    <w:r>
                      <w:rPr>
                        <w:rFonts w:ascii="Times New Roman" w:hAnsi="Times New Roman" w:eastAsia="仿宋_GB2312"/>
                        <w:sz w:val="24"/>
                        <w:szCs w:val="24"/>
                      </w:rPr>
                      <w:fldChar w:fldCharType="end"/>
                    </w:r>
                    <w:r>
                      <w:rPr>
                        <w:rFonts w:ascii="Times New Roman" w:hAnsi="Times New Roman" w:eastAsia="仿宋_GB2312"/>
                        <w:sz w:val="24"/>
                        <w:szCs w:val="24"/>
                      </w:rPr>
                      <w:t xml:space="preserve"> 页 共 </w:t>
                    </w:r>
                    <w:r>
                      <w:rPr>
                        <w:rFonts w:ascii="Times New Roman" w:hAnsi="Times New Roman" w:eastAsia="仿宋_GB2312"/>
                        <w:sz w:val="24"/>
                        <w:szCs w:val="24"/>
                      </w:rPr>
                      <w:fldChar w:fldCharType="begin"/>
                    </w:r>
                    <w:r>
                      <w:rPr>
                        <w:rFonts w:ascii="Times New Roman" w:hAnsi="Times New Roman" w:eastAsia="仿宋_GB2312"/>
                        <w:sz w:val="24"/>
                        <w:szCs w:val="24"/>
                      </w:rPr>
                      <w:instrText xml:space="preserve"> NUMPAGES  \* MERGEFORMAT </w:instrText>
                    </w:r>
                    <w:r>
                      <w:rPr>
                        <w:rFonts w:ascii="Times New Roman" w:hAnsi="Times New Roman" w:eastAsia="仿宋_GB2312"/>
                        <w:sz w:val="24"/>
                        <w:szCs w:val="24"/>
                      </w:rPr>
                      <w:fldChar w:fldCharType="separate"/>
                    </w:r>
                    <w:r>
                      <w:rPr>
                        <w:rFonts w:ascii="Times New Roman" w:hAnsi="Times New Roman" w:eastAsia="仿宋_GB2312"/>
                        <w:sz w:val="24"/>
                        <w:szCs w:val="24"/>
                      </w:rPr>
                      <w:t>29</w:t>
                    </w:r>
                    <w:r>
                      <w:rPr>
                        <w:rFonts w:ascii="Times New Roman" w:hAnsi="Times New Roman" w:eastAsia="仿宋_GB2312"/>
                        <w:sz w:val="24"/>
                        <w:szCs w:val="24"/>
                      </w:rPr>
                      <w:fldChar w:fldCharType="end"/>
                    </w:r>
                    <w:r>
                      <w:rPr>
                        <w:rFonts w:ascii="Times New Roman" w:hAnsi="Times New Roman" w:eastAsia="仿宋_GB2312"/>
                        <w:sz w:val="24"/>
                        <w:szCs w:val="24"/>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EA3E41">
    <w:pPr>
      <w:tabs>
        <w:tab w:val="center" w:pos="4153"/>
        <w:tab w:val="right" w:pos="8306"/>
      </w:tabs>
      <w:snapToGrid w:val="0"/>
      <w:jc w:val="center"/>
      <w:rPr>
        <w:rFonts w:ascii="等线" w:hAnsi="等线" w:eastAsia="等线"/>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2771CB95">
                          <w:pPr>
                            <w:tabs>
                              <w:tab w:val="center" w:pos="4153"/>
                              <w:tab w:val="right" w:pos="8306"/>
                            </w:tabs>
                            <w:snapToGrid w:val="0"/>
                            <w:jc w:val="center"/>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268</w:t>
                          </w:r>
                          <w:r>
                            <w:fldChar w:fldCharType="end"/>
                          </w:r>
                          <w:r>
                            <w:t xml:space="preserve"> 页</w:t>
                          </w:r>
                        </w:p>
                      </w:txbxContent>
                    </wps:txbx>
                    <wps:bodyPr vert="horz" wrap="none" lIns="0" tIns="0" rIns="0" bIns="0" anchor="t" anchorCtr="0">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6pebnPAAAABQEAAA8AAAAAAAAAAQAgAAAA&#10;IgAAAGRycy9kb3ducmV2LnhtbFBLAQIUABQAAAAIAIdO4kBy64Rj2wEAAMADAAAOAAAAAAAAAAEA&#10;IAAAAB4BAABkcnMvZTJvRG9jLnhtbFBLBQYAAAAABgAGAFkBAABrBQAAAAA=&#10;">
              <v:fill on="f" focussize="0,0"/>
              <v:stroke on="f"/>
              <v:imagedata o:title=""/>
              <o:lock v:ext="edit" aspectratio="f"/>
              <v:textbox inset="0mm,0mm,0mm,0mm" style="mso-fit-shape-to-text:t;">
                <w:txbxContent>
                  <w:p w14:paraId="2771CB95">
                    <w:pPr>
                      <w:tabs>
                        <w:tab w:val="center" w:pos="4153"/>
                        <w:tab w:val="right" w:pos="8306"/>
                      </w:tabs>
                      <w:snapToGrid w:val="0"/>
                      <w:jc w:val="center"/>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268</w:t>
                    </w:r>
                    <w:r>
                      <w:fldChar w:fldCharType="end"/>
                    </w:r>
                    <w:r>
                      <w:t xml:space="preserve"> 页</w:t>
                    </w:r>
                  </w:p>
                </w:txbxContent>
              </v:textbox>
            </v:shape>
          </w:pict>
        </mc:Fallback>
      </mc:AlternateContent>
    </w:r>
  </w:p>
  <w:p w14:paraId="312F7487">
    <w:pPr>
      <w:tabs>
        <w:tab w:val="center" w:pos="4153"/>
        <w:tab w:val="right" w:pos="8306"/>
      </w:tabs>
      <w:snapToGrid w:val="0"/>
      <w:jc w:val="left"/>
      <w:rPr>
        <w:rFonts w:ascii="等线" w:hAnsi="等线" w:eastAsia="等线"/>
        <w:sz w:val="18"/>
        <w:szCs w:val="18"/>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D04346"/>
    <w:multiLevelType w:val="singleLevel"/>
    <w:tmpl w:val="C2D04346"/>
    <w:lvl w:ilvl="0" w:tentative="0">
      <w:start w:val="11"/>
      <w:numFmt w:val="chineseCounting"/>
      <w:suff w:val="nothing"/>
      <w:lvlText w:val="%1、"/>
      <w:lvlJc w:val="left"/>
      <w:rPr>
        <w:rFonts w:hint="eastAsia"/>
      </w:rPr>
    </w:lvl>
  </w:abstractNum>
  <w:abstractNum w:abstractNumId="1">
    <w:nsid w:val="09F80FA5"/>
    <w:multiLevelType w:val="multilevel"/>
    <w:tmpl w:val="09F80FA5"/>
    <w:lvl w:ilvl="0" w:tentative="0">
      <w:start w:val="1"/>
      <w:numFmt w:val="decimal"/>
      <w:suff w:val="nothing"/>
      <w:lvlText w:val="%1."/>
      <w:lvlJc w:val="left"/>
      <w:pPr>
        <w:ind w:left="0" w:firstLine="0"/>
      </w:pPr>
      <w:rPr>
        <w:rFonts w:hint="eastAsia"/>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Q4YzhjZTRmMjczZjkzNTdmNjM5YmFmOWE2MmY3YTYifQ=="/>
  </w:docVars>
  <w:rsids>
    <w:rsidRoot w:val="00E758C4"/>
    <w:rsid w:val="00010400"/>
    <w:rsid w:val="00032CF0"/>
    <w:rsid w:val="000A1BBA"/>
    <w:rsid w:val="000C7B9E"/>
    <w:rsid w:val="000F3831"/>
    <w:rsid w:val="00127B70"/>
    <w:rsid w:val="00177A4C"/>
    <w:rsid w:val="00181149"/>
    <w:rsid w:val="0018430B"/>
    <w:rsid w:val="001A2968"/>
    <w:rsid w:val="00247E89"/>
    <w:rsid w:val="00250FDE"/>
    <w:rsid w:val="00253230"/>
    <w:rsid w:val="00262096"/>
    <w:rsid w:val="002852EF"/>
    <w:rsid w:val="002C5D76"/>
    <w:rsid w:val="003664F2"/>
    <w:rsid w:val="0037105E"/>
    <w:rsid w:val="003805EE"/>
    <w:rsid w:val="003E1CE5"/>
    <w:rsid w:val="00434727"/>
    <w:rsid w:val="0044721A"/>
    <w:rsid w:val="00447818"/>
    <w:rsid w:val="004577BA"/>
    <w:rsid w:val="00467DDF"/>
    <w:rsid w:val="0047047A"/>
    <w:rsid w:val="00475273"/>
    <w:rsid w:val="00483D22"/>
    <w:rsid w:val="004957B0"/>
    <w:rsid w:val="004C03CF"/>
    <w:rsid w:val="00525941"/>
    <w:rsid w:val="00541525"/>
    <w:rsid w:val="00551AEF"/>
    <w:rsid w:val="005861D8"/>
    <w:rsid w:val="00595C6F"/>
    <w:rsid w:val="00597E63"/>
    <w:rsid w:val="005C14E4"/>
    <w:rsid w:val="005C31C9"/>
    <w:rsid w:val="00650BBA"/>
    <w:rsid w:val="00661BC1"/>
    <w:rsid w:val="00690B37"/>
    <w:rsid w:val="00720C04"/>
    <w:rsid w:val="00790C9D"/>
    <w:rsid w:val="0084610D"/>
    <w:rsid w:val="00847DE1"/>
    <w:rsid w:val="00862BAE"/>
    <w:rsid w:val="008D5C2D"/>
    <w:rsid w:val="009446BF"/>
    <w:rsid w:val="00962227"/>
    <w:rsid w:val="00A0035D"/>
    <w:rsid w:val="00A47E43"/>
    <w:rsid w:val="00A545EC"/>
    <w:rsid w:val="00B30A86"/>
    <w:rsid w:val="00B3693E"/>
    <w:rsid w:val="00BB1571"/>
    <w:rsid w:val="00BD7971"/>
    <w:rsid w:val="00BE622A"/>
    <w:rsid w:val="00C011CC"/>
    <w:rsid w:val="00C35030"/>
    <w:rsid w:val="00C42538"/>
    <w:rsid w:val="00C62C3A"/>
    <w:rsid w:val="00CC7D33"/>
    <w:rsid w:val="00D23CD5"/>
    <w:rsid w:val="00D40977"/>
    <w:rsid w:val="00D85945"/>
    <w:rsid w:val="00E447E9"/>
    <w:rsid w:val="00E65551"/>
    <w:rsid w:val="00E758C4"/>
    <w:rsid w:val="00EA5B9D"/>
    <w:rsid w:val="00EA68B6"/>
    <w:rsid w:val="00F35BAA"/>
    <w:rsid w:val="00F960CE"/>
    <w:rsid w:val="011B4F4F"/>
    <w:rsid w:val="011B72B1"/>
    <w:rsid w:val="015E6DD6"/>
    <w:rsid w:val="017916D0"/>
    <w:rsid w:val="018F38F6"/>
    <w:rsid w:val="01F568EF"/>
    <w:rsid w:val="020945D8"/>
    <w:rsid w:val="022E14F4"/>
    <w:rsid w:val="023D293E"/>
    <w:rsid w:val="02707F17"/>
    <w:rsid w:val="02805334"/>
    <w:rsid w:val="02820350"/>
    <w:rsid w:val="02A5704E"/>
    <w:rsid w:val="02BC4A08"/>
    <w:rsid w:val="02CB72FE"/>
    <w:rsid w:val="03194519"/>
    <w:rsid w:val="03361958"/>
    <w:rsid w:val="033A0C2B"/>
    <w:rsid w:val="036C1B50"/>
    <w:rsid w:val="03883297"/>
    <w:rsid w:val="038C30FA"/>
    <w:rsid w:val="039F0845"/>
    <w:rsid w:val="03AD6745"/>
    <w:rsid w:val="03B350C0"/>
    <w:rsid w:val="03D1333D"/>
    <w:rsid w:val="03E175A9"/>
    <w:rsid w:val="03F65598"/>
    <w:rsid w:val="04001E75"/>
    <w:rsid w:val="041613DC"/>
    <w:rsid w:val="044D7469"/>
    <w:rsid w:val="047A5783"/>
    <w:rsid w:val="04852B7C"/>
    <w:rsid w:val="04C5394B"/>
    <w:rsid w:val="04E645BB"/>
    <w:rsid w:val="04EE0B72"/>
    <w:rsid w:val="04F64396"/>
    <w:rsid w:val="05150D94"/>
    <w:rsid w:val="053E0EA6"/>
    <w:rsid w:val="05577DE1"/>
    <w:rsid w:val="057817B9"/>
    <w:rsid w:val="057C1991"/>
    <w:rsid w:val="0584169E"/>
    <w:rsid w:val="05883ED0"/>
    <w:rsid w:val="058B6AC3"/>
    <w:rsid w:val="05C70E9C"/>
    <w:rsid w:val="05CF2FDE"/>
    <w:rsid w:val="05F16090"/>
    <w:rsid w:val="060379FA"/>
    <w:rsid w:val="06153298"/>
    <w:rsid w:val="061A394A"/>
    <w:rsid w:val="06250A5D"/>
    <w:rsid w:val="06340221"/>
    <w:rsid w:val="065D5AD0"/>
    <w:rsid w:val="06615D22"/>
    <w:rsid w:val="06A938AC"/>
    <w:rsid w:val="06B03D02"/>
    <w:rsid w:val="06BB0913"/>
    <w:rsid w:val="06D50E5E"/>
    <w:rsid w:val="06E710CA"/>
    <w:rsid w:val="075F5104"/>
    <w:rsid w:val="0785611A"/>
    <w:rsid w:val="07897965"/>
    <w:rsid w:val="07A0163F"/>
    <w:rsid w:val="07AB540B"/>
    <w:rsid w:val="07D52987"/>
    <w:rsid w:val="0827772A"/>
    <w:rsid w:val="083C3D2C"/>
    <w:rsid w:val="08670714"/>
    <w:rsid w:val="08674270"/>
    <w:rsid w:val="08AE0DF9"/>
    <w:rsid w:val="08BF5E5A"/>
    <w:rsid w:val="09120680"/>
    <w:rsid w:val="09237937"/>
    <w:rsid w:val="095567BF"/>
    <w:rsid w:val="096B2C10"/>
    <w:rsid w:val="09B1041A"/>
    <w:rsid w:val="09B44CEE"/>
    <w:rsid w:val="09B609CF"/>
    <w:rsid w:val="09CA65A7"/>
    <w:rsid w:val="09D61B19"/>
    <w:rsid w:val="09F305E8"/>
    <w:rsid w:val="09FB1B4C"/>
    <w:rsid w:val="0A040D6E"/>
    <w:rsid w:val="0A245017"/>
    <w:rsid w:val="0A394649"/>
    <w:rsid w:val="0A831893"/>
    <w:rsid w:val="0AA277E2"/>
    <w:rsid w:val="0AA553A0"/>
    <w:rsid w:val="0AAE0382"/>
    <w:rsid w:val="0AC77248"/>
    <w:rsid w:val="0ACC4F1E"/>
    <w:rsid w:val="0B04224A"/>
    <w:rsid w:val="0B0A5387"/>
    <w:rsid w:val="0B487443"/>
    <w:rsid w:val="0BF22112"/>
    <w:rsid w:val="0C3157FF"/>
    <w:rsid w:val="0C320371"/>
    <w:rsid w:val="0C364685"/>
    <w:rsid w:val="0C871385"/>
    <w:rsid w:val="0C96093F"/>
    <w:rsid w:val="0CA04339"/>
    <w:rsid w:val="0CC311CB"/>
    <w:rsid w:val="0CDD652F"/>
    <w:rsid w:val="0D35395A"/>
    <w:rsid w:val="0D5C3B87"/>
    <w:rsid w:val="0D613984"/>
    <w:rsid w:val="0D7A2C98"/>
    <w:rsid w:val="0D8145D3"/>
    <w:rsid w:val="0DC646D2"/>
    <w:rsid w:val="0DCA2A4D"/>
    <w:rsid w:val="0DCE470A"/>
    <w:rsid w:val="0DE72AC0"/>
    <w:rsid w:val="0E221989"/>
    <w:rsid w:val="0E6D17DC"/>
    <w:rsid w:val="0EA16002"/>
    <w:rsid w:val="0EA33B28"/>
    <w:rsid w:val="0EA37FCC"/>
    <w:rsid w:val="0F0E2EB6"/>
    <w:rsid w:val="0F3B0205"/>
    <w:rsid w:val="0F6E4136"/>
    <w:rsid w:val="0F6E729A"/>
    <w:rsid w:val="0F72485D"/>
    <w:rsid w:val="0F7804DC"/>
    <w:rsid w:val="0F8605CD"/>
    <w:rsid w:val="0FB3638C"/>
    <w:rsid w:val="0FE267EC"/>
    <w:rsid w:val="0FFC59BE"/>
    <w:rsid w:val="10066A65"/>
    <w:rsid w:val="100E70F4"/>
    <w:rsid w:val="10451C05"/>
    <w:rsid w:val="10482E63"/>
    <w:rsid w:val="107E2723"/>
    <w:rsid w:val="1081433D"/>
    <w:rsid w:val="10A06571"/>
    <w:rsid w:val="10CC380A"/>
    <w:rsid w:val="10EA1EE2"/>
    <w:rsid w:val="1146404D"/>
    <w:rsid w:val="11600E60"/>
    <w:rsid w:val="117345B2"/>
    <w:rsid w:val="119B2335"/>
    <w:rsid w:val="11BE3533"/>
    <w:rsid w:val="11BE5610"/>
    <w:rsid w:val="11D27F4A"/>
    <w:rsid w:val="11EB307A"/>
    <w:rsid w:val="123819F9"/>
    <w:rsid w:val="124326BE"/>
    <w:rsid w:val="12696E37"/>
    <w:rsid w:val="129F376E"/>
    <w:rsid w:val="131A2821"/>
    <w:rsid w:val="133D279D"/>
    <w:rsid w:val="133F4A0B"/>
    <w:rsid w:val="13735C2B"/>
    <w:rsid w:val="1387472C"/>
    <w:rsid w:val="13B731B4"/>
    <w:rsid w:val="13CB1CD8"/>
    <w:rsid w:val="13E1007B"/>
    <w:rsid w:val="143F38A8"/>
    <w:rsid w:val="143F3A5E"/>
    <w:rsid w:val="144857C2"/>
    <w:rsid w:val="144C328F"/>
    <w:rsid w:val="14A12D99"/>
    <w:rsid w:val="14A46015"/>
    <w:rsid w:val="14B35BEB"/>
    <w:rsid w:val="14C96345"/>
    <w:rsid w:val="15025B15"/>
    <w:rsid w:val="15393438"/>
    <w:rsid w:val="15406575"/>
    <w:rsid w:val="156644BC"/>
    <w:rsid w:val="159B59BA"/>
    <w:rsid w:val="15A006F9"/>
    <w:rsid w:val="15A84A0F"/>
    <w:rsid w:val="15B91DB9"/>
    <w:rsid w:val="16076AAC"/>
    <w:rsid w:val="16780C1E"/>
    <w:rsid w:val="168D11C3"/>
    <w:rsid w:val="16A7653E"/>
    <w:rsid w:val="16E6314C"/>
    <w:rsid w:val="16F07B27"/>
    <w:rsid w:val="17066928"/>
    <w:rsid w:val="17556281"/>
    <w:rsid w:val="17581E20"/>
    <w:rsid w:val="17604AD5"/>
    <w:rsid w:val="1761189A"/>
    <w:rsid w:val="17885842"/>
    <w:rsid w:val="17967DB8"/>
    <w:rsid w:val="17A96653"/>
    <w:rsid w:val="17AA6D72"/>
    <w:rsid w:val="181020FA"/>
    <w:rsid w:val="18117D55"/>
    <w:rsid w:val="183C3F08"/>
    <w:rsid w:val="184431FC"/>
    <w:rsid w:val="184A3267"/>
    <w:rsid w:val="18510AEB"/>
    <w:rsid w:val="185F7368"/>
    <w:rsid w:val="18761B5D"/>
    <w:rsid w:val="18874ECB"/>
    <w:rsid w:val="18AB43C5"/>
    <w:rsid w:val="18B72869"/>
    <w:rsid w:val="18CB24B1"/>
    <w:rsid w:val="18D3325C"/>
    <w:rsid w:val="18D72D4C"/>
    <w:rsid w:val="18FF39E4"/>
    <w:rsid w:val="19153875"/>
    <w:rsid w:val="19210CFD"/>
    <w:rsid w:val="19314B52"/>
    <w:rsid w:val="19397563"/>
    <w:rsid w:val="196D545F"/>
    <w:rsid w:val="198D5B01"/>
    <w:rsid w:val="198F7ACB"/>
    <w:rsid w:val="199334F5"/>
    <w:rsid w:val="19C01FDF"/>
    <w:rsid w:val="19DD7686"/>
    <w:rsid w:val="1A141D7E"/>
    <w:rsid w:val="1A3B37AF"/>
    <w:rsid w:val="1A68192F"/>
    <w:rsid w:val="1A752348"/>
    <w:rsid w:val="1A9218A4"/>
    <w:rsid w:val="1A9A7A82"/>
    <w:rsid w:val="1AB570BD"/>
    <w:rsid w:val="1AD02149"/>
    <w:rsid w:val="1AE856E5"/>
    <w:rsid w:val="1AFA5418"/>
    <w:rsid w:val="1B6034CD"/>
    <w:rsid w:val="1B8D153C"/>
    <w:rsid w:val="1BC72421"/>
    <w:rsid w:val="1BE743B7"/>
    <w:rsid w:val="1BF5780F"/>
    <w:rsid w:val="1BF754B3"/>
    <w:rsid w:val="1C0E3BF9"/>
    <w:rsid w:val="1C2A3ADB"/>
    <w:rsid w:val="1C472956"/>
    <w:rsid w:val="1C5D0409"/>
    <w:rsid w:val="1C6C6B9D"/>
    <w:rsid w:val="1C7F3E27"/>
    <w:rsid w:val="1C807787"/>
    <w:rsid w:val="1C896A53"/>
    <w:rsid w:val="1C9212B7"/>
    <w:rsid w:val="1C9366B7"/>
    <w:rsid w:val="1CA85F73"/>
    <w:rsid w:val="1CCA672A"/>
    <w:rsid w:val="1CDA105D"/>
    <w:rsid w:val="1CE129F0"/>
    <w:rsid w:val="1D094F72"/>
    <w:rsid w:val="1D1A58FD"/>
    <w:rsid w:val="1D2B17C1"/>
    <w:rsid w:val="1D300863"/>
    <w:rsid w:val="1D804B09"/>
    <w:rsid w:val="1D9C47E7"/>
    <w:rsid w:val="1DD05F6E"/>
    <w:rsid w:val="1DD60A88"/>
    <w:rsid w:val="1DE55F0B"/>
    <w:rsid w:val="1DFC5003"/>
    <w:rsid w:val="1E1826EC"/>
    <w:rsid w:val="1E236A34"/>
    <w:rsid w:val="1E4C22EE"/>
    <w:rsid w:val="1E636E30"/>
    <w:rsid w:val="1E661B47"/>
    <w:rsid w:val="1EB253BF"/>
    <w:rsid w:val="1EEB24B2"/>
    <w:rsid w:val="1EF5189F"/>
    <w:rsid w:val="1EFB448B"/>
    <w:rsid w:val="1EFC73AB"/>
    <w:rsid w:val="1F185E6D"/>
    <w:rsid w:val="1F444EB4"/>
    <w:rsid w:val="1F8067DB"/>
    <w:rsid w:val="1F947BE9"/>
    <w:rsid w:val="1F9F4CF9"/>
    <w:rsid w:val="1FA574B4"/>
    <w:rsid w:val="1FB931AC"/>
    <w:rsid w:val="1FC05E77"/>
    <w:rsid w:val="1FD66C0C"/>
    <w:rsid w:val="1FEC17D3"/>
    <w:rsid w:val="200603BB"/>
    <w:rsid w:val="206413C0"/>
    <w:rsid w:val="20675088"/>
    <w:rsid w:val="207812B9"/>
    <w:rsid w:val="207E6D68"/>
    <w:rsid w:val="20A914EE"/>
    <w:rsid w:val="20AF109F"/>
    <w:rsid w:val="20C21F86"/>
    <w:rsid w:val="20D83B05"/>
    <w:rsid w:val="20DF30E6"/>
    <w:rsid w:val="210F504D"/>
    <w:rsid w:val="212136FE"/>
    <w:rsid w:val="21513D9B"/>
    <w:rsid w:val="216B1329"/>
    <w:rsid w:val="21BC7AF2"/>
    <w:rsid w:val="21DA565B"/>
    <w:rsid w:val="21E82D6C"/>
    <w:rsid w:val="22096A8D"/>
    <w:rsid w:val="221304F7"/>
    <w:rsid w:val="222D7E81"/>
    <w:rsid w:val="22380440"/>
    <w:rsid w:val="228D4F28"/>
    <w:rsid w:val="228D6669"/>
    <w:rsid w:val="22B934C3"/>
    <w:rsid w:val="22C11246"/>
    <w:rsid w:val="22E872A9"/>
    <w:rsid w:val="22EC243B"/>
    <w:rsid w:val="22EF5136"/>
    <w:rsid w:val="231908F9"/>
    <w:rsid w:val="23441DA5"/>
    <w:rsid w:val="234A072D"/>
    <w:rsid w:val="236610D2"/>
    <w:rsid w:val="237C0FEE"/>
    <w:rsid w:val="23AB5501"/>
    <w:rsid w:val="23DC1F6B"/>
    <w:rsid w:val="242522FD"/>
    <w:rsid w:val="24434FAC"/>
    <w:rsid w:val="24726C81"/>
    <w:rsid w:val="24775250"/>
    <w:rsid w:val="24A4488B"/>
    <w:rsid w:val="24B11017"/>
    <w:rsid w:val="24CF2A70"/>
    <w:rsid w:val="24F27C71"/>
    <w:rsid w:val="25024941"/>
    <w:rsid w:val="25231339"/>
    <w:rsid w:val="2524556B"/>
    <w:rsid w:val="253024AD"/>
    <w:rsid w:val="25352D91"/>
    <w:rsid w:val="253B3FDA"/>
    <w:rsid w:val="25B15C32"/>
    <w:rsid w:val="25B6431F"/>
    <w:rsid w:val="25F807A6"/>
    <w:rsid w:val="26190E48"/>
    <w:rsid w:val="263228A3"/>
    <w:rsid w:val="26995AE5"/>
    <w:rsid w:val="26A0315F"/>
    <w:rsid w:val="26AD52CB"/>
    <w:rsid w:val="26BA750E"/>
    <w:rsid w:val="26C62652"/>
    <w:rsid w:val="26D608D1"/>
    <w:rsid w:val="26F31699"/>
    <w:rsid w:val="2718267C"/>
    <w:rsid w:val="271E6610"/>
    <w:rsid w:val="273B1A56"/>
    <w:rsid w:val="27475901"/>
    <w:rsid w:val="274C129A"/>
    <w:rsid w:val="277C0BFE"/>
    <w:rsid w:val="27A03F93"/>
    <w:rsid w:val="27B106F9"/>
    <w:rsid w:val="27C070A1"/>
    <w:rsid w:val="27CF10B1"/>
    <w:rsid w:val="283325BC"/>
    <w:rsid w:val="28722A91"/>
    <w:rsid w:val="287C56BE"/>
    <w:rsid w:val="28C57274"/>
    <w:rsid w:val="28EE3E34"/>
    <w:rsid w:val="29266F96"/>
    <w:rsid w:val="296068FC"/>
    <w:rsid w:val="296A61DF"/>
    <w:rsid w:val="298353FD"/>
    <w:rsid w:val="29894E2E"/>
    <w:rsid w:val="298A5BB9"/>
    <w:rsid w:val="29D447E9"/>
    <w:rsid w:val="29D65AEA"/>
    <w:rsid w:val="2A5C3AF1"/>
    <w:rsid w:val="2A713FE9"/>
    <w:rsid w:val="2A883F08"/>
    <w:rsid w:val="2A8940C2"/>
    <w:rsid w:val="2A8F2EF9"/>
    <w:rsid w:val="2B7307C8"/>
    <w:rsid w:val="2B774C6A"/>
    <w:rsid w:val="2B8D4467"/>
    <w:rsid w:val="2B944ACD"/>
    <w:rsid w:val="2BC2745E"/>
    <w:rsid w:val="2BD141E7"/>
    <w:rsid w:val="2C020A11"/>
    <w:rsid w:val="2C324A12"/>
    <w:rsid w:val="2C5270AE"/>
    <w:rsid w:val="2CA4764A"/>
    <w:rsid w:val="2CAE5E0D"/>
    <w:rsid w:val="2CCD50B1"/>
    <w:rsid w:val="2CDB644A"/>
    <w:rsid w:val="2CDC2BCF"/>
    <w:rsid w:val="2CF021D7"/>
    <w:rsid w:val="2CFF7075"/>
    <w:rsid w:val="2D053ED4"/>
    <w:rsid w:val="2D1C22DB"/>
    <w:rsid w:val="2D3C621D"/>
    <w:rsid w:val="2D3E73E6"/>
    <w:rsid w:val="2D517119"/>
    <w:rsid w:val="2D665296"/>
    <w:rsid w:val="2D884934"/>
    <w:rsid w:val="2D962635"/>
    <w:rsid w:val="2D972488"/>
    <w:rsid w:val="2DAE0518"/>
    <w:rsid w:val="2DBB3EA1"/>
    <w:rsid w:val="2DC4288F"/>
    <w:rsid w:val="2DD67732"/>
    <w:rsid w:val="2E0A72C8"/>
    <w:rsid w:val="2E2C2FB7"/>
    <w:rsid w:val="2E38562D"/>
    <w:rsid w:val="2E3C3D01"/>
    <w:rsid w:val="2E536080"/>
    <w:rsid w:val="2E8E35A8"/>
    <w:rsid w:val="2ED55B28"/>
    <w:rsid w:val="2EF53AD4"/>
    <w:rsid w:val="2FAB7EAE"/>
    <w:rsid w:val="2FD1009E"/>
    <w:rsid w:val="2FD31C0A"/>
    <w:rsid w:val="2FE95EC5"/>
    <w:rsid w:val="302F3B93"/>
    <w:rsid w:val="30332B06"/>
    <w:rsid w:val="30422D49"/>
    <w:rsid w:val="304765B2"/>
    <w:rsid w:val="309B7DB3"/>
    <w:rsid w:val="30A47560"/>
    <w:rsid w:val="30AE0CEB"/>
    <w:rsid w:val="30E23A83"/>
    <w:rsid w:val="311B6872"/>
    <w:rsid w:val="313857F8"/>
    <w:rsid w:val="31573DAE"/>
    <w:rsid w:val="31591050"/>
    <w:rsid w:val="3189099F"/>
    <w:rsid w:val="31A95C6C"/>
    <w:rsid w:val="31F55231"/>
    <w:rsid w:val="31FA3B05"/>
    <w:rsid w:val="320209E2"/>
    <w:rsid w:val="325859E7"/>
    <w:rsid w:val="32803FFD"/>
    <w:rsid w:val="32805DAB"/>
    <w:rsid w:val="32910B2B"/>
    <w:rsid w:val="32976B82"/>
    <w:rsid w:val="32A475C4"/>
    <w:rsid w:val="32A84668"/>
    <w:rsid w:val="32B070A5"/>
    <w:rsid w:val="32FA3DAF"/>
    <w:rsid w:val="32FA790B"/>
    <w:rsid w:val="3304078A"/>
    <w:rsid w:val="33064502"/>
    <w:rsid w:val="335C3E9C"/>
    <w:rsid w:val="336D4581"/>
    <w:rsid w:val="337D3FD2"/>
    <w:rsid w:val="33A45AC9"/>
    <w:rsid w:val="33AE08E1"/>
    <w:rsid w:val="33BE531D"/>
    <w:rsid w:val="33F055DB"/>
    <w:rsid w:val="33F60371"/>
    <w:rsid w:val="340D208D"/>
    <w:rsid w:val="34140033"/>
    <w:rsid w:val="341E0659"/>
    <w:rsid w:val="34394463"/>
    <w:rsid w:val="344A6670"/>
    <w:rsid w:val="344C23E9"/>
    <w:rsid w:val="345C100C"/>
    <w:rsid w:val="349B71CE"/>
    <w:rsid w:val="34DB376C"/>
    <w:rsid w:val="34DF2BFC"/>
    <w:rsid w:val="35211654"/>
    <w:rsid w:val="352C5D76"/>
    <w:rsid w:val="353F6BE1"/>
    <w:rsid w:val="354D4472"/>
    <w:rsid w:val="355754E9"/>
    <w:rsid w:val="35BD363D"/>
    <w:rsid w:val="35EA40C2"/>
    <w:rsid w:val="35EC651F"/>
    <w:rsid w:val="361909F0"/>
    <w:rsid w:val="3643781B"/>
    <w:rsid w:val="364764A3"/>
    <w:rsid w:val="3651597E"/>
    <w:rsid w:val="36581EF8"/>
    <w:rsid w:val="366003CD"/>
    <w:rsid w:val="366935CD"/>
    <w:rsid w:val="367B1695"/>
    <w:rsid w:val="36B91444"/>
    <w:rsid w:val="370E7E29"/>
    <w:rsid w:val="37585548"/>
    <w:rsid w:val="376E443A"/>
    <w:rsid w:val="37C60704"/>
    <w:rsid w:val="37F14C7A"/>
    <w:rsid w:val="381B3D49"/>
    <w:rsid w:val="38293832"/>
    <w:rsid w:val="386838DD"/>
    <w:rsid w:val="38750761"/>
    <w:rsid w:val="389C77EA"/>
    <w:rsid w:val="38E56968"/>
    <w:rsid w:val="38EA0710"/>
    <w:rsid w:val="38F117B0"/>
    <w:rsid w:val="38F132A1"/>
    <w:rsid w:val="38FF37A6"/>
    <w:rsid w:val="391371C6"/>
    <w:rsid w:val="3946288D"/>
    <w:rsid w:val="39BB6982"/>
    <w:rsid w:val="39BF16C9"/>
    <w:rsid w:val="39C3314D"/>
    <w:rsid w:val="39CD4633"/>
    <w:rsid w:val="39D52E80"/>
    <w:rsid w:val="39E42798"/>
    <w:rsid w:val="39F55E81"/>
    <w:rsid w:val="39F74BA5"/>
    <w:rsid w:val="3A023E13"/>
    <w:rsid w:val="3A0D3793"/>
    <w:rsid w:val="3A2A5198"/>
    <w:rsid w:val="3A3E3303"/>
    <w:rsid w:val="3A45045A"/>
    <w:rsid w:val="3A461688"/>
    <w:rsid w:val="3A49651A"/>
    <w:rsid w:val="3A6025EC"/>
    <w:rsid w:val="3A674CD6"/>
    <w:rsid w:val="3A7158D5"/>
    <w:rsid w:val="3A721DF6"/>
    <w:rsid w:val="3AA77894"/>
    <w:rsid w:val="3ABB2387"/>
    <w:rsid w:val="3B056C3D"/>
    <w:rsid w:val="3B0D3370"/>
    <w:rsid w:val="3B4D24FB"/>
    <w:rsid w:val="3B563B4D"/>
    <w:rsid w:val="3B7E5EF0"/>
    <w:rsid w:val="3BE178BA"/>
    <w:rsid w:val="3BF47763"/>
    <w:rsid w:val="3C230630"/>
    <w:rsid w:val="3C247A59"/>
    <w:rsid w:val="3C264957"/>
    <w:rsid w:val="3C2C484D"/>
    <w:rsid w:val="3C367516"/>
    <w:rsid w:val="3C4B4DCE"/>
    <w:rsid w:val="3C8B27DB"/>
    <w:rsid w:val="3C8C6F6D"/>
    <w:rsid w:val="3C981AB8"/>
    <w:rsid w:val="3C9F54CD"/>
    <w:rsid w:val="3CA1529C"/>
    <w:rsid w:val="3CBF5605"/>
    <w:rsid w:val="3CD84BD0"/>
    <w:rsid w:val="3CEA435A"/>
    <w:rsid w:val="3CFB203C"/>
    <w:rsid w:val="3DAC4BB4"/>
    <w:rsid w:val="3E0D0E3B"/>
    <w:rsid w:val="3E1B0554"/>
    <w:rsid w:val="3E5B4A42"/>
    <w:rsid w:val="3E693B97"/>
    <w:rsid w:val="3E872C40"/>
    <w:rsid w:val="3EA11429"/>
    <w:rsid w:val="3EA7309D"/>
    <w:rsid w:val="3EBC016B"/>
    <w:rsid w:val="3EF01E6E"/>
    <w:rsid w:val="3EFC605D"/>
    <w:rsid w:val="3F09723D"/>
    <w:rsid w:val="3F204B9E"/>
    <w:rsid w:val="3F220916"/>
    <w:rsid w:val="3F2A1578"/>
    <w:rsid w:val="3F573587"/>
    <w:rsid w:val="3F8E537E"/>
    <w:rsid w:val="3F963418"/>
    <w:rsid w:val="3FE2464D"/>
    <w:rsid w:val="3FF676AC"/>
    <w:rsid w:val="3FFE0E31"/>
    <w:rsid w:val="407B40C8"/>
    <w:rsid w:val="40953369"/>
    <w:rsid w:val="40966E0C"/>
    <w:rsid w:val="40CC7684"/>
    <w:rsid w:val="40D418BB"/>
    <w:rsid w:val="40E9347B"/>
    <w:rsid w:val="40F202EF"/>
    <w:rsid w:val="40F530A7"/>
    <w:rsid w:val="40FA626B"/>
    <w:rsid w:val="411275A7"/>
    <w:rsid w:val="41393CF5"/>
    <w:rsid w:val="413B5CBF"/>
    <w:rsid w:val="41470DF8"/>
    <w:rsid w:val="414C3A28"/>
    <w:rsid w:val="416C231C"/>
    <w:rsid w:val="418B3B33"/>
    <w:rsid w:val="419E7FFC"/>
    <w:rsid w:val="41C10754"/>
    <w:rsid w:val="41C23591"/>
    <w:rsid w:val="41E73751"/>
    <w:rsid w:val="41F73C1E"/>
    <w:rsid w:val="42293D69"/>
    <w:rsid w:val="426D4211"/>
    <w:rsid w:val="42755200"/>
    <w:rsid w:val="42873C67"/>
    <w:rsid w:val="429A5E3A"/>
    <w:rsid w:val="42AA5F36"/>
    <w:rsid w:val="42F55412"/>
    <w:rsid w:val="43002288"/>
    <w:rsid w:val="430976F7"/>
    <w:rsid w:val="43142656"/>
    <w:rsid w:val="43160791"/>
    <w:rsid w:val="4334251D"/>
    <w:rsid w:val="437048E9"/>
    <w:rsid w:val="43B617C6"/>
    <w:rsid w:val="43BE0DBB"/>
    <w:rsid w:val="43F12AA8"/>
    <w:rsid w:val="43F26FD0"/>
    <w:rsid w:val="44112320"/>
    <w:rsid w:val="44155823"/>
    <w:rsid w:val="44322272"/>
    <w:rsid w:val="44425260"/>
    <w:rsid w:val="44550E45"/>
    <w:rsid w:val="445F352A"/>
    <w:rsid w:val="446138E4"/>
    <w:rsid w:val="44676DCB"/>
    <w:rsid w:val="447743B4"/>
    <w:rsid w:val="44AB0EC2"/>
    <w:rsid w:val="44AD0C81"/>
    <w:rsid w:val="44ED4282"/>
    <w:rsid w:val="44FC004F"/>
    <w:rsid w:val="455E0543"/>
    <w:rsid w:val="4560773D"/>
    <w:rsid w:val="456B4699"/>
    <w:rsid w:val="45CB749C"/>
    <w:rsid w:val="45FE5DA2"/>
    <w:rsid w:val="463F1DAD"/>
    <w:rsid w:val="465868B1"/>
    <w:rsid w:val="46A54B4E"/>
    <w:rsid w:val="46AB6703"/>
    <w:rsid w:val="46BD4C47"/>
    <w:rsid w:val="46CF6E7E"/>
    <w:rsid w:val="46F74BFA"/>
    <w:rsid w:val="471D2AE2"/>
    <w:rsid w:val="474A6DC2"/>
    <w:rsid w:val="47B864FE"/>
    <w:rsid w:val="47CA479E"/>
    <w:rsid w:val="47E02421"/>
    <w:rsid w:val="47FD66C8"/>
    <w:rsid w:val="48064139"/>
    <w:rsid w:val="480A63EB"/>
    <w:rsid w:val="48254FD3"/>
    <w:rsid w:val="48286871"/>
    <w:rsid w:val="48482A6F"/>
    <w:rsid w:val="486F3A9D"/>
    <w:rsid w:val="48927C32"/>
    <w:rsid w:val="48984AF9"/>
    <w:rsid w:val="48B14797"/>
    <w:rsid w:val="48C93E9A"/>
    <w:rsid w:val="48E8465C"/>
    <w:rsid w:val="48F644C0"/>
    <w:rsid w:val="49133E98"/>
    <w:rsid w:val="494A6568"/>
    <w:rsid w:val="494B2C0D"/>
    <w:rsid w:val="497658C1"/>
    <w:rsid w:val="499D673F"/>
    <w:rsid w:val="49A24A3A"/>
    <w:rsid w:val="49BF2B95"/>
    <w:rsid w:val="49CE0617"/>
    <w:rsid w:val="49E2487A"/>
    <w:rsid w:val="49F619EE"/>
    <w:rsid w:val="4A0F4E4B"/>
    <w:rsid w:val="4A1506FC"/>
    <w:rsid w:val="4A1A5506"/>
    <w:rsid w:val="4A301A0D"/>
    <w:rsid w:val="4A657908"/>
    <w:rsid w:val="4A846CBC"/>
    <w:rsid w:val="4A8E50B1"/>
    <w:rsid w:val="4AFD5D93"/>
    <w:rsid w:val="4B0610EB"/>
    <w:rsid w:val="4B0D456A"/>
    <w:rsid w:val="4B451A04"/>
    <w:rsid w:val="4B6776B0"/>
    <w:rsid w:val="4B7572FC"/>
    <w:rsid w:val="4B8F586B"/>
    <w:rsid w:val="4BAD5A0B"/>
    <w:rsid w:val="4BAD5A7D"/>
    <w:rsid w:val="4BC478C0"/>
    <w:rsid w:val="4BC55D3C"/>
    <w:rsid w:val="4BD016F9"/>
    <w:rsid w:val="4BEA7E5D"/>
    <w:rsid w:val="4C174DAF"/>
    <w:rsid w:val="4C1A57FA"/>
    <w:rsid w:val="4C5F40FE"/>
    <w:rsid w:val="4C9810D0"/>
    <w:rsid w:val="4CB63F69"/>
    <w:rsid w:val="4CBE1552"/>
    <w:rsid w:val="4CC42812"/>
    <w:rsid w:val="4CCE26AC"/>
    <w:rsid w:val="4CE13263"/>
    <w:rsid w:val="4CF16C5B"/>
    <w:rsid w:val="4CFD094D"/>
    <w:rsid w:val="4D023A7C"/>
    <w:rsid w:val="4D3E5B2F"/>
    <w:rsid w:val="4D553DB6"/>
    <w:rsid w:val="4D5C3245"/>
    <w:rsid w:val="4D6935E3"/>
    <w:rsid w:val="4D6D5601"/>
    <w:rsid w:val="4D721CDA"/>
    <w:rsid w:val="4D7A36CB"/>
    <w:rsid w:val="4DA370C6"/>
    <w:rsid w:val="4DC25072"/>
    <w:rsid w:val="4DEC66C1"/>
    <w:rsid w:val="4E2B509C"/>
    <w:rsid w:val="4E5008D0"/>
    <w:rsid w:val="4E69019C"/>
    <w:rsid w:val="4E7908E7"/>
    <w:rsid w:val="4E792618"/>
    <w:rsid w:val="4EBC506D"/>
    <w:rsid w:val="4ED37BF8"/>
    <w:rsid w:val="4F45166E"/>
    <w:rsid w:val="4F4B299B"/>
    <w:rsid w:val="4F9B5CA9"/>
    <w:rsid w:val="4F9F1A45"/>
    <w:rsid w:val="4FA669F9"/>
    <w:rsid w:val="4FC0520B"/>
    <w:rsid w:val="500C29CE"/>
    <w:rsid w:val="50141FA4"/>
    <w:rsid w:val="50422D32"/>
    <w:rsid w:val="50882014"/>
    <w:rsid w:val="513C190B"/>
    <w:rsid w:val="517D5D2C"/>
    <w:rsid w:val="517F5754"/>
    <w:rsid w:val="518E0501"/>
    <w:rsid w:val="519F5DF6"/>
    <w:rsid w:val="51A829E4"/>
    <w:rsid w:val="51AC4C38"/>
    <w:rsid w:val="51C5541F"/>
    <w:rsid w:val="51E23F34"/>
    <w:rsid w:val="51F200C0"/>
    <w:rsid w:val="52162250"/>
    <w:rsid w:val="523F4EE3"/>
    <w:rsid w:val="52417177"/>
    <w:rsid w:val="524331A6"/>
    <w:rsid w:val="524F0D98"/>
    <w:rsid w:val="52756EFD"/>
    <w:rsid w:val="52A96D51"/>
    <w:rsid w:val="52B21B59"/>
    <w:rsid w:val="52D63433"/>
    <w:rsid w:val="52F65EE9"/>
    <w:rsid w:val="5333030E"/>
    <w:rsid w:val="534560DF"/>
    <w:rsid w:val="534E4B6C"/>
    <w:rsid w:val="537D4679"/>
    <w:rsid w:val="538C0077"/>
    <w:rsid w:val="53A01EBB"/>
    <w:rsid w:val="53E54C21"/>
    <w:rsid w:val="54087C90"/>
    <w:rsid w:val="542C2CE4"/>
    <w:rsid w:val="543C16DA"/>
    <w:rsid w:val="54511BC0"/>
    <w:rsid w:val="546D5D37"/>
    <w:rsid w:val="54722357"/>
    <w:rsid w:val="547A0454"/>
    <w:rsid w:val="54837309"/>
    <w:rsid w:val="549417E2"/>
    <w:rsid w:val="549753AE"/>
    <w:rsid w:val="54AD0BCB"/>
    <w:rsid w:val="54F17A3A"/>
    <w:rsid w:val="54F63F7F"/>
    <w:rsid w:val="55042CEC"/>
    <w:rsid w:val="55082513"/>
    <w:rsid w:val="5524349F"/>
    <w:rsid w:val="552A7D90"/>
    <w:rsid w:val="552D5E8C"/>
    <w:rsid w:val="55317BA5"/>
    <w:rsid w:val="55404C19"/>
    <w:rsid w:val="55530A4B"/>
    <w:rsid w:val="555D2250"/>
    <w:rsid w:val="55705593"/>
    <w:rsid w:val="558903EC"/>
    <w:rsid w:val="559248AA"/>
    <w:rsid w:val="55A5593F"/>
    <w:rsid w:val="55B347D2"/>
    <w:rsid w:val="55BF0E58"/>
    <w:rsid w:val="56005579"/>
    <w:rsid w:val="561A046C"/>
    <w:rsid w:val="565151E5"/>
    <w:rsid w:val="56550CF9"/>
    <w:rsid w:val="569F23F4"/>
    <w:rsid w:val="56B12842"/>
    <w:rsid w:val="56BD5F4B"/>
    <w:rsid w:val="56E36785"/>
    <w:rsid w:val="56EA5AD2"/>
    <w:rsid w:val="56FB7FB1"/>
    <w:rsid w:val="57044A66"/>
    <w:rsid w:val="57115A3F"/>
    <w:rsid w:val="57AE1B0B"/>
    <w:rsid w:val="57FB365A"/>
    <w:rsid w:val="58224DB8"/>
    <w:rsid w:val="5837438C"/>
    <w:rsid w:val="584C3CCA"/>
    <w:rsid w:val="58526234"/>
    <w:rsid w:val="586E6522"/>
    <w:rsid w:val="5879050B"/>
    <w:rsid w:val="58963DBF"/>
    <w:rsid w:val="58A81A34"/>
    <w:rsid w:val="58B85A4C"/>
    <w:rsid w:val="58DA3A9D"/>
    <w:rsid w:val="58E75FBF"/>
    <w:rsid w:val="591A5998"/>
    <w:rsid w:val="594766FC"/>
    <w:rsid w:val="594F1EFA"/>
    <w:rsid w:val="59743D0D"/>
    <w:rsid w:val="59875742"/>
    <w:rsid w:val="599F37FD"/>
    <w:rsid w:val="59A57060"/>
    <w:rsid w:val="59CF2FF0"/>
    <w:rsid w:val="59E86E84"/>
    <w:rsid w:val="59EA7E2A"/>
    <w:rsid w:val="59F36EBC"/>
    <w:rsid w:val="5A081CC6"/>
    <w:rsid w:val="5A0F7891"/>
    <w:rsid w:val="5A29023F"/>
    <w:rsid w:val="5A461D24"/>
    <w:rsid w:val="5A6A6683"/>
    <w:rsid w:val="5A733C3F"/>
    <w:rsid w:val="5A9943B2"/>
    <w:rsid w:val="5A9A7A80"/>
    <w:rsid w:val="5AE84A9B"/>
    <w:rsid w:val="5AFE30C2"/>
    <w:rsid w:val="5B932B21"/>
    <w:rsid w:val="5B9333DF"/>
    <w:rsid w:val="5BE24306"/>
    <w:rsid w:val="5BEC7D15"/>
    <w:rsid w:val="5C0C7551"/>
    <w:rsid w:val="5C1473E0"/>
    <w:rsid w:val="5C186ED1"/>
    <w:rsid w:val="5C473312"/>
    <w:rsid w:val="5CA7368A"/>
    <w:rsid w:val="5CAA0A99"/>
    <w:rsid w:val="5D0B2111"/>
    <w:rsid w:val="5D3B364A"/>
    <w:rsid w:val="5D526412"/>
    <w:rsid w:val="5D7209DD"/>
    <w:rsid w:val="5DF378C2"/>
    <w:rsid w:val="5DFC1EDA"/>
    <w:rsid w:val="5E1B7465"/>
    <w:rsid w:val="5E4129DB"/>
    <w:rsid w:val="5E500DA7"/>
    <w:rsid w:val="5E954808"/>
    <w:rsid w:val="5E96232F"/>
    <w:rsid w:val="5E9B77E1"/>
    <w:rsid w:val="5E9D36F8"/>
    <w:rsid w:val="5E9F0BD6"/>
    <w:rsid w:val="5F1861FE"/>
    <w:rsid w:val="5F237EAB"/>
    <w:rsid w:val="5F5826D1"/>
    <w:rsid w:val="5F7408C2"/>
    <w:rsid w:val="5F881C77"/>
    <w:rsid w:val="5F906BA5"/>
    <w:rsid w:val="5FAC53BD"/>
    <w:rsid w:val="5FB15510"/>
    <w:rsid w:val="5FB32A6C"/>
    <w:rsid w:val="5FBF5377"/>
    <w:rsid w:val="5FD90725"/>
    <w:rsid w:val="5FFA6653"/>
    <w:rsid w:val="60554518"/>
    <w:rsid w:val="60600E46"/>
    <w:rsid w:val="60900B32"/>
    <w:rsid w:val="60BD0047"/>
    <w:rsid w:val="60C50CA9"/>
    <w:rsid w:val="60D478B3"/>
    <w:rsid w:val="61190C03"/>
    <w:rsid w:val="611E2EDC"/>
    <w:rsid w:val="61330309"/>
    <w:rsid w:val="61441077"/>
    <w:rsid w:val="614E181A"/>
    <w:rsid w:val="6180307D"/>
    <w:rsid w:val="618F69CF"/>
    <w:rsid w:val="619166D7"/>
    <w:rsid w:val="61A8701E"/>
    <w:rsid w:val="61AB2880"/>
    <w:rsid w:val="61AD1F0C"/>
    <w:rsid w:val="61DD43D6"/>
    <w:rsid w:val="61E34380"/>
    <w:rsid w:val="61EB6999"/>
    <w:rsid w:val="620121B5"/>
    <w:rsid w:val="620F6680"/>
    <w:rsid w:val="62206ADF"/>
    <w:rsid w:val="624205D4"/>
    <w:rsid w:val="62456D4E"/>
    <w:rsid w:val="62741A13"/>
    <w:rsid w:val="628A7090"/>
    <w:rsid w:val="62975F54"/>
    <w:rsid w:val="62E125AB"/>
    <w:rsid w:val="62FE4EB1"/>
    <w:rsid w:val="631044E3"/>
    <w:rsid w:val="6338770C"/>
    <w:rsid w:val="637F4381"/>
    <w:rsid w:val="638E28B7"/>
    <w:rsid w:val="639A466F"/>
    <w:rsid w:val="63AD4DEA"/>
    <w:rsid w:val="63B03E93"/>
    <w:rsid w:val="63DF504D"/>
    <w:rsid w:val="63DF6526"/>
    <w:rsid w:val="6416019A"/>
    <w:rsid w:val="643407A7"/>
    <w:rsid w:val="643C50B2"/>
    <w:rsid w:val="64975011"/>
    <w:rsid w:val="64AA258B"/>
    <w:rsid w:val="64D51330"/>
    <w:rsid w:val="6511270F"/>
    <w:rsid w:val="651B19B2"/>
    <w:rsid w:val="651C0BD7"/>
    <w:rsid w:val="652F7039"/>
    <w:rsid w:val="65866706"/>
    <w:rsid w:val="65B03CD6"/>
    <w:rsid w:val="65DD724F"/>
    <w:rsid w:val="65E31DE4"/>
    <w:rsid w:val="65F775FB"/>
    <w:rsid w:val="6605058E"/>
    <w:rsid w:val="660F0AE1"/>
    <w:rsid w:val="662463E4"/>
    <w:rsid w:val="66573387"/>
    <w:rsid w:val="666276D3"/>
    <w:rsid w:val="6684708A"/>
    <w:rsid w:val="66BE0674"/>
    <w:rsid w:val="66CF0695"/>
    <w:rsid w:val="66CF2882"/>
    <w:rsid w:val="66D20FDE"/>
    <w:rsid w:val="66EC768B"/>
    <w:rsid w:val="67204E8B"/>
    <w:rsid w:val="67242BCD"/>
    <w:rsid w:val="672A5852"/>
    <w:rsid w:val="6791456F"/>
    <w:rsid w:val="67987E26"/>
    <w:rsid w:val="67CC7233"/>
    <w:rsid w:val="67E934CF"/>
    <w:rsid w:val="67F84BAC"/>
    <w:rsid w:val="6832616F"/>
    <w:rsid w:val="686C6AAA"/>
    <w:rsid w:val="688F6D7B"/>
    <w:rsid w:val="68982A66"/>
    <w:rsid w:val="68983B76"/>
    <w:rsid w:val="68CA1553"/>
    <w:rsid w:val="68D26502"/>
    <w:rsid w:val="68DF7ED9"/>
    <w:rsid w:val="68E65D01"/>
    <w:rsid w:val="690C6E60"/>
    <w:rsid w:val="694A756E"/>
    <w:rsid w:val="695B5C44"/>
    <w:rsid w:val="6980314B"/>
    <w:rsid w:val="69BB2B5A"/>
    <w:rsid w:val="69BB4BC1"/>
    <w:rsid w:val="69D71E56"/>
    <w:rsid w:val="69D72179"/>
    <w:rsid w:val="69EB3235"/>
    <w:rsid w:val="69FD6914"/>
    <w:rsid w:val="6A0F38AB"/>
    <w:rsid w:val="6A175BDB"/>
    <w:rsid w:val="6A2E3D63"/>
    <w:rsid w:val="6A3053E5"/>
    <w:rsid w:val="6A3B3D8A"/>
    <w:rsid w:val="6AAB53B4"/>
    <w:rsid w:val="6AB4471D"/>
    <w:rsid w:val="6AD919B4"/>
    <w:rsid w:val="6ADF04C5"/>
    <w:rsid w:val="6B1765A5"/>
    <w:rsid w:val="6B1975FF"/>
    <w:rsid w:val="6B267A68"/>
    <w:rsid w:val="6B2925A9"/>
    <w:rsid w:val="6B3D0B3E"/>
    <w:rsid w:val="6B7B0210"/>
    <w:rsid w:val="6B8959FF"/>
    <w:rsid w:val="6BB42046"/>
    <w:rsid w:val="6BD402FC"/>
    <w:rsid w:val="6BDF70C3"/>
    <w:rsid w:val="6BF16CE4"/>
    <w:rsid w:val="6C1237AF"/>
    <w:rsid w:val="6C202F44"/>
    <w:rsid w:val="6C5E575E"/>
    <w:rsid w:val="6C917BA3"/>
    <w:rsid w:val="6C944351"/>
    <w:rsid w:val="6CC0260A"/>
    <w:rsid w:val="6CCB6B5D"/>
    <w:rsid w:val="6CDA5BDB"/>
    <w:rsid w:val="6CF835AC"/>
    <w:rsid w:val="6D2C48DC"/>
    <w:rsid w:val="6D323D38"/>
    <w:rsid w:val="6D632B7C"/>
    <w:rsid w:val="6D6A0F82"/>
    <w:rsid w:val="6D706166"/>
    <w:rsid w:val="6D9A1575"/>
    <w:rsid w:val="6D9B0A26"/>
    <w:rsid w:val="6DA30AB4"/>
    <w:rsid w:val="6DC63340"/>
    <w:rsid w:val="6DEF55B7"/>
    <w:rsid w:val="6E054DDB"/>
    <w:rsid w:val="6E0948CB"/>
    <w:rsid w:val="6E1E4B68"/>
    <w:rsid w:val="6E581D2C"/>
    <w:rsid w:val="6E697118"/>
    <w:rsid w:val="6E7D641C"/>
    <w:rsid w:val="6EAB7730"/>
    <w:rsid w:val="6EB16A88"/>
    <w:rsid w:val="6EE91C12"/>
    <w:rsid w:val="6EF004B1"/>
    <w:rsid w:val="6EF14A0A"/>
    <w:rsid w:val="6EF20634"/>
    <w:rsid w:val="6EF21836"/>
    <w:rsid w:val="6EFA6613"/>
    <w:rsid w:val="6F0A44BC"/>
    <w:rsid w:val="6F107522"/>
    <w:rsid w:val="6F8B0C26"/>
    <w:rsid w:val="6F9500AA"/>
    <w:rsid w:val="6FA128E1"/>
    <w:rsid w:val="6FB53110"/>
    <w:rsid w:val="6FF336E5"/>
    <w:rsid w:val="70180DF5"/>
    <w:rsid w:val="70B12FF8"/>
    <w:rsid w:val="70B2686B"/>
    <w:rsid w:val="70C96C8C"/>
    <w:rsid w:val="70D70CB1"/>
    <w:rsid w:val="70EE025D"/>
    <w:rsid w:val="70F742B6"/>
    <w:rsid w:val="7105048C"/>
    <w:rsid w:val="7127738A"/>
    <w:rsid w:val="71A96C6A"/>
    <w:rsid w:val="71DB6AA3"/>
    <w:rsid w:val="71F65166"/>
    <w:rsid w:val="72031631"/>
    <w:rsid w:val="7214383E"/>
    <w:rsid w:val="72446B1D"/>
    <w:rsid w:val="7258372B"/>
    <w:rsid w:val="72695111"/>
    <w:rsid w:val="72783DCD"/>
    <w:rsid w:val="727B1AA4"/>
    <w:rsid w:val="728C7879"/>
    <w:rsid w:val="72A11576"/>
    <w:rsid w:val="72AE68C4"/>
    <w:rsid w:val="72CC4D34"/>
    <w:rsid w:val="72D45A2C"/>
    <w:rsid w:val="72D472F3"/>
    <w:rsid w:val="730B69EF"/>
    <w:rsid w:val="732E60FE"/>
    <w:rsid w:val="735B3C28"/>
    <w:rsid w:val="736D76AA"/>
    <w:rsid w:val="7375030D"/>
    <w:rsid w:val="738E1CF3"/>
    <w:rsid w:val="73B9644B"/>
    <w:rsid w:val="73C95EA6"/>
    <w:rsid w:val="73DF098D"/>
    <w:rsid w:val="73E33BDB"/>
    <w:rsid w:val="73F13E37"/>
    <w:rsid w:val="74340B60"/>
    <w:rsid w:val="74380971"/>
    <w:rsid w:val="74434DC3"/>
    <w:rsid w:val="744E4026"/>
    <w:rsid w:val="746E2181"/>
    <w:rsid w:val="74726126"/>
    <w:rsid w:val="74AE5ED3"/>
    <w:rsid w:val="74E66F48"/>
    <w:rsid w:val="74E91689"/>
    <w:rsid w:val="75706FDE"/>
    <w:rsid w:val="757C74A5"/>
    <w:rsid w:val="75994786"/>
    <w:rsid w:val="759E6CEE"/>
    <w:rsid w:val="759F09EE"/>
    <w:rsid w:val="765860E0"/>
    <w:rsid w:val="766646E8"/>
    <w:rsid w:val="766C2C92"/>
    <w:rsid w:val="767028CD"/>
    <w:rsid w:val="767852D8"/>
    <w:rsid w:val="7691545E"/>
    <w:rsid w:val="769C7CC7"/>
    <w:rsid w:val="76C43A85"/>
    <w:rsid w:val="76D36023"/>
    <w:rsid w:val="76E66AA8"/>
    <w:rsid w:val="77043EA9"/>
    <w:rsid w:val="772A6B6C"/>
    <w:rsid w:val="773A5AF5"/>
    <w:rsid w:val="774B7D02"/>
    <w:rsid w:val="7778661E"/>
    <w:rsid w:val="77906FEF"/>
    <w:rsid w:val="77D0217B"/>
    <w:rsid w:val="780D10D5"/>
    <w:rsid w:val="780D4FB8"/>
    <w:rsid w:val="7819395D"/>
    <w:rsid w:val="78263FA6"/>
    <w:rsid w:val="78397B5B"/>
    <w:rsid w:val="78800534"/>
    <w:rsid w:val="78A25347"/>
    <w:rsid w:val="78AA43F7"/>
    <w:rsid w:val="78E45F5E"/>
    <w:rsid w:val="78F66FE4"/>
    <w:rsid w:val="790952D2"/>
    <w:rsid w:val="792D1138"/>
    <w:rsid w:val="79780A9A"/>
    <w:rsid w:val="79BE2849"/>
    <w:rsid w:val="79BF322E"/>
    <w:rsid w:val="79C142AC"/>
    <w:rsid w:val="79CD4D30"/>
    <w:rsid w:val="79D10D06"/>
    <w:rsid w:val="7A2F63CD"/>
    <w:rsid w:val="7A413D97"/>
    <w:rsid w:val="7A7A1405"/>
    <w:rsid w:val="7A7B6E90"/>
    <w:rsid w:val="7A8B4D25"/>
    <w:rsid w:val="7B102D5B"/>
    <w:rsid w:val="7B1D5018"/>
    <w:rsid w:val="7B242481"/>
    <w:rsid w:val="7B2E771F"/>
    <w:rsid w:val="7B3211A1"/>
    <w:rsid w:val="7B442829"/>
    <w:rsid w:val="7B745F3C"/>
    <w:rsid w:val="7B98728E"/>
    <w:rsid w:val="7BA5103C"/>
    <w:rsid w:val="7BB16DAF"/>
    <w:rsid w:val="7BB23C6D"/>
    <w:rsid w:val="7BC45597"/>
    <w:rsid w:val="7BF217AA"/>
    <w:rsid w:val="7C25676D"/>
    <w:rsid w:val="7C7D7F6A"/>
    <w:rsid w:val="7CB976EF"/>
    <w:rsid w:val="7CCD2BEB"/>
    <w:rsid w:val="7CD10CAA"/>
    <w:rsid w:val="7CEE7015"/>
    <w:rsid w:val="7D0C3054"/>
    <w:rsid w:val="7D1E2AB4"/>
    <w:rsid w:val="7D1F09F2"/>
    <w:rsid w:val="7D264E2C"/>
    <w:rsid w:val="7D3F4A19"/>
    <w:rsid w:val="7DCD72DE"/>
    <w:rsid w:val="7DE15C4A"/>
    <w:rsid w:val="7E3077BD"/>
    <w:rsid w:val="7E336892"/>
    <w:rsid w:val="7E7044F2"/>
    <w:rsid w:val="7E991AB9"/>
    <w:rsid w:val="7F3E047E"/>
    <w:rsid w:val="7F42769C"/>
    <w:rsid w:val="7F8D537F"/>
    <w:rsid w:val="7F90716A"/>
    <w:rsid w:val="7FA0784D"/>
    <w:rsid w:val="7FAB699F"/>
    <w:rsid w:val="7FC5201F"/>
    <w:rsid w:val="7FC80807"/>
    <w:rsid w:val="7FCD17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3"/>
    <w:basedOn w:val="1"/>
    <w:next w:val="1"/>
    <w:link w:val="13"/>
    <w:qFormat/>
    <w:uiPriority w:val="0"/>
    <w:pPr>
      <w:keepNext/>
      <w:keepLines/>
      <w:spacing w:before="260" w:after="260" w:line="413" w:lineRule="auto"/>
      <w:outlineLvl w:val="2"/>
    </w:pPr>
    <w:rPr>
      <w:b/>
      <w:sz w:val="32"/>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Body Text"/>
    <w:qFormat/>
    <w:uiPriority w:val="0"/>
    <w:pPr>
      <w:widowControl w:val="0"/>
      <w:spacing w:after="120"/>
      <w:jc w:val="both"/>
    </w:pPr>
    <w:rPr>
      <w:rFonts w:ascii="Calibri" w:hAnsi="Calibri" w:eastAsia="宋体" w:cs="Times New Roman"/>
      <w:kern w:val="2"/>
      <w:sz w:val="21"/>
      <w:szCs w:val="24"/>
      <w:lang w:val="en-US" w:eastAsia="zh-CN" w:bidi="ar-SA"/>
    </w:rPr>
  </w:style>
  <w:style w:type="paragraph" w:styleId="4">
    <w:name w:val="Normal Indent"/>
    <w:qFormat/>
    <w:uiPriority w:val="99"/>
    <w:pPr>
      <w:widowControl w:val="0"/>
      <w:ind w:firstLine="420" w:firstLineChars="200"/>
      <w:jc w:val="both"/>
    </w:pPr>
    <w:rPr>
      <w:rFonts w:ascii="Times New Roman" w:hAnsi="Times New Roman" w:eastAsia="宋体" w:cs="Times New Roman"/>
      <w:szCs w:val="24"/>
      <w:lang w:val="en-US" w:eastAsia="zh-CN" w:bidi="ar-SA"/>
    </w:rPr>
  </w:style>
  <w:style w:type="paragraph" w:styleId="5">
    <w:name w:val="annotation text"/>
    <w:basedOn w:val="1"/>
    <w:qFormat/>
    <w:uiPriority w:val="0"/>
    <w:pPr>
      <w:jc w:val="left"/>
    </w:pPr>
  </w:style>
  <w:style w:type="paragraph" w:styleId="6">
    <w:name w:val="Body Text Indent"/>
    <w:unhideWhenUsed/>
    <w:qFormat/>
    <w:uiPriority w:val="99"/>
    <w:pPr>
      <w:widowControl w:val="0"/>
      <w:spacing w:after="120"/>
      <w:ind w:left="420" w:leftChars="200"/>
      <w:jc w:val="both"/>
    </w:pPr>
    <w:rPr>
      <w:rFonts w:ascii="Calibri" w:hAnsi="Calibri" w:eastAsia="宋体" w:cs="Times New Roman"/>
      <w:kern w:val="2"/>
      <w:sz w:val="21"/>
      <w:szCs w:val="24"/>
      <w:lang w:val="en-US" w:eastAsia="zh-CN" w:bidi="ar-SA"/>
    </w:rPr>
  </w:style>
  <w:style w:type="paragraph" w:styleId="7">
    <w:name w:val="Balloon Text"/>
    <w:basedOn w:val="1"/>
    <w:link w:val="14"/>
    <w:qFormat/>
    <w:uiPriority w:val="0"/>
    <w:rPr>
      <w:sz w:val="18"/>
      <w:szCs w:val="18"/>
    </w:rPr>
  </w:style>
  <w:style w:type="paragraph" w:styleId="8">
    <w:name w:val="footer"/>
    <w:basedOn w:val="1"/>
    <w:link w:val="15"/>
    <w:qFormat/>
    <w:uiPriority w:val="0"/>
    <w:pPr>
      <w:tabs>
        <w:tab w:val="center" w:pos="4153"/>
        <w:tab w:val="right" w:pos="8306"/>
      </w:tabs>
      <w:snapToGrid w:val="0"/>
      <w:jc w:val="left"/>
    </w:pPr>
    <w:rPr>
      <w:sz w:val="18"/>
      <w:szCs w:val="18"/>
    </w:rPr>
  </w:style>
  <w:style w:type="paragraph" w:styleId="9">
    <w:name w:val="header"/>
    <w:basedOn w:val="1"/>
    <w:link w:val="16"/>
    <w:qFormat/>
    <w:uiPriority w:val="0"/>
    <w:pPr>
      <w:pBdr>
        <w:bottom w:val="single" w:color="auto" w:sz="6" w:space="1"/>
      </w:pBdr>
      <w:tabs>
        <w:tab w:val="center" w:pos="4153"/>
        <w:tab w:val="right" w:pos="8306"/>
      </w:tabs>
      <w:snapToGrid w:val="0"/>
      <w:jc w:val="center"/>
    </w:pPr>
    <w:rPr>
      <w:sz w:val="18"/>
      <w:szCs w:val="18"/>
    </w:rPr>
  </w:style>
  <w:style w:type="paragraph" w:styleId="10">
    <w:name w:val="Body Text First Indent 2"/>
    <w:unhideWhenUsed/>
    <w:qFormat/>
    <w:uiPriority w:val="99"/>
    <w:pPr>
      <w:widowControl w:val="0"/>
      <w:spacing w:after="120"/>
      <w:ind w:left="420" w:leftChars="200" w:firstLine="420" w:firstLineChars="200"/>
      <w:jc w:val="both"/>
    </w:pPr>
    <w:rPr>
      <w:rFonts w:ascii="Calibri" w:hAnsi="Calibri" w:eastAsia="宋体" w:cs="Times New Roman"/>
      <w:kern w:val="2"/>
      <w:sz w:val="21"/>
      <w:szCs w:val="24"/>
      <w:lang w:val="en-US" w:eastAsia="zh-CN" w:bidi="ar-SA"/>
    </w:rPr>
  </w:style>
  <w:style w:type="character" w:customStyle="1" w:styleId="13">
    <w:name w:val="标题 3 Char"/>
    <w:link w:val="3"/>
    <w:qFormat/>
    <w:uiPriority w:val="0"/>
    <w:rPr>
      <w:b/>
      <w:sz w:val="32"/>
    </w:rPr>
  </w:style>
  <w:style w:type="character" w:customStyle="1" w:styleId="14">
    <w:name w:val="批注框文本 Char"/>
    <w:link w:val="7"/>
    <w:qFormat/>
    <w:uiPriority w:val="0"/>
    <w:rPr>
      <w:rFonts w:ascii="Calibri" w:hAnsi="Calibri"/>
      <w:kern w:val="2"/>
      <w:sz w:val="18"/>
      <w:szCs w:val="18"/>
    </w:rPr>
  </w:style>
  <w:style w:type="character" w:customStyle="1" w:styleId="15">
    <w:name w:val="页脚 Char"/>
    <w:link w:val="8"/>
    <w:qFormat/>
    <w:uiPriority w:val="0"/>
    <w:rPr>
      <w:rFonts w:ascii="Calibri" w:hAnsi="Calibri"/>
      <w:kern w:val="2"/>
      <w:sz w:val="18"/>
      <w:szCs w:val="18"/>
    </w:rPr>
  </w:style>
  <w:style w:type="character" w:customStyle="1" w:styleId="16">
    <w:name w:val="页眉 Char"/>
    <w:link w:val="9"/>
    <w:qFormat/>
    <w:uiPriority w:val="0"/>
    <w:rPr>
      <w:rFonts w:ascii="Calibri" w:hAnsi="Calibri"/>
      <w:kern w:val="2"/>
      <w:sz w:val="18"/>
      <w:szCs w:val="18"/>
    </w:rPr>
  </w:style>
  <w:style w:type="character" w:customStyle="1" w:styleId="17">
    <w:name w:val="font21"/>
    <w:qFormat/>
    <w:uiPriority w:val="0"/>
    <w:rPr>
      <w:rFonts w:hint="eastAsia" w:ascii="黑体" w:hAnsi="宋体" w:eastAsia="黑体" w:cs="黑体"/>
      <w:color w:val="000000"/>
      <w:sz w:val="28"/>
      <w:szCs w:val="28"/>
      <w:u w:val="none"/>
    </w:rPr>
  </w:style>
  <w:style w:type="character" w:customStyle="1" w:styleId="18">
    <w:name w:val="font51"/>
    <w:qFormat/>
    <w:uiPriority w:val="0"/>
    <w:rPr>
      <w:rFonts w:ascii="仿宋_GB2312" w:eastAsia="仿宋_GB2312" w:cs="仿宋_GB2312"/>
      <w:color w:val="000000"/>
      <w:sz w:val="28"/>
      <w:szCs w:val="28"/>
      <w:u w:val="none"/>
    </w:rPr>
  </w:style>
  <w:style w:type="character" w:customStyle="1" w:styleId="19">
    <w:name w:val="font61"/>
    <w:qFormat/>
    <w:uiPriority w:val="0"/>
    <w:rPr>
      <w:rFonts w:ascii="仿宋_GB2312" w:eastAsia="仿宋_GB2312" w:cs="仿宋_GB2312"/>
      <w:color w:val="000000"/>
      <w:sz w:val="28"/>
      <w:szCs w:val="28"/>
      <w:u w:val="none"/>
    </w:rPr>
  </w:style>
  <w:style w:type="character" w:customStyle="1" w:styleId="20">
    <w:name w:val="font11"/>
    <w:qFormat/>
    <w:uiPriority w:val="0"/>
    <w:rPr>
      <w:rFonts w:hint="eastAsia" w:ascii="仿宋_GB2312" w:eastAsia="仿宋_GB2312" w:cs="仿宋_GB2312"/>
      <w:color w:val="000000"/>
      <w:sz w:val="28"/>
      <w:szCs w:val="28"/>
      <w:u w:val="none"/>
    </w:rPr>
  </w:style>
  <w:style w:type="character" w:customStyle="1" w:styleId="21">
    <w:name w:val="font31"/>
    <w:qFormat/>
    <w:uiPriority w:val="0"/>
    <w:rPr>
      <w:rFonts w:hint="eastAsia" w:ascii="黑体" w:hAnsi="宋体" w:eastAsia="黑体" w:cs="黑体"/>
      <w:color w:val="000000"/>
      <w:sz w:val="28"/>
      <w:szCs w:val="28"/>
      <w:u w:val="none"/>
    </w:rPr>
  </w:style>
  <w:style w:type="paragraph" w:styleId="22">
    <w:name w:val="List Paragraph"/>
    <w:basedOn w:val="1"/>
    <w:qFormat/>
    <w:uiPriority w:val="99"/>
    <w:pPr>
      <w:ind w:firstLine="420" w:firstLineChars="200"/>
    </w:pPr>
  </w:style>
  <w:style w:type="character" w:customStyle="1" w:styleId="23">
    <w:name w:val="font122"/>
    <w:qFormat/>
    <w:uiPriority w:val="0"/>
    <w:rPr>
      <w:rFonts w:ascii="宋体" w:hAnsi="宋体" w:eastAsia="宋体" w:cs="宋体"/>
      <w:b/>
      <w:bCs/>
      <w:color w:val="000000"/>
      <w:sz w:val="20"/>
      <w:szCs w:val="20"/>
      <w:u w:val="none"/>
    </w:rPr>
  </w:style>
  <w:style w:type="paragraph" w:customStyle="1" w:styleId="24">
    <w:name w:val="_Style 23"/>
    <w:unhideWhenUsed/>
    <w:qFormat/>
    <w:uiPriority w:val="99"/>
    <w:rPr>
      <w:rFonts w:ascii="Calibri" w:hAnsi="Calibri"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5.xml"/><Relationship Id="rId11" Type="http://schemas.openxmlformats.org/officeDocument/2006/relationships/customXml" Target="../customXml/item4.xml"/><Relationship Id="rId10" Type="http://schemas.openxmlformats.org/officeDocument/2006/relationships/customXml" Target="../customXml/item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CAEACE"/>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ReviewRoot xmlns="http://www.founder.com/style">
  <Review xmlPath="C:\Users\HEP\Documents\方正审校\Temp\Space\20230317\wordStyle\3d4f21f3-1880-4d15-96af-7d290bfec4ab.xml" httpUrl="http://gateway.book.founderss.cn/book-review-api/api/doc/32acf86f-600e-4c64-b4ff-fa15cb770950/docx"/>
</ReviewRoot>
</file>

<file path=customXml/item3.xml><?xml version="1.0" encoding="utf-8"?>
<ReviewRoot xmlns="http://www.founder.com/operation">
  <CorrigendumButton current="112252" previous="3071003"/>
  <DupCheck current="sys135059" previous="sys38049"/>
</ReviewRoot>
</file>

<file path=customXml/item4.xml><?xml version="1.0" encoding="utf-8"?>
<ReviewRoot xmlns="http://www.founder.com/review">
  <DuplicateChecking Path="C:\Users\HEP\AppData\Local\Temp\123ac950-65ab-47b3-a2e7-3e818166e114.xml"/>
</ReviewRoot>
</file>

<file path=customXml/item5.xml><?xml version="1.0" encoding="utf-8"?>
<ReviewRoot xmlns="http://www.founder.com/knowledg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6483812-8F89-4255-8697-B8617F071055}">
  <ds:schemaRefs/>
</ds:datastoreItem>
</file>

<file path=customXml/itemProps3.xml><?xml version="1.0" encoding="utf-8"?>
<ds:datastoreItem xmlns:ds="http://schemas.openxmlformats.org/officeDocument/2006/customXml" ds:itemID="{FEC810FB-5AAA-4AF8-8C2B-BE5184464BF4}">
  <ds:schemaRefs/>
</ds:datastoreItem>
</file>

<file path=customXml/itemProps4.xml><?xml version="1.0" encoding="utf-8"?>
<ds:datastoreItem xmlns:ds="http://schemas.openxmlformats.org/officeDocument/2006/customXml" ds:itemID="{513DBF27-C80A-47FE-B7DC-ED963584F612}">
  <ds:schemaRefs/>
</ds:datastoreItem>
</file>

<file path=customXml/itemProps5.xml><?xml version="1.0" encoding="utf-8"?>
<ds:datastoreItem xmlns:ds="http://schemas.openxmlformats.org/officeDocument/2006/customXml" ds:itemID="{A28ED507-3961-45F5-8A77-0262B795F824}">
  <ds:schemaRefs/>
</ds:datastoreItem>
</file>

<file path=docProps/app.xml><?xml version="1.0" encoding="utf-8"?>
<Properties xmlns="http://schemas.openxmlformats.org/officeDocument/2006/extended-properties" xmlns:vt="http://schemas.openxmlformats.org/officeDocument/2006/docPropsVTypes">
  <Template>Normal</Template>
  <Pages>192</Pages>
  <Words>6691</Words>
  <Characters>6928</Characters>
  <Lines>740</Lines>
  <Paragraphs>208</Paragraphs>
  <TotalTime>197</TotalTime>
  <ScaleCrop>false</ScaleCrop>
  <LinksUpToDate>false</LinksUpToDate>
  <CharactersWithSpaces>6931</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2023-03-29T09:08:00Z</dcterms:created>
  <dc:creator>HEP</dc:creator>
  <cp:lastModifiedBy>教务处</cp:lastModifiedBy>
  <cp:lastPrinted>2023-03-30T03:16:00Z</cp:lastPrinted>
  <dcterms:modified xsi:type="dcterms:W3CDTF">2024-10-14T02:36:26Z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3595F35F05FE4DAAA078F7BC445EA7CD_13</vt:lpwstr>
  </property>
</Properties>
</file>