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val="0"/>
        <w:autoSpaceDN w:val="0"/>
        <w:bidi w:val="0"/>
        <w:adjustRightInd/>
        <w:snapToGrid/>
        <w:spacing w:line="520" w:lineRule="exact"/>
        <w:jc w:val="center"/>
        <w:textAlignment w:val="auto"/>
        <w:rPr>
          <w:rFonts w:hint="eastAsia" w:asciiTheme="majorEastAsia" w:hAnsiTheme="majorEastAsia" w:eastAsiaTheme="majorEastAsia"/>
          <w:b/>
          <w:spacing w:val="-9"/>
          <w:sz w:val="44"/>
          <w:lang w:val="en-US" w:eastAsia="zh-CN"/>
        </w:rPr>
      </w:pPr>
      <w:r>
        <w:rPr>
          <w:rFonts w:hint="eastAsia" w:asciiTheme="majorEastAsia" w:hAnsiTheme="majorEastAsia" w:eastAsiaTheme="majorEastAsia"/>
          <w:b/>
          <w:spacing w:val="-9"/>
          <w:sz w:val="44"/>
          <w:lang w:val="en-US" w:eastAsia="zh-CN"/>
        </w:rPr>
        <w:t xml:space="preserve">      </w:t>
      </w:r>
      <w:bookmarkStart w:id="0" w:name="_GoBack"/>
      <w:bookmarkEnd w:id="0"/>
      <w:r>
        <w:rPr>
          <w:rFonts w:hint="eastAsia" w:asciiTheme="majorEastAsia" w:hAnsiTheme="majorEastAsia" w:eastAsiaTheme="majorEastAsia"/>
          <w:b/>
          <w:spacing w:val="-9"/>
          <w:sz w:val="44"/>
          <w:lang w:val="en-US" w:eastAsia="zh-CN"/>
        </w:rPr>
        <w:t xml:space="preserve">           </w:t>
      </w:r>
    </w:p>
    <w:p>
      <w:pPr>
        <w:keepNext w:val="0"/>
        <w:keepLines w:val="0"/>
        <w:pageBreakBefore w:val="0"/>
        <w:widowControl w:val="0"/>
        <w:kinsoku/>
        <w:overflowPunct/>
        <w:topLinePunct w:val="0"/>
        <w:autoSpaceDE w:val="0"/>
        <w:autoSpaceDN w:val="0"/>
        <w:bidi w:val="0"/>
        <w:adjustRightInd/>
        <w:snapToGrid/>
        <w:spacing w:line="520" w:lineRule="exact"/>
        <w:jc w:val="center"/>
        <w:textAlignment w:val="auto"/>
        <w:rPr>
          <w:rFonts w:hint="default" w:asciiTheme="majorEastAsia" w:hAnsiTheme="majorEastAsia" w:eastAsiaTheme="majorEastAsia"/>
          <w:b/>
          <w:spacing w:val="-9"/>
          <w:sz w:val="44"/>
          <w:lang w:val="en-US" w:eastAsia="zh-CN"/>
        </w:rPr>
      </w:pPr>
      <w:r>
        <w:rPr>
          <w:rFonts w:hint="eastAsia" w:asciiTheme="majorEastAsia" w:hAnsiTheme="majorEastAsia" w:eastAsiaTheme="majorEastAsia"/>
          <w:b/>
          <w:spacing w:val="-9"/>
          <w:sz w:val="44"/>
          <w:lang w:val="en-US" w:eastAsia="zh-CN"/>
        </w:rPr>
        <w:t xml:space="preserve">         </w:t>
      </w:r>
    </w:p>
    <w:p>
      <w:pPr>
        <w:keepNext w:val="0"/>
        <w:keepLines w:val="0"/>
        <w:pageBreakBefore w:val="0"/>
        <w:widowControl w:val="0"/>
        <w:kinsoku/>
        <w:overflowPunct/>
        <w:topLinePunct w:val="0"/>
        <w:autoSpaceDE w:val="0"/>
        <w:autoSpaceDN w:val="0"/>
        <w:bidi w:val="0"/>
        <w:adjustRightInd/>
        <w:snapToGrid/>
        <w:spacing w:line="520" w:lineRule="exact"/>
        <w:jc w:val="center"/>
        <w:textAlignment w:val="auto"/>
        <w:rPr>
          <w:rFonts w:hint="default" w:asciiTheme="majorEastAsia" w:hAnsiTheme="majorEastAsia" w:eastAsiaTheme="majorEastAsia"/>
          <w:b/>
          <w:sz w:val="44"/>
          <w:lang w:val="en-US" w:eastAsia="zh-CN"/>
        </w:rPr>
      </w:pPr>
      <w:r>
        <w:rPr>
          <w:rFonts w:hint="eastAsia" w:asciiTheme="majorEastAsia" w:hAnsiTheme="majorEastAsia" w:eastAsiaTheme="majorEastAsia"/>
          <w:b/>
          <w:spacing w:val="-9"/>
          <w:sz w:val="44"/>
          <w:lang w:eastAsia="zh-CN"/>
        </w:rPr>
        <w:t>关于申报</w:t>
      </w:r>
      <w:r>
        <w:rPr>
          <w:rFonts w:hint="eastAsia" w:asciiTheme="majorEastAsia" w:hAnsiTheme="majorEastAsia" w:eastAsiaTheme="majorEastAsia"/>
          <w:b/>
          <w:spacing w:val="-9"/>
          <w:sz w:val="44"/>
          <w:lang w:val="en-US" w:eastAsia="zh-CN"/>
        </w:rPr>
        <w:t>2021</w:t>
      </w:r>
      <w:r>
        <w:rPr>
          <w:rFonts w:hint="eastAsia" w:asciiTheme="majorEastAsia" w:hAnsiTheme="majorEastAsia" w:eastAsiaTheme="majorEastAsia"/>
          <w:b/>
          <w:spacing w:val="-9"/>
          <w:sz w:val="44"/>
          <w:lang w:eastAsia="zh-CN"/>
        </w:rPr>
        <w:t>年度徐州市职业技能竞赛计划的通知</w:t>
      </w:r>
      <w:r>
        <w:rPr>
          <w:rFonts w:hint="eastAsia" w:asciiTheme="majorEastAsia" w:hAnsiTheme="majorEastAsia" w:eastAsiaTheme="majorEastAsia"/>
          <w:b/>
          <w:spacing w:val="-9"/>
          <w:sz w:val="44"/>
          <w:lang w:val="en-US" w:eastAsia="zh-CN"/>
        </w:rPr>
        <w:t xml:space="preserve"> </w:t>
      </w:r>
    </w:p>
    <w:p>
      <w:pPr>
        <w:pStyle w:val="3"/>
        <w:keepNext w:val="0"/>
        <w:keepLines w:val="0"/>
        <w:pageBreakBefore w:val="0"/>
        <w:widowControl w:val="0"/>
        <w:kinsoku/>
        <w:overflowPunct/>
        <w:topLinePunct w:val="0"/>
        <w:autoSpaceDE w:val="0"/>
        <w:autoSpaceDN w:val="0"/>
        <w:bidi w:val="0"/>
        <w:adjustRightInd/>
        <w:snapToGrid/>
        <w:spacing w:line="520" w:lineRule="exact"/>
        <w:ind w:firstLine="620" w:firstLineChars="200"/>
        <w:jc w:val="both"/>
        <w:textAlignment w:val="auto"/>
        <w:rPr>
          <w:rFonts w:hint="eastAsia" w:ascii="仿宋_GB2312" w:eastAsia="仿宋_GB2312"/>
          <w:sz w:val="31"/>
          <w:lang w:eastAsia="zh-CN"/>
        </w:rPr>
      </w:pPr>
    </w:p>
    <w:p>
      <w:pPr>
        <w:pStyle w:val="3"/>
        <w:keepNext w:val="0"/>
        <w:keepLines w:val="0"/>
        <w:pageBreakBefore w:val="0"/>
        <w:widowControl w:val="0"/>
        <w:kinsoku/>
        <w:overflowPunct/>
        <w:topLinePunct w:val="0"/>
        <w:autoSpaceDE w:val="0"/>
        <w:autoSpaceDN w:val="0"/>
        <w:bidi w:val="0"/>
        <w:adjustRightInd/>
        <w:snapToGrid/>
        <w:spacing w:line="520" w:lineRule="exact"/>
        <w:jc w:val="both"/>
        <w:textAlignment w:val="auto"/>
        <w:rPr>
          <w:rFonts w:hint="eastAsia" w:ascii="仿宋_GB2312" w:eastAsia="仿宋_GB2312"/>
          <w:lang w:eastAsia="zh-CN"/>
        </w:rPr>
      </w:pPr>
      <w:r>
        <w:rPr>
          <w:rFonts w:hint="eastAsia" w:ascii="仿宋_GB2312" w:eastAsia="仿宋_GB2312"/>
          <w:spacing w:val="-10"/>
          <w:lang w:eastAsia="zh-CN"/>
        </w:rPr>
        <w:t>各县（市）、区人力资源</w:t>
      </w:r>
      <w:r>
        <w:rPr>
          <w:rFonts w:hint="eastAsia" w:ascii="仿宋_GB2312" w:eastAsia="仿宋_GB2312"/>
          <w:spacing w:val="-10"/>
          <w:lang w:val="en-US" w:eastAsia="zh-CN"/>
        </w:rPr>
        <w:t>和</w:t>
      </w:r>
      <w:r>
        <w:rPr>
          <w:rFonts w:hint="eastAsia" w:ascii="仿宋_GB2312" w:eastAsia="仿宋_GB2312"/>
          <w:spacing w:val="-10"/>
          <w:lang w:eastAsia="zh-CN"/>
        </w:rPr>
        <w:t>社会保障局，徐州经济技术开发区社会事业局，市各有关单位、行业协会、企事业单位：</w:t>
      </w:r>
    </w:p>
    <w:p>
      <w:pPr>
        <w:pStyle w:val="3"/>
        <w:keepNext w:val="0"/>
        <w:keepLines w:val="0"/>
        <w:pageBreakBefore w:val="0"/>
        <w:widowControl w:val="0"/>
        <w:kinsoku/>
        <w:overflowPunct/>
        <w:topLinePunct w:val="0"/>
        <w:autoSpaceDE w:val="0"/>
        <w:autoSpaceDN w:val="0"/>
        <w:bidi w:val="0"/>
        <w:adjustRightInd/>
        <w:snapToGrid/>
        <w:spacing w:line="520" w:lineRule="exact"/>
        <w:ind w:firstLine="656" w:firstLineChars="200"/>
        <w:jc w:val="both"/>
        <w:textAlignment w:val="auto"/>
        <w:rPr>
          <w:rFonts w:hint="eastAsia" w:ascii="仿宋_GB2312" w:eastAsia="仿宋_GB2312"/>
          <w:spacing w:val="4"/>
          <w:lang w:eastAsia="zh-CN"/>
        </w:rPr>
      </w:pPr>
      <w:r>
        <w:rPr>
          <w:rFonts w:hint="eastAsia" w:ascii="仿宋_GB2312" w:eastAsia="仿宋_GB2312"/>
          <w:spacing w:val="4"/>
          <w:lang w:eastAsia="zh-CN"/>
        </w:rPr>
        <w:t>为贯彻落实习近平总书记关于技能人才工作的重要指示精神，做好我市2021年度职业技能竞赛的统筹规划，确保竞赛工作科学、有序开展，根据《关于印发江苏省职业技能竞赛管理与实施暂行办法的通知》（苏人社发〔2011〕121号）精神，现将申报2021年徐州市职业技能竞赛工作计划有关事项通知如下：</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一、竞赛主办单位</w:t>
      </w:r>
    </w:p>
    <w:p>
      <w:pPr>
        <w:pStyle w:val="3"/>
        <w:keepNext w:val="0"/>
        <w:keepLines w:val="0"/>
        <w:pageBreakBefore w:val="0"/>
        <w:widowControl w:val="0"/>
        <w:numPr>
          <w:ilvl w:val="0"/>
          <w:numId w:val="0"/>
        </w:numPr>
        <w:kinsoku/>
        <w:overflowPunct/>
        <w:topLinePunct w:val="0"/>
        <w:autoSpaceDE w:val="0"/>
        <w:autoSpaceDN w:val="0"/>
        <w:bidi w:val="0"/>
        <w:adjustRightInd/>
        <w:snapToGrid/>
        <w:spacing w:line="520" w:lineRule="exact"/>
        <w:ind w:firstLine="656" w:firstLineChars="200"/>
        <w:jc w:val="both"/>
        <w:textAlignment w:val="auto"/>
        <w:rPr>
          <w:rFonts w:hint="eastAsia" w:ascii="仿宋_GB2312" w:eastAsia="仿宋_GB2312" w:cs="Noto Sans CJK JP Regular"/>
          <w:spacing w:val="4"/>
          <w:kern w:val="0"/>
          <w:sz w:val="32"/>
          <w:szCs w:val="32"/>
          <w:lang w:val="en-US" w:eastAsia="zh-CN" w:bidi="ar-SA"/>
        </w:rPr>
      </w:pPr>
      <w:r>
        <w:rPr>
          <w:rFonts w:hint="eastAsia" w:ascii="仿宋_GB2312" w:hAnsi="Noto Sans CJK JP Regular" w:eastAsia="仿宋_GB2312" w:cs="Noto Sans CJK JP Regular"/>
          <w:spacing w:val="4"/>
          <w:sz w:val="32"/>
          <w:szCs w:val="32"/>
          <w:lang w:val="en-US" w:eastAsia="zh-CN" w:bidi="ar-SA"/>
        </w:rPr>
        <w:t>各县（市）、区人力资源和社会保障局，徐州经济技术开发区社会事业局，市有关部门，市级行业协会，大型企事业单位，职业（技工）、高等院校，可申请主办、承办市级职业技能竞赛。</w:t>
      </w:r>
      <w:r>
        <w:rPr>
          <w:rFonts w:hint="eastAsia" w:ascii="仿宋_GB2312" w:eastAsia="仿宋_GB2312"/>
          <w:spacing w:val="4"/>
          <w:lang w:val="en-US" w:eastAsia="zh-CN"/>
        </w:rPr>
        <w:t>主办、承办单位应具备以</w:t>
      </w:r>
      <w:r>
        <w:rPr>
          <w:rFonts w:hint="eastAsia" w:ascii="仿宋_GB2312" w:hAnsi="Noto Sans CJK JP Regular" w:eastAsia="仿宋_GB2312" w:cs="Noto Sans CJK JP Regular"/>
          <w:spacing w:val="4"/>
          <w:kern w:val="0"/>
          <w:sz w:val="32"/>
          <w:szCs w:val="32"/>
          <w:lang w:val="en-US" w:eastAsia="zh-CN" w:bidi="ar-SA"/>
        </w:rPr>
        <w:t>下条件：</w:t>
      </w:r>
      <w:r>
        <w:rPr>
          <w:rFonts w:hint="eastAsia" w:ascii="仿宋_GB2312" w:eastAsia="仿宋_GB2312" w:cs="Noto Sans CJK JP Regular"/>
          <w:spacing w:val="4"/>
          <w:kern w:val="0"/>
          <w:sz w:val="32"/>
          <w:szCs w:val="32"/>
          <w:lang w:val="en-US" w:eastAsia="zh-CN" w:bidi="ar-SA"/>
        </w:rPr>
        <w:t xml:space="preserve">  </w:t>
      </w:r>
    </w:p>
    <w:p>
      <w:pPr>
        <w:pStyle w:val="7"/>
        <w:keepNext w:val="0"/>
        <w:keepLines w:val="0"/>
        <w:widowControl/>
        <w:numPr>
          <w:ilvl w:val="0"/>
          <w:numId w:val="1"/>
        </w:numPr>
        <w:suppressLineNumbers w:val="0"/>
        <w:ind w:right="0" w:rightChars="0" w:firstLine="656" w:firstLineChars="200"/>
        <w:rPr>
          <w:rFonts w:hint="eastAsia" w:ascii="仿宋_GB2312" w:hAnsi="Noto Sans CJK JP Regular" w:eastAsia="仿宋_GB2312" w:cs="Noto Sans CJK JP Regular"/>
          <w:spacing w:val="4"/>
          <w:kern w:val="0"/>
          <w:sz w:val="32"/>
          <w:szCs w:val="32"/>
          <w:lang w:val="en-US" w:eastAsia="zh-CN" w:bidi="ar-SA"/>
        </w:rPr>
      </w:pPr>
      <w:r>
        <w:rPr>
          <w:rFonts w:hint="eastAsia" w:ascii="仿宋_GB2312" w:hAnsi="Noto Sans CJK JP Regular" w:eastAsia="仿宋_GB2312" w:cs="Noto Sans CJK JP Regular"/>
          <w:spacing w:val="4"/>
          <w:kern w:val="0"/>
          <w:sz w:val="32"/>
          <w:szCs w:val="32"/>
          <w:lang w:val="en-US" w:eastAsia="zh-CN" w:bidi="ar-SA"/>
        </w:rPr>
        <w:t>能够独立承担民事责任；</w:t>
      </w:r>
    </w:p>
    <w:p>
      <w:pPr>
        <w:pStyle w:val="7"/>
        <w:keepNext w:val="0"/>
        <w:keepLines w:val="0"/>
        <w:widowControl/>
        <w:numPr>
          <w:ilvl w:val="0"/>
          <w:numId w:val="1"/>
        </w:numPr>
        <w:suppressLineNumbers w:val="0"/>
        <w:ind w:right="0" w:rightChars="0" w:firstLine="656" w:firstLineChars="200"/>
        <w:rPr>
          <w:rFonts w:hint="eastAsia" w:ascii="仿宋_GB2312" w:hAnsi="Noto Sans CJK JP Regular" w:eastAsia="仿宋_GB2312" w:cs="Noto Sans CJK JP Regular"/>
          <w:spacing w:val="4"/>
          <w:kern w:val="0"/>
          <w:sz w:val="32"/>
          <w:szCs w:val="32"/>
          <w:lang w:val="en-US" w:eastAsia="zh-CN" w:bidi="ar-SA"/>
        </w:rPr>
      </w:pPr>
      <w:r>
        <w:rPr>
          <w:rFonts w:hint="eastAsia" w:ascii="仿宋_GB2312" w:hAnsi="Noto Sans CJK JP Regular" w:eastAsia="仿宋_GB2312" w:cs="Noto Sans CJK JP Regular"/>
          <w:spacing w:val="4"/>
          <w:kern w:val="0"/>
          <w:sz w:val="32"/>
          <w:szCs w:val="32"/>
          <w:lang w:val="en-US" w:eastAsia="zh-CN" w:bidi="ar-SA"/>
        </w:rPr>
        <w:t>有与竞赛组织工作要求相适应的组织机构和管理人员；</w:t>
      </w:r>
    </w:p>
    <w:p>
      <w:pPr>
        <w:pStyle w:val="7"/>
        <w:keepNext w:val="0"/>
        <w:keepLines w:val="0"/>
        <w:widowControl/>
        <w:numPr>
          <w:ilvl w:val="0"/>
          <w:numId w:val="1"/>
        </w:numPr>
        <w:suppressLineNumbers w:val="0"/>
        <w:ind w:right="0" w:rightChars="0" w:firstLine="656" w:firstLineChars="200"/>
        <w:rPr>
          <w:rFonts w:hint="eastAsia" w:ascii="仿宋_GB2312" w:hAnsi="Noto Sans CJK JP Regular" w:eastAsia="仿宋_GB2312" w:cs="Noto Sans CJK JP Regular"/>
          <w:spacing w:val="4"/>
          <w:kern w:val="0"/>
          <w:sz w:val="32"/>
          <w:szCs w:val="32"/>
          <w:lang w:val="en-US" w:eastAsia="zh-CN" w:bidi="ar-SA"/>
        </w:rPr>
      </w:pPr>
      <w:r>
        <w:rPr>
          <w:rFonts w:hint="eastAsia" w:ascii="仿宋_GB2312" w:hAnsi="Noto Sans CJK JP Regular" w:eastAsia="仿宋_GB2312" w:cs="Noto Sans CJK JP Regular"/>
          <w:spacing w:val="4"/>
          <w:kern w:val="0"/>
          <w:sz w:val="32"/>
          <w:szCs w:val="32"/>
          <w:lang w:val="en-US" w:eastAsia="zh-CN" w:bidi="ar-SA"/>
        </w:rPr>
        <w:t>有与竞赛水平相适应的专家队伍并能按要求完成相应的赛务工作；</w:t>
      </w:r>
    </w:p>
    <w:p>
      <w:pPr>
        <w:pStyle w:val="7"/>
        <w:keepNext w:val="0"/>
        <w:keepLines w:val="0"/>
        <w:widowControl/>
        <w:numPr>
          <w:ilvl w:val="0"/>
          <w:numId w:val="1"/>
        </w:numPr>
        <w:suppressLineNumbers w:val="0"/>
        <w:ind w:right="0" w:rightChars="0" w:firstLine="656" w:firstLineChars="200"/>
        <w:rPr>
          <w:rFonts w:hint="eastAsia" w:ascii="仿宋_GB2312" w:hAnsi="Noto Sans CJK JP Regular" w:eastAsia="仿宋_GB2312" w:cs="Noto Sans CJK JP Regular"/>
          <w:spacing w:val="4"/>
          <w:kern w:val="0"/>
          <w:sz w:val="32"/>
          <w:szCs w:val="32"/>
          <w:lang w:val="en-US" w:eastAsia="zh-CN" w:bidi="ar-SA"/>
        </w:rPr>
      </w:pPr>
      <w:r>
        <w:rPr>
          <w:rFonts w:hint="eastAsia" w:ascii="仿宋_GB2312" w:hAnsi="Noto Sans CJK JP Regular" w:eastAsia="仿宋_GB2312" w:cs="Noto Sans CJK JP Regular"/>
          <w:spacing w:val="4"/>
          <w:kern w:val="0"/>
          <w:sz w:val="32"/>
          <w:szCs w:val="32"/>
          <w:lang w:val="en-US" w:eastAsia="zh-CN" w:bidi="ar-SA"/>
        </w:rPr>
        <w:t>有与竞赛规模相适应的经费支持；</w:t>
      </w:r>
    </w:p>
    <w:p>
      <w:pPr>
        <w:pStyle w:val="7"/>
        <w:keepNext w:val="0"/>
        <w:keepLines w:val="0"/>
        <w:widowControl/>
        <w:numPr>
          <w:ilvl w:val="0"/>
          <w:numId w:val="1"/>
        </w:numPr>
        <w:suppressLineNumbers w:val="0"/>
        <w:ind w:right="0" w:rightChars="0" w:firstLine="656" w:firstLineChars="200"/>
        <w:rPr>
          <w:rFonts w:hint="eastAsia" w:ascii="仿宋_GB2312" w:hAnsi="Noto Sans CJK JP Regular" w:eastAsia="仿宋_GB2312" w:cs="Noto Sans CJK JP Regular"/>
          <w:spacing w:val="4"/>
          <w:kern w:val="0"/>
          <w:sz w:val="32"/>
          <w:szCs w:val="32"/>
          <w:lang w:val="en-US" w:eastAsia="zh-CN" w:bidi="ar-SA"/>
        </w:rPr>
      </w:pPr>
      <w:r>
        <w:rPr>
          <w:rFonts w:hint="eastAsia" w:ascii="仿宋_GB2312" w:hAnsi="Noto Sans CJK JP Regular" w:eastAsia="仿宋_GB2312" w:cs="Noto Sans CJK JP Regular"/>
          <w:spacing w:val="4"/>
          <w:kern w:val="0"/>
          <w:sz w:val="32"/>
          <w:szCs w:val="32"/>
          <w:lang w:val="en-US" w:eastAsia="zh-CN" w:bidi="ar-SA"/>
        </w:rPr>
        <w:t>具备竞赛所需的场所、设施和器材；</w:t>
      </w:r>
    </w:p>
    <w:p>
      <w:pPr>
        <w:pStyle w:val="7"/>
        <w:keepNext w:val="0"/>
        <w:keepLines w:val="0"/>
        <w:widowControl/>
        <w:numPr>
          <w:ilvl w:val="0"/>
          <w:numId w:val="1"/>
        </w:numPr>
        <w:suppressLineNumbers w:val="0"/>
        <w:ind w:right="0" w:rightChars="0" w:firstLine="656" w:firstLineChars="200"/>
        <w:rPr>
          <w:rFonts w:hint="eastAsia" w:ascii="仿宋_GB2312" w:hAnsi="Noto Sans CJK JP Regular" w:eastAsia="仿宋_GB2312" w:cs="Noto Sans CJK JP Regular"/>
          <w:spacing w:val="4"/>
          <w:sz w:val="32"/>
          <w:szCs w:val="32"/>
          <w:lang w:val="en-US" w:eastAsia="zh-CN" w:bidi="ar-SA"/>
        </w:rPr>
      </w:pPr>
      <w:r>
        <w:rPr>
          <w:rFonts w:hint="eastAsia" w:ascii="仿宋_GB2312" w:hAnsi="Noto Sans CJK JP Regular" w:eastAsia="仿宋_GB2312" w:cs="Noto Sans CJK JP Regular"/>
          <w:spacing w:val="4"/>
          <w:kern w:val="0"/>
          <w:sz w:val="32"/>
          <w:szCs w:val="32"/>
          <w:lang w:val="en-US" w:eastAsia="zh-CN" w:bidi="ar-SA"/>
        </w:rPr>
        <w:t>举办竞赛的职业（工种）应为竞赛主办单位的主管（主责、教学）的职业（ 工种）</w:t>
      </w:r>
      <w:r>
        <w:rPr>
          <w:rFonts w:hint="eastAsia" w:ascii="仿宋_GB2312" w:eastAsia="仿宋_GB2312" w:cs="Noto Sans CJK JP Regular"/>
          <w:spacing w:val="4"/>
          <w:kern w:val="0"/>
          <w:sz w:val="32"/>
          <w:szCs w:val="32"/>
          <w:lang w:val="en-US" w:eastAsia="zh-CN" w:bidi="ar-SA"/>
        </w:rPr>
        <w:t>。</w:t>
      </w:r>
    </w:p>
    <w:p>
      <w:pPr>
        <w:pStyle w:val="3"/>
        <w:keepNext w:val="0"/>
        <w:keepLines w:val="0"/>
        <w:pageBreakBefore w:val="0"/>
        <w:widowControl w:val="0"/>
        <w:kinsoku/>
        <w:overflowPunct/>
        <w:topLinePunct w:val="0"/>
        <w:autoSpaceDE w:val="0"/>
        <w:autoSpaceDN w:val="0"/>
        <w:bidi w:val="0"/>
        <w:adjustRightInd/>
        <w:snapToGrid/>
        <w:spacing w:line="520" w:lineRule="exact"/>
        <w:ind w:firstLine="640" w:firstLineChars="200"/>
        <w:jc w:val="both"/>
        <w:textAlignment w:val="auto"/>
        <w:rPr>
          <w:rFonts w:hint="eastAsia" w:eastAsia="方正黑体_GBK"/>
          <w:szCs w:val="32"/>
        </w:rPr>
      </w:pPr>
      <w:r>
        <w:rPr>
          <w:rFonts w:hint="eastAsia" w:eastAsia="方正黑体_GBK"/>
          <w:szCs w:val="32"/>
        </w:rPr>
        <w:t>二、竞赛内容范围</w:t>
      </w:r>
    </w:p>
    <w:p>
      <w:pPr>
        <w:spacing w:line="600" w:lineRule="exact"/>
        <w:ind w:firstLine="656" w:firstLineChars="200"/>
        <w:rPr>
          <w:rFonts w:hint="eastAsia" w:ascii="仿宋_GB2312" w:hAnsi="Noto Sans CJK JP Regular" w:eastAsia="仿宋_GB2312" w:cs="Noto Sans CJK JP Regular"/>
          <w:spacing w:val="4"/>
          <w:sz w:val="32"/>
          <w:szCs w:val="32"/>
          <w:lang w:val="en-US" w:eastAsia="zh-CN" w:bidi="ar-SA"/>
        </w:rPr>
      </w:pPr>
      <w:r>
        <w:rPr>
          <w:rFonts w:hint="eastAsia" w:ascii="仿宋_GB2312" w:hAnsi="Noto Sans CJK JP Regular" w:eastAsia="仿宋_GB2312" w:cs="Noto Sans CJK JP Regular"/>
          <w:spacing w:val="4"/>
          <w:sz w:val="32"/>
          <w:szCs w:val="32"/>
          <w:lang w:val="en-US" w:eastAsia="zh-CN" w:bidi="ar-SA"/>
        </w:rPr>
        <w:t>着眼产业转型升级发展，重点围绕装备与智能制造、新能源、集成电路与ICT、生物医药与大健康四大战略性新兴产业以及新兴服务业、传统文化产业、乡土人才所需职业技能项目展开，优先支持产业规模大、从业人数多、覆盖范围广的项目。</w:t>
      </w:r>
    </w:p>
    <w:p>
      <w:pPr>
        <w:pStyle w:val="3"/>
        <w:keepNext w:val="0"/>
        <w:keepLines w:val="0"/>
        <w:pageBreakBefore w:val="0"/>
        <w:widowControl w:val="0"/>
        <w:kinsoku/>
        <w:overflowPunct/>
        <w:topLinePunct w:val="0"/>
        <w:autoSpaceDE w:val="0"/>
        <w:autoSpaceDN w:val="0"/>
        <w:bidi w:val="0"/>
        <w:adjustRightInd/>
        <w:snapToGrid/>
        <w:spacing w:line="520" w:lineRule="exact"/>
        <w:ind w:firstLine="640" w:firstLineChars="200"/>
        <w:jc w:val="both"/>
        <w:textAlignment w:val="auto"/>
        <w:rPr>
          <w:rFonts w:hint="eastAsia" w:eastAsia="方正黑体_GBK"/>
          <w:szCs w:val="32"/>
          <w:lang w:eastAsia="zh-CN"/>
        </w:rPr>
      </w:pPr>
      <w:r>
        <w:rPr>
          <w:rFonts w:hint="eastAsia" w:eastAsia="方正黑体_GBK"/>
          <w:szCs w:val="32"/>
          <w:lang w:val="en-US" w:eastAsia="zh-CN"/>
        </w:rPr>
        <w:t>三、计划申报流程</w:t>
      </w:r>
    </w:p>
    <w:p>
      <w:pPr>
        <w:pStyle w:val="3"/>
        <w:keepNext w:val="0"/>
        <w:keepLines w:val="0"/>
        <w:pageBreakBefore w:val="0"/>
        <w:widowControl w:val="0"/>
        <w:numPr>
          <w:ilvl w:val="0"/>
          <w:numId w:val="0"/>
        </w:numPr>
        <w:kinsoku/>
        <w:overflowPunct/>
        <w:topLinePunct w:val="0"/>
        <w:autoSpaceDE w:val="0"/>
        <w:autoSpaceDN w:val="0"/>
        <w:bidi w:val="0"/>
        <w:adjustRightInd/>
        <w:snapToGrid/>
        <w:spacing w:line="520" w:lineRule="exact"/>
        <w:ind w:firstLine="656" w:firstLineChars="200"/>
        <w:jc w:val="both"/>
        <w:textAlignment w:val="auto"/>
        <w:rPr>
          <w:rFonts w:hint="eastAsia" w:ascii="仿宋_GB2312" w:eastAsia="仿宋_GB2312"/>
          <w:lang w:eastAsia="zh-CN"/>
        </w:rPr>
      </w:pPr>
      <w:r>
        <w:rPr>
          <w:rFonts w:hint="eastAsia" w:ascii="仿宋_GB2312" w:hAnsi="Noto Sans CJK JP Regular" w:eastAsia="仿宋_GB2312" w:cs="Noto Sans CJK JP Regular"/>
          <w:spacing w:val="4"/>
          <w:sz w:val="32"/>
          <w:szCs w:val="32"/>
          <w:lang w:val="en-US" w:eastAsia="zh-CN" w:bidi="ar-SA"/>
        </w:rPr>
        <w:t>（一）各有关单位在总结分析历年开展市级职业技能竞赛工作经验的基础上，制定2021年度市级竞赛计划，并填写《2021年徐州市职业技能竞赛计划</w:t>
      </w:r>
      <w:r>
        <w:rPr>
          <w:rFonts w:hint="eastAsia" w:ascii="仿宋_GB2312" w:eastAsia="仿宋_GB2312" w:cs="Noto Sans CJK JP Regular"/>
          <w:spacing w:val="4"/>
          <w:sz w:val="32"/>
          <w:szCs w:val="32"/>
          <w:lang w:val="en-US" w:eastAsia="zh-CN" w:bidi="ar-SA"/>
        </w:rPr>
        <w:t>申报</w:t>
      </w:r>
      <w:r>
        <w:rPr>
          <w:rFonts w:hint="eastAsia" w:ascii="仿宋_GB2312" w:hAnsi="Noto Sans CJK JP Regular" w:eastAsia="仿宋_GB2312" w:cs="Noto Sans CJK JP Regular"/>
          <w:spacing w:val="4"/>
          <w:sz w:val="32"/>
          <w:szCs w:val="32"/>
          <w:lang w:val="en-US" w:eastAsia="zh-CN" w:bidi="ar-SA"/>
        </w:rPr>
        <w:t>表》（见附件）</w:t>
      </w:r>
      <w:r>
        <w:rPr>
          <w:rFonts w:hint="eastAsia" w:ascii="仿宋_GB2312" w:eastAsia="仿宋_GB2312" w:cs="Noto Sans CJK JP Regular"/>
          <w:spacing w:val="4"/>
          <w:sz w:val="32"/>
          <w:szCs w:val="32"/>
          <w:lang w:val="en-US" w:eastAsia="zh-CN" w:bidi="ar-SA"/>
        </w:rPr>
        <w:t>。</w:t>
      </w:r>
      <w:r>
        <w:rPr>
          <w:rFonts w:hint="eastAsia" w:ascii="仿宋_GB2312" w:eastAsia="仿宋_GB2312" w:cs="Noto Sans CJK JP Regular"/>
          <w:spacing w:val="4"/>
          <w:kern w:val="0"/>
          <w:sz w:val="32"/>
          <w:szCs w:val="32"/>
          <w:lang w:val="en-US" w:eastAsia="zh-CN" w:bidi="ar-SA"/>
        </w:rPr>
        <w:t>申报表盖章扫描后和</w:t>
      </w:r>
      <w:r>
        <w:rPr>
          <w:rFonts w:hint="eastAsia" w:ascii="仿宋_GB2312" w:eastAsia="仿宋_GB2312"/>
          <w:spacing w:val="-9"/>
          <w:lang w:val="en-US" w:eastAsia="zh-CN"/>
        </w:rPr>
        <w:t>Word版一起</w:t>
      </w:r>
      <w:r>
        <w:rPr>
          <w:rFonts w:hint="eastAsia" w:ascii="仿宋_GB2312" w:eastAsia="仿宋_GB2312"/>
          <w:spacing w:val="-24"/>
          <w:lang w:eastAsia="zh-CN"/>
        </w:rPr>
        <w:t>于</w:t>
      </w:r>
      <w:r>
        <w:rPr>
          <w:rFonts w:hint="eastAsia" w:ascii="仿宋_GB2312" w:eastAsia="仿宋_GB2312"/>
          <w:lang w:val="en-US" w:eastAsia="zh-CN"/>
        </w:rPr>
        <w:t>1</w:t>
      </w:r>
      <w:r>
        <w:rPr>
          <w:rFonts w:hint="eastAsia" w:ascii="仿宋_GB2312" w:eastAsia="仿宋_GB2312"/>
          <w:lang w:eastAsia="zh-CN"/>
        </w:rPr>
        <w:t>月</w:t>
      </w:r>
      <w:r>
        <w:rPr>
          <w:rFonts w:hint="eastAsia" w:ascii="仿宋_GB2312" w:eastAsia="仿宋_GB2312"/>
          <w:lang w:val="en-US" w:eastAsia="zh-CN"/>
        </w:rPr>
        <w:t>29</w:t>
      </w:r>
      <w:r>
        <w:rPr>
          <w:rFonts w:hint="eastAsia" w:ascii="仿宋_GB2312" w:eastAsia="仿宋_GB2312"/>
          <w:spacing w:val="-9"/>
          <w:lang w:eastAsia="zh-CN"/>
        </w:rPr>
        <w:t>日前</w:t>
      </w:r>
      <w:r>
        <w:rPr>
          <w:rFonts w:hint="eastAsia" w:ascii="仿宋_GB2312" w:eastAsia="仿宋_GB2312"/>
          <w:spacing w:val="-9"/>
          <w:lang w:val="en-US" w:eastAsia="zh-CN"/>
        </w:rPr>
        <w:t>发至邮箱：</w:t>
      </w:r>
      <w:r>
        <w:rPr>
          <w:rFonts w:hint="eastAsia" w:ascii="仿宋_GB2312" w:eastAsia="仿宋_GB2312"/>
          <w:lang w:val="en-US" w:eastAsia="zh-CN"/>
        </w:rPr>
        <w:fldChar w:fldCharType="begin"/>
      </w:r>
      <w:r>
        <w:rPr>
          <w:rFonts w:hint="eastAsia" w:ascii="仿宋_GB2312" w:eastAsia="仿宋_GB2312"/>
          <w:lang w:val="en-US" w:eastAsia="zh-CN"/>
        </w:rPr>
        <w:instrText xml:space="preserve"> HYPERLINK "mailto:xuzhoupxc@163.com" </w:instrText>
      </w:r>
      <w:r>
        <w:rPr>
          <w:rFonts w:hint="eastAsia" w:ascii="仿宋_GB2312" w:eastAsia="仿宋_GB2312"/>
          <w:lang w:val="en-US" w:eastAsia="zh-CN"/>
        </w:rPr>
        <w:fldChar w:fldCharType="separate"/>
      </w:r>
      <w:r>
        <w:rPr>
          <w:rFonts w:hint="eastAsia" w:ascii="仿宋_GB2312" w:eastAsia="仿宋_GB2312"/>
          <w:lang w:val="en-US" w:eastAsia="zh-CN"/>
        </w:rPr>
        <w:t>xuzhoupxc@163.com</w:t>
      </w:r>
      <w:r>
        <w:rPr>
          <w:rFonts w:hint="eastAsia" w:ascii="仿宋_GB2312" w:eastAsia="仿宋_GB2312"/>
          <w:lang w:val="en-US" w:eastAsia="zh-CN"/>
        </w:rPr>
        <w:fldChar w:fldCharType="end"/>
      </w:r>
      <w:r>
        <w:rPr>
          <w:rFonts w:hint="eastAsia" w:ascii="仿宋_GB2312" w:eastAsia="仿宋_GB2312"/>
          <w:lang w:val="en-US" w:eastAsia="zh-CN"/>
        </w:rPr>
        <w:t xml:space="preserve"> </w:t>
      </w:r>
      <w:r>
        <w:rPr>
          <w:rFonts w:hint="eastAsia" w:ascii="仿宋_GB2312" w:eastAsia="仿宋_GB2312"/>
          <w:spacing w:val="-9"/>
          <w:lang w:eastAsia="zh-CN"/>
        </w:rPr>
        <w:t>。</w:t>
      </w:r>
      <w:r>
        <w:rPr>
          <w:rFonts w:hint="eastAsia" w:ascii="仿宋_GB2312" w:hAnsi="Noto Sans CJK JP Regular" w:eastAsia="仿宋_GB2312" w:cs="Noto Sans CJK JP Regular"/>
          <w:spacing w:val="4"/>
          <w:sz w:val="32"/>
          <w:szCs w:val="32"/>
          <w:lang w:val="en-US" w:eastAsia="zh-CN" w:bidi="ar-SA"/>
        </w:rPr>
        <w:t>所申报的竞赛职业工种原则上应为列入《中华人民共和国职业分类大典》的职业工种。</w:t>
      </w:r>
      <w:r>
        <w:rPr>
          <w:rFonts w:hint="eastAsia" w:ascii="仿宋_GB2312" w:eastAsia="仿宋_GB2312" w:cs="Noto Sans CJK JP Regular"/>
          <w:spacing w:val="4"/>
          <w:sz w:val="32"/>
          <w:szCs w:val="32"/>
          <w:lang w:val="en-US" w:eastAsia="zh-CN" w:bidi="ar-SA"/>
        </w:rPr>
        <w:t>逾期</w:t>
      </w:r>
      <w:r>
        <w:rPr>
          <w:rFonts w:hint="eastAsia" w:ascii="仿宋_GB2312" w:hAnsi="Noto Sans CJK JP Regular" w:eastAsia="仿宋_GB2312" w:cs="Noto Sans CJK JP Regular"/>
          <w:spacing w:val="4"/>
          <w:sz w:val="32"/>
          <w:szCs w:val="32"/>
          <w:lang w:val="en-US" w:eastAsia="zh-CN" w:bidi="ar-SA"/>
        </w:rPr>
        <w:t>未申报的竞赛活动，则在相应的竞赛实施周期内不再受理。 </w:t>
      </w:r>
    </w:p>
    <w:p>
      <w:pPr>
        <w:spacing w:line="600" w:lineRule="exact"/>
        <w:ind w:firstLine="656" w:firstLineChars="200"/>
        <w:rPr>
          <w:rFonts w:hint="eastAsia" w:ascii="仿宋_GB2312" w:hAnsi="Noto Sans CJK JP Regular" w:eastAsia="仿宋_GB2312" w:cs="Noto Sans CJK JP Regular"/>
          <w:spacing w:val="4"/>
          <w:sz w:val="32"/>
          <w:szCs w:val="32"/>
          <w:lang w:val="en-US" w:eastAsia="zh-CN" w:bidi="ar-SA"/>
        </w:rPr>
      </w:pPr>
      <w:r>
        <w:rPr>
          <w:rFonts w:hint="eastAsia" w:ascii="仿宋_GB2312" w:hAnsi="Noto Sans CJK JP Regular" w:eastAsia="仿宋_GB2312" w:cs="Noto Sans CJK JP Regular"/>
          <w:spacing w:val="4"/>
          <w:sz w:val="32"/>
          <w:szCs w:val="32"/>
          <w:lang w:val="en-US" w:eastAsia="zh-CN" w:bidi="ar-SA"/>
        </w:rPr>
        <w:t>（二）</w:t>
      </w:r>
      <w:r>
        <w:rPr>
          <w:rFonts w:hint="eastAsia" w:ascii="仿宋_GB2312" w:eastAsia="仿宋_GB2312" w:cs="Noto Sans CJK JP Regular"/>
          <w:spacing w:val="4"/>
          <w:sz w:val="32"/>
          <w:szCs w:val="32"/>
          <w:lang w:val="en-US" w:eastAsia="zh-CN" w:bidi="ar-SA"/>
        </w:rPr>
        <w:t>市</w:t>
      </w:r>
      <w:r>
        <w:rPr>
          <w:rFonts w:hint="eastAsia" w:ascii="仿宋_GB2312" w:hAnsi="Noto Sans CJK JP Regular" w:eastAsia="仿宋_GB2312" w:cs="Noto Sans CJK JP Regular"/>
          <w:spacing w:val="4"/>
          <w:sz w:val="32"/>
          <w:szCs w:val="32"/>
          <w:lang w:val="en-US" w:eastAsia="zh-CN" w:bidi="ar-SA"/>
        </w:rPr>
        <w:t>人社</w:t>
      </w:r>
      <w:r>
        <w:rPr>
          <w:rFonts w:hint="eastAsia" w:ascii="仿宋_GB2312" w:eastAsia="仿宋_GB2312" w:cs="Noto Sans CJK JP Regular"/>
          <w:spacing w:val="4"/>
          <w:sz w:val="32"/>
          <w:szCs w:val="32"/>
          <w:lang w:val="en-US" w:eastAsia="zh-CN" w:bidi="ar-SA"/>
        </w:rPr>
        <w:t>局</w:t>
      </w:r>
      <w:r>
        <w:rPr>
          <w:rFonts w:hint="eastAsia" w:ascii="仿宋_GB2312" w:hAnsi="Noto Sans CJK JP Regular" w:eastAsia="仿宋_GB2312" w:cs="Noto Sans CJK JP Regular"/>
          <w:spacing w:val="4"/>
          <w:sz w:val="32"/>
          <w:szCs w:val="32"/>
          <w:lang w:val="en-US" w:eastAsia="zh-CN" w:bidi="ar-SA"/>
        </w:rPr>
        <w:t>收到申请后，组织相关部门和技术专家对竞赛可行性进行论证，</w:t>
      </w:r>
      <w:r>
        <w:rPr>
          <w:rFonts w:hint="eastAsia" w:ascii="仿宋_GB2312" w:eastAsia="仿宋_GB2312" w:cs="Noto Sans CJK JP Regular"/>
          <w:spacing w:val="4"/>
          <w:sz w:val="32"/>
          <w:szCs w:val="32"/>
          <w:lang w:val="en-US" w:eastAsia="zh-CN" w:bidi="ar-SA"/>
        </w:rPr>
        <w:t>确定竞赛类别，</w:t>
      </w:r>
      <w:r>
        <w:rPr>
          <w:rFonts w:hint="eastAsia" w:ascii="仿宋_GB2312" w:hAnsi="Noto Sans CJK JP Regular" w:eastAsia="仿宋_GB2312" w:cs="Noto Sans CJK JP Regular"/>
          <w:spacing w:val="4"/>
          <w:sz w:val="32"/>
          <w:szCs w:val="32"/>
          <w:lang w:val="en-US" w:eastAsia="zh-CN" w:bidi="ar-SA"/>
        </w:rPr>
        <w:t>对符合相关要求的，列入第四届</w:t>
      </w:r>
      <w:r>
        <w:rPr>
          <w:rFonts w:hint="eastAsia" w:ascii="仿宋_GB2312" w:eastAsia="仿宋_GB2312" w:cs="Noto Sans CJK JP Regular"/>
          <w:spacing w:val="4"/>
          <w:sz w:val="32"/>
          <w:szCs w:val="32"/>
          <w:lang w:val="en-US" w:eastAsia="zh-CN" w:bidi="ar-SA"/>
        </w:rPr>
        <w:t>徐州市</w:t>
      </w:r>
      <w:r>
        <w:rPr>
          <w:rFonts w:hint="eastAsia" w:ascii="仿宋_GB2312" w:hAnsi="Noto Sans CJK JP Regular" w:eastAsia="仿宋_GB2312" w:cs="Noto Sans CJK JP Regular"/>
          <w:spacing w:val="4"/>
          <w:sz w:val="32"/>
          <w:szCs w:val="32"/>
          <w:lang w:val="en-US" w:eastAsia="zh-CN" w:bidi="ar-SA"/>
        </w:rPr>
        <w:t>百万练兵活动竞赛</w:t>
      </w:r>
      <w:r>
        <w:rPr>
          <w:rFonts w:hint="eastAsia" w:ascii="仿宋_GB2312" w:eastAsia="仿宋_GB2312" w:cs="Noto Sans CJK JP Regular"/>
          <w:spacing w:val="4"/>
          <w:sz w:val="32"/>
          <w:szCs w:val="32"/>
          <w:lang w:val="en-US" w:eastAsia="zh-CN" w:bidi="ar-SA"/>
        </w:rPr>
        <w:t>目录</w:t>
      </w:r>
      <w:r>
        <w:rPr>
          <w:rFonts w:hint="eastAsia" w:ascii="仿宋_GB2312" w:hAnsi="Noto Sans CJK JP Regular" w:eastAsia="仿宋_GB2312" w:cs="Noto Sans CJK JP Regular"/>
          <w:spacing w:val="4"/>
          <w:sz w:val="32"/>
          <w:szCs w:val="32"/>
          <w:lang w:val="en-US" w:eastAsia="zh-CN" w:bidi="ar-SA"/>
        </w:rPr>
        <w:t>，并向社会公布。</w:t>
      </w:r>
    </w:p>
    <w:p>
      <w:pPr>
        <w:spacing w:line="600" w:lineRule="exact"/>
        <w:ind w:firstLine="656" w:firstLineChars="200"/>
        <w:rPr>
          <w:rFonts w:hint="eastAsia" w:ascii="仿宋_GB2312" w:hAnsi="Noto Sans CJK JP Regular" w:eastAsia="仿宋_GB2312" w:cs="Noto Sans CJK JP Regular"/>
          <w:spacing w:val="4"/>
          <w:sz w:val="32"/>
          <w:szCs w:val="32"/>
          <w:lang w:val="en-US" w:eastAsia="zh-CN" w:bidi="ar-SA"/>
        </w:rPr>
      </w:pPr>
      <w:r>
        <w:rPr>
          <w:rFonts w:hint="eastAsia" w:ascii="仿宋_GB2312" w:eastAsia="仿宋_GB2312" w:cs="Noto Sans CJK JP Regular"/>
          <w:spacing w:val="4"/>
          <w:sz w:val="32"/>
          <w:szCs w:val="32"/>
          <w:lang w:val="en-US" w:eastAsia="zh-CN" w:bidi="ar-SA"/>
        </w:rPr>
        <w:t>（三）</w:t>
      </w:r>
      <w:r>
        <w:rPr>
          <w:rFonts w:hint="eastAsia" w:ascii="仿宋_GB2312" w:hAnsi="Noto Sans CJK JP Regular" w:eastAsia="仿宋_GB2312" w:cs="Noto Sans CJK JP Regular"/>
          <w:spacing w:val="4"/>
          <w:sz w:val="32"/>
          <w:szCs w:val="32"/>
          <w:lang w:val="en-US" w:eastAsia="zh-CN" w:bidi="ar-SA"/>
        </w:rPr>
        <w:t>凡是纳入第四届</w:t>
      </w:r>
      <w:r>
        <w:rPr>
          <w:rFonts w:hint="eastAsia" w:ascii="仿宋_GB2312" w:eastAsia="仿宋_GB2312" w:cs="Noto Sans CJK JP Regular"/>
          <w:spacing w:val="4"/>
          <w:sz w:val="32"/>
          <w:szCs w:val="32"/>
          <w:lang w:val="en-US" w:eastAsia="zh-CN" w:bidi="ar-SA"/>
        </w:rPr>
        <w:t>徐州市</w:t>
      </w:r>
      <w:r>
        <w:rPr>
          <w:rFonts w:hint="eastAsia" w:ascii="仿宋_GB2312" w:hAnsi="Noto Sans CJK JP Regular" w:eastAsia="仿宋_GB2312" w:cs="Noto Sans CJK JP Regular"/>
          <w:spacing w:val="4"/>
          <w:sz w:val="32"/>
          <w:szCs w:val="32"/>
          <w:lang w:val="en-US" w:eastAsia="zh-CN" w:bidi="ar-SA"/>
        </w:rPr>
        <w:t>百万练兵活动竞赛</w:t>
      </w:r>
      <w:r>
        <w:rPr>
          <w:rFonts w:hint="eastAsia" w:ascii="仿宋_GB2312" w:eastAsia="仿宋_GB2312" w:cs="Noto Sans CJK JP Regular"/>
          <w:spacing w:val="4"/>
          <w:sz w:val="32"/>
          <w:szCs w:val="32"/>
          <w:lang w:val="en-US" w:eastAsia="zh-CN" w:bidi="ar-SA"/>
        </w:rPr>
        <w:t>目录</w:t>
      </w:r>
      <w:r>
        <w:rPr>
          <w:rFonts w:hint="eastAsia" w:ascii="仿宋_GB2312" w:hAnsi="Noto Sans CJK JP Regular" w:eastAsia="仿宋_GB2312" w:cs="Noto Sans CJK JP Regular"/>
          <w:spacing w:val="4"/>
          <w:sz w:val="32"/>
          <w:szCs w:val="32"/>
          <w:lang w:val="en-US" w:eastAsia="zh-CN" w:bidi="ar-SA"/>
        </w:rPr>
        <w:t>的竞赛活动，</w:t>
      </w:r>
      <w:r>
        <w:rPr>
          <w:rFonts w:hint="eastAsia" w:ascii="仿宋_GB2312" w:eastAsia="仿宋_GB2312" w:cs="Noto Sans CJK JP Regular"/>
          <w:spacing w:val="4"/>
          <w:sz w:val="32"/>
          <w:szCs w:val="32"/>
          <w:lang w:val="en-US" w:eastAsia="zh-CN" w:bidi="ar-SA"/>
        </w:rPr>
        <w:t>在市人社局备案并完赛后，</w:t>
      </w:r>
      <w:r>
        <w:rPr>
          <w:rFonts w:hint="eastAsia" w:ascii="仿宋_GB2312" w:hAnsi="Noto Sans CJK JP Regular" w:eastAsia="仿宋_GB2312" w:cs="Noto Sans CJK JP Regular"/>
          <w:spacing w:val="4"/>
          <w:sz w:val="32"/>
          <w:szCs w:val="32"/>
          <w:lang w:val="en-US" w:eastAsia="zh-CN" w:bidi="ar-SA"/>
        </w:rPr>
        <w:t>由市人社部门会同有关部门给予一定</w:t>
      </w:r>
      <w:r>
        <w:rPr>
          <w:rFonts w:hint="eastAsia" w:ascii="仿宋_GB2312" w:eastAsia="仿宋_GB2312" w:cs="Noto Sans CJK JP Regular"/>
          <w:spacing w:val="4"/>
          <w:sz w:val="32"/>
          <w:szCs w:val="32"/>
          <w:lang w:val="en-US" w:eastAsia="zh-CN" w:bidi="ar-SA"/>
        </w:rPr>
        <w:t>补贴</w:t>
      </w:r>
      <w:r>
        <w:rPr>
          <w:rFonts w:hint="eastAsia" w:ascii="仿宋_GB2312" w:hAnsi="Noto Sans CJK JP Regular" w:eastAsia="仿宋_GB2312" w:cs="Noto Sans CJK JP Regular"/>
          <w:spacing w:val="4"/>
          <w:sz w:val="32"/>
          <w:szCs w:val="32"/>
          <w:lang w:val="en-US" w:eastAsia="zh-CN" w:bidi="ar-SA"/>
        </w:rPr>
        <w:t>，对获奖选手和教练员授予相应荣誉，并晋升</w:t>
      </w:r>
      <w:r>
        <w:rPr>
          <w:rFonts w:hint="eastAsia" w:ascii="仿宋_GB2312" w:eastAsia="仿宋_GB2312" w:cs="Noto Sans CJK JP Regular"/>
          <w:spacing w:val="4"/>
          <w:sz w:val="32"/>
          <w:szCs w:val="32"/>
          <w:lang w:val="en-US" w:eastAsia="zh-CN" w:bidi="ar-SA"/>
        </w:rPr>
        <w:t>相应</w:t>
      </w:r>
      <w:r>
        <w:rPr>
          <w:rFonts w:hint="eastAsia" w:ascii="仿宋_GB2312" w:hAnsi="Noto Sans CJK JP Regular" w:eastAsia="仿宋_GB2312" w:cs="Noto Sans CJK JP Regular"/>
          <w:spacing w:val="4"/>
          <w:sz w:val="32"/>
          <w:szCs w:val="32"/>
          <w:lang w:val="en-US" w:eastAsia="zh-CN" w:bidi="ar-SA"/>
        </w:rPr>
        <w:t>职业资格</w:t>
      </w:r>
      <w:r>
        <w:rPr>
          <w:rFonts w:hint="eastAsia" w:ascii="仿宋_GB2312" w:eastAsia="仿宋_GB2312" w:cs="Noto Sans CJK JP Regular"/>
          <w:spacing w:val="4"/>
          <w:sz w:val="32"/>
          <w:szCs w:val="32"/>
          <w:lang w:val="en-US" w:eastAsia="zh-CN" w:bidi="ar-SA"/>
        </w:rPr>
        <w:t>。凡未列入</w:t>
      </w:r>
      <w:r>
        <w:rPr>
          <w:rFonts w:hint="eastAsia" w:ascii="仿宋_GB2312" w:hAnsi="Noto Sans CJK JP Regular" w:eastAsia="仿宋_GB2312" w:cs="Noto Sans CJK JP Regular"/>
          <w:spacing w:val="4"/>
          <w:sz w:val="32"/>
          <w:szCs w:val="32"/>
          <w:lang w:val="en-US" w:eastAsia="zh-CN" w:bidi="ar-SA"/>
        </w:rPr>
        <w:t>第四届</w:t>
      </w:r>
      <w:r>
        <w:rPr>
          <w:rFonts w:hint="eastAsia" w:ascii="仿宋_GB2312" w:eastAsia="仿宋_GB2312" w:cs="Noto Sans CJK JP Regular"/>
          <w:spacing w:val="4"/>
          <w:sz w:val="32"/>
          <w:szCs w:val="32"/>
          <w:lang w:val="en-US" w:eastAsia="zh-CN" w:bidi="ar-SA"/>
        </w:rPr>
        <w:t>徐州市</w:t>
      </w:r>
      <w:r>
        <w:rPr>
          <w:rFonts w:hint="eastAsia" w:ascii="仿宋_GB2312" w:hAnsi="Noto Sans CJK JP Regular" w:eastAsia="仿宋_GB2312" w:cs="Noto Sans CJK JP Regular"/>
          <w:spacing w:val="4"/>
          <w:sz w:val="32"/>
          <w:szCs w:val="32"/>
          <w:lang w:val="en-US" w:eastAsia="zh-CN" w:bidi="ar-SA"/>
        </w:rPr>
        <w:t>百万练兵活动竞赛</w:t>
      </w:r>
      <w:r>
        <w:rPr>
          <w:rFonts w:hint="eastAsia" w:ascii="仿宋_GB2312" w:eastAsia="仿宋_GB2312" w:cs="Noto Sans CJK JP Regular"/>
          <w:spacing w:val="4"/>
          <w:sz w:val="32"/>
          <w:szCs w:val="32"/>
          <w:lang w:val="en-US" w:eastAsia="zh-CN" w:bidi="ar-SA"/>
        </w:rPr>
        <w:t>目录的竞赛活动，不予备案，不享受相应待遇。</w:t>
      </w:r>
    </w:p>
    <w:p>
      <w:pPr>
        <w:pStyle w:val="3"/>
        <w:keepNext w:val="0"/>
        <w:keepLines w:val="0"/>
        <w:pageBreakBefore w:val="0"/>
        <w:widowControl w:val="0"/>
        <w:kinsoku/>
        <w:overflowPunct/>
        <w:topLinePunct w:val="0"/>
        <w:autoSpaceDE w:val="0"/>
        <w:autoSpaceDN w:val="0"/>
        <w:bidi w:val="0"/>
        <w:adjustRightInd/>
        <w:snapToGrid/>
        <w:spacing w:line="520" w:lineRule="exact"/>
        <w:ind w:firstLine="640" w:firstLineChars="200"/>
        <w:jc w:val="both"/>
        <w:textAlignment w:val="auto"/>
        <w:rPr>
          <w:rFonts w:hint="eastAsia" w:ascii="仿宋_GB2312" w:eastAsia="仿宋_GB2312"/>
          <w:lang w:val="en-US" w:eastAsia="zh-CN"/>
        </w:rPr>
      </w:pPr>
      <w:r>
        <w:rPr>
          <w:rFonts w:hint="eastAsia" w:ascii="仿宋_GB2312" w:eastAsia="仿宋_GB2312"/>
          <w:lang w:val="en-US" w:eastAsia="zh-CN"/>
        </w:rPr>
        <w:t>联系人：姜千千</w:t>
      </w:r>
    </w:p>
    <w:p>
      <w:pPr>
        <w:pStyle w:val="3"/>
        <w:keepNext w:val="0"/>
        <w:keepLines w:val="0"/>
        <w:pageBreakBefore w:val="0"/>
        <w:widowControl w:val="0"/>
        <w:kinsoku/>
        <w:overflowPunct/>
        <w:topLinePunct w:val="0"/>
        <w:autoSpaceDE w:val="0"/>
        <w:autoSpaceDN w:val="0"/>
        <w:bidi w:val="0"/>
        <w:adjustRightInd/>
        <w:snapToGrid/>
        <w:spacing w:line="520" w:lineRule="exact"/>
        <w:ind w:firstLine="640" w:firstLineChars="200"/>
        <w:jc w:val="both"/>
        <w:textAlignment w:val="auto"/>
        <w:rPr>
          <w:rFonts w:hint="eastAsia" w:ascii="仿宋_GB2312" w:eastAsia="仿宋_GB2312"/>
          <w:lang w:val="en-US" w:eastAsia="zh-CN"/>
        </w:rPr>
      </w:pPr>
      <w:r>
        <w:rPr>
          <w:rFonts w:hint="eastAsia" w:ascii="仿宋_GB2312" w:eastAsia="仿宋_GB2312"/>
          <w:lang w:val="en-US" w:eastAsia="zh-CN"/>
        </w:rPr>
        <w:t>联系电话：85805778</w:t>
      </w:r>
    </w:p>
    <w:p>
      <w:pPr>
        <w:pStyle w:val="3"/>
        <w:keepNext w:val="0"/>
        <w:keepLines w:val="0"/>
        <w:pageBreakBefore w:val="0"/>
        <w:widowControl w:val="0"/>
        <w:kinsoku/>
        <w:overflowPunct/>
        <w:topLinePunct w:val="0"/>
        <w:autoSpaceDE w:val="0"/>
        <w:autoSpaceDN w:val="0"/>
        <w:bidi w:val="0"/>
        <w:adjustRightInd/>
        <w:snapToGrid/>
        <w:spacing w:line="520" w:lineRule="exact"/>
        <w:ind w:firstLine="600" w:firstLineChars="200"/>
        <w:jc w:val="both"/>
        <w:textAlignment w:val="auto"/>
        <w:rPr>
          <w:rFonts w:hint="eastAsia" w:ascii="仿宋_GB2312" w:eastAsia="仿宋_GB2312"/>
          <w:spacing w:val="-10"/>
          <w:lang w:eastAsia="zh-CN"/>
        </w:rPr>
      </w:pPr>
    </w:p>
    <w:p>
      <w:pPr>
        <w:pStyle w:val="3"/>
        <w:keepNext w:val="0"/>
        <w:keepLines w:val="0"/>
        <w:pageBreakBefore w:val="0"/>
        <w:widowControl w:val="0"/>
        <w:kinsoku/>
        <w:overflowPunct/>
        <w:topLinePunct w:val="0"/>
        <w:autoSpaceDE w:val="0"/>
        <w:autoSpaceDN w:val="0"/>
        <w:bidi w:val="0"/>
        <w:adjustRightInd/>
        <w:snapToGrid/>
        <w:spacing w:line="520" w:lineRule="exact"/>
        <w:ind w:firstLine="600" w:firstLineChars="200"/>
        <w:jc w:val="both"/>
        <w:textAlignment w:val="auto"/>
        <w:rPr>
          <w:rFonts w:hint="default" w:ascii="仿宋_GB2312" w:eastAsia="仿宋_GB2312"/>
          <w:spacing w:val="-10"/>
          <w:lang w:val="en-US" w:eastAsia="zh-CN"/>
        </w:rPr>
      </w:pPr>
      <w:r>
        <w:rPr>
          <w:rFonts w:hint="eastAsia" w:ascii="仿宋_GB2312" w:eastAsia="仿宋_GB2312"/>
          <w:spacing w:val="-10"/>
          <w:lang w:eastAsia="zh-CN"/>
        </w:rPr>
        <w:t>附件：</w:t>
      </w:r>
      <w:r>
        <w:rPr>
          <w:rFonts w:hint="eastAsia" w:ascii="仿宋_GB2312" w:eastAsia="仿宋_GB2312"/>
          <w:spacing w:val="-10"/>
          <w:lang w:val="en-US" w:eastAsia="zh-CN"/>
        </w:rPr>
        <w:t>2021年徐州市职业技能竞赛计划申报表</w:t>
      </w:r>
    </w:p>
    <w:p>
      <w:pPr>
        <w:pStyle w:val="3"/>
        <w:keepNext w:val="0"/>
        <w:keepLines w:val="0"/>
        <w:pageBreakBefore w:val="0"/>
        <w:widowControl w:val="0"/>
        <w:kinsoku/>
        <w:overflowPunct/>
        <w:topLinePunct w:val="0"/>
        <w:autoSpaceDE w:val="0"/>
        <w:autoSpaceDN w:val="0"/>
        <w:bidi w:val="0"/>
        <w:adjustRightInd/>
        <w:snapToGrid/>
        <w:spacing w:line="520" w:lineRule="exact"/>
        <w:ind w:firstLine="640" w:firstLineChars="200"/>
        <w:jc w:val="right"/>
        <w:textAlignment w:val="auto"/>
        <w:rPr>
          <w:rFonts w:hint="eastAsia" w:ascii="仿宋_GB2312" w:eastAsia="仿宋_GB2312"/>
          <w:lang w:eastAsia="zh-CN"/>
        </w:rPr>
      </w:pPr>
    </w:p>
    <w:p>
      <w:pPr>
        <w:pStyle w:val="3"/>
        <w:keepNext w:val="0"/>
        <w:keepLines w:val="0"/>
        <w:pageBreakBefore w:val="0"/>
        <w:widowControl w:val="0"/>
        <w:kinsoku/>
        <w:overflowPunct/>
        <w:topLinePunct w:val="0"/>
        <w:autoSpaceDE w:val="0"/>
        <w:autoSpaceDN w:val="0"/>
        <w:bidi w:val="0"/>
        <w:adjustRightInd/>
        <w:snapToGrid/>
        <w:spacing w:line="520" w:lineRule="exact"/>
        <w:ind w:firstLine="640" w:firstLineChars="200"/>
        <w:jc w:val="right"/>
        <w:textAlignment w:val="auto"/>
        <w:rPr>
          <w:rFonts w:hint="eastAsia" w:ascii="仿宋_GB2312" w:eastAsia="仿宋_GB2312"/>
          <w:lang w:eastAsia="zh-CN"/>
        </w:rPr>
      </w:pPr>
    </w:p>
    <w:p>
      <w:pPr>
        <w:pStyle w:val="3"/>
        <w:keepNext w:val="0"/>
        <w:keepLines w:val="0"/>
        <w:pageBreakBefore w:val="0"/>
        <w:widowControl w:val="0"/>
        <w:kinsoku/>
        <w:overflowPunct/>
        <w:topLinePunct w:val="0"/>
        <w:autoSpaceDE w:val="0"/>
        <w:autoSpaceDN w:val="0"/>
        <w:bidi w:val="0"/>
        <w:adjustRightInd/>
        <w:snapToGrid/>
        <w:spacing w:line="520" w:lineRule="exact"/>
        <w:ind w:firstLine="640" w:firstLineChars="200"/>
        <w:jc w:val="right"/>
        <w:textAlignment w:val="auto"/>
        <w:rPr>
          <w:rFonts w:hint="eastAsia" w:ascii="仿宋_GB2312" w:eastAsia="仿宋_GB2312"/>
          <w:lang w:eastAsia="zh-CN"/>
        </w:rPr>
      </w:pPr>
    </w:p>
    <w:p>
      <w:pPr>
        <w:pStyle w:val="3"/>
        <w:keepNext w:val="0"/>
        <w:keepLines w:val="0"/>
        <w:pageBreakBefore w:val="0"/>
        <w:widowControl w:val="0"/>
        <w:kinsoku/>
        <w:overflowPunct/>
        <w:topLinePunct w:val="0"/>
        <w:autoSpaceDE w:val="0"/>
        <w:autoSpaceDN w:val="0"/>
        <w:bidi w:val="0"/>
        <w:adjustRightInd/>
        <w:snapToGrid/>
        <w:spacing w:line="520" w:lineRule="exact"/>
        <w:ind w:firstLine="640" w:firstLineChars="200"/>
        <w:jc w:val="right"/>
        <w:textAlignment w:val="auto"/>
        <w:rPr>
          <w:rFonts w:hint="eastAsia" w:ascii="仿宋_GB2312" w:eastAsia="仿宋_GB2312"/>
          <w:lang w:eastAsia="zh-CN"/>
        </w:rPr>
      </w:pPr>
      <w:r>
        <w:rPr>
          <w:rFonts w:hint="eastAsia" w:ascii="仿宋_GB2312" w:eastAsia="仿宋_GB2312"/>
          <w:lang w:eastAsia="zh-CN"/>
        </w:rPr>
        <w:t>徐州市人力资源和社会保障局</w:t>
      </w:r>
    </w:p>
    <w:p>
      <w:pPr>
        <w:pStyle w:val="3"/>
        <w:keepNext w:val="0"/>
        <w:keepLines w:val="0"/>
        <w:pageBreakBefore w:val="0"/>
        <w:widowControl w:val="0"/>
        <w:kinsoku/>
        <w:wordWrap w:val="0"/>
        <w:overflowPunct/>
        <w:topLinePunct w:val="0"/>
        <w:autoSpaceDE w:val="0"/>
        <w:autoSpaceDN w:val="0"/>
        <w:bidi w:val="0"/>
        <w:adjustRightInd/>
        <w:snapToGrid/>
        <w:spacing w:line="520" w:lineRule="exact"/>
        <w:ind w:firstLine="640" w:firstLineChars="200"/>
        <w:jc w:val="right"/>
        <w:textAlignment w:val="auto"/>
        <w:rPr>
          <w:rFonts w:hint="eastAsia" w:ascii="仿宋_GB2312" w:eastAsia="仿宋_GB2312"/>
          <w:lang w:val="en-US" w:eastAsia="zh-CN"/>
        </w:rPr>
      </w:pPr>
      <w:r>
        <w:rPr>
          <w:rFonts w:hint="eastAsia" w:ascii="仿宋_GB2312" w:eastAsia="仿宋_GB2312"/>
        </w:rPr>
        <w:t>20</w:t>
      </w:r>
      <w:r>
        <w:rPr>
          <w:rFonts w:hint="eastAsia" w:ascii="仿宋_GB2312" w:eastAsia="仿宋_GB2312"/>
          <w:lang w:val="en-US" w:eastAsia="zh-CN"/>
        </w:rPr>
        <w:t>21年1</w:t>
      </w:r>
      <w:r>
        <w:rPr>
          <w:rFonts w:hint="eastAsia" w:ascii="仿宋_GB2312" w:eastAsia="仿宋_GB2312"/>
        </w:rPr>
        <w:t>月</w:t>
      </w:r>
      <w:r>
        <w:rPr>
          <w:rFonts w:hint="eastAsia" w:ascii="仿宋_GB2312" w:eastAsia="仿宋_GB2312"/>
          <w:lang w:val="en-US" w:eastAsia="zh-CN"/>
        </w:rPr>
        <w:t>20</w:t>
      </w:r>
      <w:r>
        <w:rPr>
          <w:rFonts w:hint="eastAsia" w:ascii="仿宋_GB2312" w:eastAsia="仿宋_GB2312"/>
        </w:rPr>
        <w:t>日</w:t>
      </w:r>
      <w:r>
        <w:rPr>
          <w:rFonts w:hint="eastAsia" w:ascii="仿宋_GB2312" w:eastAsia="仿宋_GB2312"/>
          <w:lang w:val="en-US" w:eastAsia="zh-CN"/>
        </w:rPr>
        <w:t xml:space="preserve"> </w:t>
      </w:r>
    </w:p>
    <w:p>
      <w:pPr>
        <w:pStyle w:val="3"/>
        <w:wordWrap w:val="0"/>
        <w:spacing w:line="520" w:lineRule="exact"/>
        <w:ind w:firstLine="640" w:firstLineChars="200"/>
        <w:jc w:val="right"/>
        <w:rPr>
          <w:rFonts w:hint="eastAsia" w:ascii="仿宋_GB2312" w:eastAsia="仿宋_GB2312"/>
          <w:lang w:val="en-US" w:eastAsia="zh-CN"/>
        </w:rPr>
      </w:pPr>
    </w:p>
    <w:p>
      <w:pPr>
        <w:pStyle w:val="3"/>
        <w:wordWrap/>
        <w:spacing w:line="520" w:lineRule="exact"/>
        <w:ind w:firstLine="640" w:firstLineChars="200"/>
        <w:jc w:val="right"/>
        <w:rPr>
          <w:rFonts w:hint="eastAsia" w:ascii="仿宋_GB2312" w:eastAsia="仿宋_GB2312"/>
          <w:lang w:val="en-US" w:eastAsia="zh-CN"/>
        </w:rPr>
      </w:pPr>
    </w:p>
    <w:p>
      <w:pPr>
        <w:pStyle w:val="3"/>
        <w:wordWrap/>
        <w:spacing w:line="520" w:lineRule="exact"/>
        <w:ind w:firstLine="640" w:firstLineChars="200"/>
        <w:jc w:val="right"/>
        <w:rPr>
          <w:rFonts w:hint="eastAsia" w:ascii="仿宋_GB2312" w:eastAsia="仿宋_GB2312"/>
          <w:lang w:val="en-US" w:eastAsia="zh-CN"/>
        </w:rPr>
      </w:pPr>
    </w:p>
    <w:p>
      <w:pPr>
        <w:pStyle w:val="3"/>
        <w:wordWrap/>
        <w:spacing w:line="520" w:lineRule="exact"/>
        <w:ind w:firstLine="640" w:firstLineChars="200"/>
        <w:jc w:val="right"/>
        <w:rPr>
          <w:rFonts w:hint="eastAsia" w:ascii="仿宋_GB2312" w:eastAsia="仿宋_GB2312"/>
          <w:lang w:val="en-US" w:eastAsia="zh-CN"/>
        </w:rPr>
      </w:pPr>
    </w:p>
    <w:p>
      <w:pPr>
        <w:pStyle w:val="3"/>
        <w:wordWrap/>
        <w:spacing w:line="520" w:lineRule="exact"/>
        <w:ind w:firstLine="640" w:firstLineChars="200"/>
        <w:jc w:val="right"/>
        <w:rPr>
          <w:rFonts w:hint="eastAsia" w:ascii="仿宋_GB2312" w:eastAsia="仿宋_GB2312"/>
          <w:lang w:val="en-US" w:eastAsia="zh-CN"/>
        </w:rPr>
      </w:pPr>
    </w:p>
    <w:p>
      <w:pPr>
        <w:pStyle w:val="3"/>
        <w:wordWrap/>
        <w:spacing w:line="520" w:lineRule="exact"/>
        <w:ind w:firstLine="640" w:firstLineChars="200"/>
        <w:jc w:val="right"/>
        <w:rPr>
          <w:rFonts w:hint="eastAsia" w:ascii="仿宋_GB2312" w:eastAsia="仿宋_GB2312"/>
          <w:lang w:val="en-US" w:eastAsia="zh-CN"/>
        </w:rPr>
      </w:pPr>
    </w:p>
    <w:p>
      <w:pPr>
        <w:pStyle w:val="3"/>
        <w:wordWrap/>
        <w:spacing w:line="520" w:lineRule="exact"/>
        <w:ind w:firstLine="640" w:firstLineChars="200"/>
        <w:jc w:val="right"/>
        <w:rPr>
          <w:rFonts w:hint="eastAsia" w:ascii="仿宋_GB2312" w:eastAsia="仿宋_GB2312"/>
          <w:lang w:val="en-US" w:eastAsia="zh-CN"/>
        </w:rPr>
      </w:pPr>
    </w:p>
    <w:p>
      <w:pPr>
        <w:pStyle w:val="3"/>
        <w:wordWrap/>
        <w:spacing w:line="520" w:lineRule="exact"/>
        <w:ind w:firstLine="640" w:firstLineChars="200"/>
        <w:jc w:val="right"/>
        <w:rPr>
          <w:rFonts w:hint="eastAsia" w:ascii="仿宋_GB2312" w:eastAsia="仿宋_GB2312"/>
          <w:lang w:val="en-US" w:eastAsia="zh-CN"/>
        </w:rPr>
      </w:pPr>
    </w:p>
    <w:p>
      <w:pPr>
        <w:pStyle w:val="3"/>
        <w:wordWrap/>
        <w:spacing w:line="520" w:lineRule="exact"/>
        <w:jc w:val="both"/>
        <w:rPr>
          <w:rFonts w:hint="eastAsia" w:ascii="仿宋_GB2312" w:eastAsia="仿宋_GB2312"/>
          <w:lang w:val="en-US" w:eastAsia="zh-CN"/>
        </w:rPr>
      </w:pPr>
    </w:p>
    <w:p>
      <w:pPr>
        <w:pStyle w:val="3"/>
        <w:wordWrap/>
        <w:spacing w:line="520" w:lineRule="exact"/>
        <w:jc w:val="both"/>
        <w:rPr>
          <w:rFonts w:hint="eastAsia" w:ascii="仿宋_GB2312" w:eastAsia="仿宋_GB2312"/>
          <w:lang w:val="en-US" w:eastAsia="zh-CN"/>
        </w:rPr>
      </w:pPr>
    </w:p>
    <w:p>
      <w:pPr>
        <w:pStyle w:val="3"/>
        <w:wordWrap/>
        <w:spacing w:line="520" w:lineRule="exact"/>
        <w:jc w:val="both"/>
        <w:rPr>
          <w:rFonts w:hint="eastAsia" w:ascii="仿宋_GB2312" w:eastAsia="仿宋_GB2312"/>
          <w:lang w:val="en-US" w:eastAsia="zh-CN"/>
        </w:rPr>
      </w:pPr>
    </w:p>
    <w:p>
      <w:pPr>
        <w:pStyle w:val="3"/>
        <w:wordWrap/>
        <w:spacing w:line="520" w:lineRule="exact"/>
        <w:jc w:val="both"/>
        <w:rPr>
          <w:rFonts w:hint="eastAsia" w:ascii="仿宋_GB2312" w:eastAsia="仿宋_GB2312"/>
          <w:lang w:val="en-US" w:eastAsia="zh-CN"/>
        </w:rPr>
      </w:pPr>
    </w:p>
    <w:p>
      <w:pPr>
        <w:pStyle w:val="3"/>
        <w:wordWrap/>
        <w:spacing w:line="520" w:lineRule="exact"/>
        <w:jc w:val="both"/>
        <w:rPr>
          <w:rFonts w:hint="eastAsia" w:ascii="仿宋_GB2312" w:eastAsia="仿宋_GB2312"/>
          <w:lang w:val="en-US" w:eastAsia="zh-CN"/>
        </w:rPr>
      </w:pPr>
    </w:p>
    <w:p>
      <w:pPr>
        <w:pStyle w:val="3"/>
        <w:wordWrap/>
        <w:spacing w:line="520" w:lineRule="exact"/>
        <w:jc w:val="both"/>
        <w:rPr>
          <w:rFonts w:hint="eastAsia" w:ascii="仿宋_GB2312" w:eastAsia="仿宋_GB2312"/>
          <w:lang w:val="en-US" w:eastAsia="zh-CN"/>
        </w:rPr>
      </w:pPr>
    </w:p>
    <w:p>
      <w:pPr>
        <w:pStyle w:val="3"/>
        <w:wordWrap/>
        <w:spacing w:line="520" w:lineRule="exact"/>
        <w:jc w:val="both"/>
        <w:rPr>
          <w:rFonts w:hint="eastAsia" w:ascii="仿宋_GB2312" w:eastAsia="仿宋_GB2312"/>
          <w:lang w:val="en-US" w:eastAsia="zh-CN"/>
        </w:rPr>
      </w:pPr>
    </w:p>
    <w:p>
      <w:pPr>
        <w:spacing w:line="220" w:lineRule="atLeast"/>
        <w:rPr>
          <w:rFonts w:hint="eastAsia"/>
          <w:sz w:val="32"/>
          <w:szCs w:val="32"/>
        </w:rPr>
      </w:pPr>
      <w:r>
        <w:rPr>
          <w:rFonts w:hint="eastAsia"/>
          <w:sz w:val="32"/>
          <w:szCs w:val="32"/>
        </w:rPr>
        <w:t>附件</w:t>
      </w:r>
    </w:p>
    <w:p>
      <w:pPr>
        <w:spacing w:line="220" w:lineRule="atLeast"/>
        <w:rPr>
          <w:rFonts w:hint="eastAsia"/>
          <w:sz w:val="32"/>
          <w:szCs w:val="32"/>
        </w:rPr>
      </w:pPr>
    </w:p>
    <w:p>
      <w:pPr>
        <w:spacing w:line="220" w:lineRule="atLeast"/>
        <w:jc w:val="center"/>
        <w:rPr>
          <w:sz w:val="36"/>
          <w:szCs w:val="36"/>
        </w:rPr>
      </w:pPr>
      <w:r>
        <w:rPr>
          <w:rFonts w:hint="eastAsia"/>
          <w:sz w:val="36"/>
          <w:szCs w:val="36"/>
        </w:rPr>
        <w:t>20</w:t>
      </w:r>
      <w:r>
        <w:rPr>
          <w:rFonts w:hint="eastAsia"/>
          <w:sz w:val="36"/>
          <w:szCs w:val="36"/>
          <w:lang w:val="en-US" w:eastAsia="zh-CN"/>
        </w:rPr>
        <w:t>21年徐州市职业技能竞赛计划申报表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7"/>
        <w:gridCol w:w="1844"/>
        <w:gridCol w:w="4"/>
        <w:gridCol w:w="1665"/>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1229" w:type="pct"/>
            <w:vAlign w:val="center"/>
          </w:tcPr>
          <w:p>
            <w:pPr>
              <w:spacing w:after="0" w:line="220" w:lineRule="atLeast"/>
              <w:jc w:val="center"/>
              <w:rPr>
                <w:rFonts w:hint="eastAsia" w:ascii="仿宋_GB2312" w:hAnsi="Calibri" w:eastAsia="仿宋_GB2312" w:cs="仿宋_GB2312"/>
                <w:color w:val="000000"/>
                <w:kern w:val="2"/>
                <w:sz w:val="24"/>
                <w:szCs w:val="24"/>
                <w:lang w:eastAsia="zh-CN"/>
              </w:rPr>
            </w:pPr>
            <w:r>
              <w:rPr>
                <w:rFonts w:hint="eastAsia" w:ascii="仿宋_GB2312" w:hAnsi="Calibri" w:eastAsia="仿宋_GB2312" w:cs="仿宋_GB2312"/>
                <w:color w:val="000000"/>
                <w:kern w:val="2"/>
                <w:sz w:val="24"/>
                <w:szCs w:val="24"/>
                <w:lang w:eastAsia="zh-CN"/>
              </w:rPr>
              <w:t>竞赛名称</w:t>
            </w:r>
          </w:p>
        </w:tc>
        <w:tc>
          <w:tcPr>
            <w:tcW w:w="3770" w:type="pct"/>
            <w:gridSpan w:val="4"/>
            <w:vAlign w:val="center"/>
          </w:tcPr>
          <w:p>
            <w:pPr>
              <w:spacing w:after="0" w:line="220" w:lineRule="atLeast"/>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1229" w:type="pct"/>
            <w:vAlign w:val="center"/>
          </w:tcPr>
          <w:p>
            <w:pPr>
              <w:spacing w:after="0" w:line="220" w:lineRule="atLeast"/>
              <w:jc w:val="center"/>
              <w:rPr>
                <w:rFonts w:hint="eastAsia" w:ascii="仿宋_GB2312" w:hAnsi="Calibri" w:eastAsia="仿宋_GB2312" w:cs="仿宋_GB2312"/>
                <w:color w:val="000000"/>
                <w:kern w:val="2"/>
                <w:sz w:val="24"/>
                <w:szCs w:val="24"/>
                <w:lang w:eastAsia="zh-CN"/>
              </w:rPr>
            </w:pPr>
            <w:r>
              <w:rPr>
                <w:rFonts w:hint="eastAsia" w:ascii="仿宋_GB2312" w:hAnsi="Calibri" w:eastAsia="仿宋_GB2312" w:cs="仿宋_GB2312"/>
                <w:color w:val="000000"/>
                <w:kern w:val="2"/>
                <w:sz w:val="24"/>
                <w:szCs w:val="24"/>
                <w:lang w:eastAsia="zh-CN"/>
              </w:rPr>
              <w:t>主办单位</w:t>
            </w:r>
          </w:p>
        </w:tc>
        <w:tc>
          <w:tcPr>
            <w:tcW w:w="3770" w:type="pct"/>
            <w:gridSpan w:val="4"/>
            <w:vAlign w:val="center"/>
          </w:tcPr>
          <w:p>
            <w:pPr>
              <w:spacing w:after="0" w:line="220" w:lineRule="atLeast"/>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1229" w:type="pct"/>
            <w:vAlign w:val="center"/>
          </w:tcPr>
          <w:p>
            <w:pPr>
              <w:spacing w:after="0" w:line="220" w:lineRule="atLeast"/>
              <w:jc w:val="center"/>
              <w:rPr>
                <w:rFonts w:hint="eastAsia" w:ascii="仿宋_GB2312" w:hAnsi="Calibri" w:eastAsia="仿宋_GB2312" w:cs="仿宋_GB2312"/>
                <w:color w:val="000000"/>
                <w:kern w:val="2"/>
                <w:sz w:val="24"/>
                <w:szCs w:val="24"/>
                <w:lang w:eastAsia="zh-CN"/>
              </w:rPr>
            </w:pPr>
            <w:r>
              <w:rPr>
                <w:rFonts w:hint="eastAsia" w:ascii="仿宋_GB2312" w:hAnsi="Calibri" w:eastAsia="仿宋_GB2312" w:cs="仿宋_GB2312"/>
                <w:color w:val="000000"/>
                <w:kern w:val="2"/>
                <w:sz w:val="24"/>
                <w:szCs w:val="24"/>
                <w:lang w:eastAsia="zh-CN"/>
              </w:rPr>
              <w:t>承办单位</w:t>
            </w:r>
          </w:p>
        </w:tc>
        <w:tc>
          <w:tcPr>
            <w:tcW w:w="3770" w:type="pct"/>
            <w:gridSpan w:val="4"/>
            <w:vAlign w:val="center"/>
          </w:tcPr>
          <w:p>
            <w:pPr>
              <w:spacing w:after="0" w:line="220" w:lineRule="atLeast"/>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29" w:type="pct"/>
            <w:vMerge w:val="restart"/>
            <w:vAlign w:val="center"/>
          </w:tcPr>
          <w:p>
            <w:pPr>
              <w:spacing w:after="0" w:line="220" w:lineRule="atLeast"/>
              <w:jc w:val="center"/>
              <w:rPr>
                <w:sz w:val="32"/>
                <w:szCs w:val="32"/>
              </w:rPr>
            </w:pPr>
            <w:r>
              <w:rPr>
                <w:rFonts w:hint="eastAsia" w:ascii="仿宋_GB2312" w:hAnsi="Calibri" w:eastAsia="仿宋_GB2312" w:cs="仿宋_GB2312"/>
                <w:color w:val="000000"/>
                <w:kern w:val="2"/>
                <w:sz w:val="24"/>
                <w:szCs w:val="24"/>
                <w:lang w:eastAsia="zh-CN"/>
              </w:rPr>
              <w:t>联系人</w:t>
            </w:r>
          </w:p>
        </w:tc>
        <w:tc>
          <w:tcPr>
            <w:tcW w:w="1017" w:type="pct"/>
            <w:vMerge w:val="restart"/>
            <w:vAlign w:val="center"/>
          </w:tcPr>
          <w:p>
            <w:pPr>
              <w:spacing w:after="0" w:line="220" w:lineRule="atLeast"/>
              <w:jc w:val="center"/>
              <w:rPr>
                <w:sz w:val="32"/>
                <w:szCs w:val="32"/>
              </w:rPr>
            </w:pPr>
          </w:p>
        </w:tc>
        <w:tc>
          <w:tcPr>
            <w:tcW w:w="920" w:type="pct"/>
            <w:gridSpan w:val="2"/>
            <w:vMerge w:val="restart"/>
            <w:vAlign w:val="center"/>
          </w:tcPr>
          <w:p>
            <w:pPr>
              <w:spacing w:after="0" w:line="220" w:lineRule="atLeast"/>
              <w:jc w:val="center"/>
              <w:rPr>
                <w:rFonts w:hint="eastAsia" w:ascii="仿宋_GB2312" w:hAnsi="Calibri" w:eastAsia="仿宋_GB2312" w:cs="仿宋_GB2312"/>
                <w:color w:val="000000"/>
                <w:kern w:val="2"/>
                <w:sz w:val="24"/>
                <w:szCs w:val="24"/>
                <w:lang w:eastAsia="zh-CN"/>
              </w:rPr>
            </w:pPr>
            <w:r>
              <w:rPr>
                <w:rFonts w:hint="eastAsia" w:ascii="仿宋_GB2312" w:hAnsi="Calibri" w:eastAsia="仿宋_GB2312" w:cs="仿宋_GB2312"/>
                <w:color w:val="000000"/>
                <w:kern w:val="2"/>
                <w:sz w:val="24"/>
                <w:szCs w:val="24"/>
                <w:lang w:eastAsia="zh-CN"/>
              </w:rPr>
              <w:t>联系电话</w:t>
            </w:r>
          </w:p>
        </w:tc>
        <w:tc>
          <w:tcPr>
            <w:tcW w:w="1832" w:type="pct"/>
            <w:vAlign w:val="center"/>
          </w:tcPr>
          <w:p>
            <w:pPr>
              <w:spacing w:after="0" w:line="220" w:lineRule="atLeast"/>
              <w:jc w:val="left"/>
              <w:rPr>
                <w:rFonts w:hint="eastAsia" w:ascii="仿宋_GB2312" w:hAnsi="Calibri" w:eastAsia="仿宋_GB2312" w:cs="仿宋_GB2312"/>
                <w:color w:val="000000"/>
                <w:kern w:val="2"/>
                <w:sz w:val="24"/>
                <w:szCs w:val="24"/>
                <w:lang w:eastAsia="zh-CN"/>
              </w:rPr>
            </w:pPr>
            <w:r>
              <w:rPr>
                <w:rFonts w:hint="eastAsia" w:ascii="仿宋_GB2312" w:hAnsi="Calibri" w:eastAsia="仿宋_GB2312" w:cs="仿宋_GB2312"/>
                <w:color w:val="000000"/>
                <w:kern w:val="2"/>
                <w:sz w:val="24"/>
                <w:szCs w:val="24"/>
                <w:lang w:eastAsia="zh-CN"/>
              </w:rPr>
              <w:t>固话：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1229" w:type="pct"/>
            <w:vMerge w:val="continue"/>
            <w:vAlign w:val="center"/>
          </w:tcPr>
          <w:p>
            <w:pPr>
              <w:spacing w:after="0" w:line="220" w:lineRule="atLeast"/>
              <w:jc w:val="center"/>
              <w:rPr>
                <w:sz w:val="32"/>
                <w:szCs w:val="32"/>
              </w:rPr>
            </w:pPr>
          </w:p>
        </w:tc>
        <w:tc>
          <w:tcPr>
            <w:tcW w:w="1017" w:type="pct"/>
            <w:vMerge w:val="continue"/>
            <w:vAlign w:val="center"/>
          </w:tcPr>
          <w:p>
            <w:pPr>
              <w:spacing w:after="0" w:line="220" w:lineRule="atLeast"/>
              <w:jc w:val="center"/>
              <w:rPr>
                <w:sz w:val="32"/>
                <w:szCs w:val="32"/>
              </w:rPr>
            </w:pPr>
          </w:p>
        </w:tc>
        <w:tc>
          <w:tcPr>
            <w:tcW w:w="920" w:type="pct"/>
            <w:gridSpan w:val="2"/>
            <w:vMerge w:val="continue"/>
            <w:vAlign w:val="center"/>
          </w:tcPr>
          <w:p>
            <w:pPr>
              <w:spacing w:after="0" w:line="220" w:lineRule="atLeast"/>
              <w:jc w:val="center"/>
              <w:rPr>
                <w:rFonts w:hint="eastAsia" w:ascii="仿宋_GB2312" w:hAnsi="Calibri" w:eastAsia="仿宋_GB2312" w:cs="仿宋_GB2312"/>
                <w:color w:val="000000"/>
                <w:kern w:val="2"/>
                <w:sz w:val="24"/>
                <w:szCs w:val="24"/>
                <w:lang w:eastAsia="zh-CN"/>
              </w:rPr>
            </w:pPr>
          </w:p>
        </w:tc>
        <w:tc>
          <w:tcPr>
            <w:tcW w:w="1832" w:type="pct"/>
            <w:vAlign w:val="center"/>
          </w:tcPr>
          <w:p>
            <w:pPr>
              <w:spacing w:after="0" w:line="220" w:lineRule="atLeast"/>
              <w:jc w:val="left"/>
              <w:rPr>
                <w:rFonts w:hint="eastAsia" w:ascii="仿宋_GB2312" w:hAnsi="Calibri" w:eastAsia="仿宋_GB2312" w:cs="仿宋_GB2312"/>
                <w:color w:val="000000"/>
                <w:kern w:val="2"/>
                <w:sz w:val="24"/>
                <w:szCs w:val="24"/>
                <w:lang w:eastAsia="zh-CN"/>
              </w:rPr>
            </w:pPr>
            <w:r>
              <w:rPr>
                <w:rFonts w:hint="eastAsia" w:ascii="仿宋_GB2312" w:hAnsi="Calibri" w:eastAsia="仿宋_GB2312" w:cs="仿宋_GB2312"/>
                <w:color w:val="000000"/>
                <w:kern w:val="2"/>
                <w:sz w:val="24"/>
                <w:szCs w:val="24"/>
                <w:lang w:eastAsia="zh-CN"/>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1229" w:type="pct"/>
            <w:vAlign w:val="center"/>
          </w:tcPr>
          <w:p>
            <w:pPr>
              <w:spacing w:after="0" w:line="220" w:lineRule="atLeast"/>
              <w:jc w:val="center"/>
              <w:rPr>
                <w:rFonts w:hint="eastAsia" w:ascii="仿宋_GB2312" w:hAnsi="Calibri" w:eastAsia="仿宋_GB2312" w:cs="仿宋_GB2312"/>
                <w:color w:val="000000"/>
                <w:kern w:val="2"/>
                <w:sz w:val="24"/>
                <w:szCs w:val="24"/>
                <w:lang w:eastAsia="zh-CN"/>
              </w:rPr>
            </w:pPr>
            <w:r>
              <w:rPr>
                <w:rFonts w:hint="eastAsia" w:ascii="仿宋_GB2312" w:hAnsi="Calibri" w:eastAsia="仿宋_GB2312" w:cs="仿宋_GB2312"/>
                <w:color w:val="000000"/>
                <w:kern w:val="2"/>
                <w:sz w:val="24"/>
                <w:szCs w:val="24"/>
                <w:lang w:eastAsia="zh-CN"/>
              </w:rPr>
              <w:t>竞赛工种</w:t>
            </w:r>
          </w:p>
        </w:tc>
        <w:tc>
          <w:tcPr>
            <w:tcW w:w="3770" w:type="pct"/>
            <w:gridSpan w:val="4"/>
            <w:vAlign w:val="center"/>
          </w:tcPr>
          <w:p>
            <w:pPr>
              <w:spacing w:after="0" w:line="220" w:lineRule="atLeast"/>
              <w:jc w:val="left"/>
              <w:rPr>
                <w:rFonts w:hint="eastAsia" w:ascii="仿宋_GB2312" w:hAnsi="Calibri" w:eastAsia="仿宋_GB2312" w:cs="仿宋_GB2312"/>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1229" w:type="pct"/>
            <w:vAlign w:val="center"/>
          </w:tcPr>
          <w:p>
            <w:pPr>
              <w:spacing w:after="0" w:line="220" w:lineRule="atLeast"/>
              <w:jc w:val="center"/>
              <w:rPr>
                <w:rFonts w:hint="eastAsia" w:ascii="仿宋_GB2312" w:hAnsi="Calibri" w:eastAsia="仿宋_GB2312" w:cs="仿宋_GB2312"/>
                <w:color w:val="000000"/>
                <w:kern w:val="2"/>
                <w:sz w:val="24"/>
                <w:szCs w:val="24"/>
                <w:lang w:eastAsia="zh-CN"/>
              </w:rPr>
            </w:pPr>
            <w:r>
              <w:rPr>
                <w:rFonts w:hint="eastAsia" w:ascii="仿宋_GB2312" w:hAnsi="Calibri" w:eastAsia="仿宋_GB2312" w:cs="仿宋_GB2312"/>
                <w:color w:val="000000"/>
                <w:kern w:val="2"/>
                <w:sz w:val="24"/>
                <w:szCs w:val="24"/>
                <w:lang w:eastAsia="zh-CN"/>
              </w:rPr>
              <w:t>预计参赛人数</w:t>
            </w:r>
          </w:p>
        </w:tc>
        <w:tc>
          <w:tcPr>
            <w:tcW w:w="1019" w:type="pct"/>
            <w:gridSpan w:val="2"/>
            <w:vAlign w:val="center"/>
          </w:tcPr>
          <w:p>
            <w:pPr>
              <w:spacing w:after="0" w:line="220" w:lineRule="atLeast"/>
              <w:jc w:val="left"/>
              <w:rPr>
                <w:rFonts w:hint="eastAsia" w:ascii="仿宋_GB2312" w:hAnsi="Calibri" w:eastAsia="仿宋_GB2312" w:cs="仿宋_GB2312"/>
                <w:color w:val="000000"/>
                <w:kern w:val="2"/>
                <w:sz w:val="24"/>
                <w:szCs w:val="24"/>
                <w:lang w:eastAsia="zh-CN"/>
              </w:rPr>
            </w:pPr>
          </w:p>
        </w:tc>
        <w:tc>
          <w:tcPr>
            <w:tcW w:w="918" w:type="pct"/>
            <w:vAlign w:val="center"/>
          </w:tcPr>
          <w:p>
            <w:pPr>
              <w:spacing w:after="0" w:line="220" w:lineRule="atLeast"/>
              <w:jc w:val="center"/>
              <w:rPr>
                <w:rFonts w:hint="eastAsia" w:ascii="仿宋_GB2312" w:hAnsi="Calibri" w:eastAsia="仿宋_GB2312" w:cs="仿宋_GB2312"/>
                <w:color w:val="000000"/>
                <w:kern w:val="2"/>
                <w:sz w:val="24"/>
                <w:szCs w:val="24"/>
                <w:lang w:eastAsia="zh-CN"/>
              </w:rPr>
            </w:pPr>
            <w:r>
              <w:rPr>
                <w:rFonts w:hint="eastAsia" w:ascii="仿宋_GB2312" w:hAnsi="Calibri" w:eastAsia="仿宋_GB2312" w:cs="仿宋_GB2312"/>
                <w:color w:val="000000"/>
                <w:kern w:val="2"/>
                <w:sz w:val="24"/>
                <w:szCs w:val="24"/>
                <w:lang w:eastAsia="zh-CN"/>
              </w:rPr>
              <w:t>预计练兵人数</w:t>
            </w:r>
          </w:p>
        </w:tc>
        <w:tc>
          <w:tcPr>
            <w:tcW w:w="1832" w:type="pct"/>
            <w:vAlign w:val="center"/>
          </w:tcPr>
          <w:p>
            <w:pPr>
              <w:spacing w:after="0" w:line="220" w:lineRule="atLeast"/>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1229" w:type="pct"/>
            <w:vAlign w:val="center"/>
          </w:tcPr>
          <w:p>
            <w:pPr>
              <w:spacing w:after="0" w:line="220" w:lineRule="atLeast"/>
              <w:jc w:val="center"/>
              <w:rPr>
                <w:rFonts w:hint="eastAsia" w:ascii="仿宋_GB2312" w:hAnsi="Calibri" w:eastAsia="仿宋_GB2312" w:cs="仿宋_GB2312"/>
                <w:color w:val="000000"/>
                <w:kern w:val="2"/>
                <w:sz w:val="24"/>
                <w:szCs w:val="24"/>
                <w:lang w:eastAsia="zh-CN"/>
              </w:rPr>
            </w:pPr>
            <w:r>
              <w:rPr>
                <w:rFonts w:hint="eastAsia" w:ascii="仿宋_GB2312" w:hAnsi="Calibri" w:eastAsia="仿宋_GB2312" w:cs="仿宋_GB2312"/>
                <w:color w:val="000000"/>
                <w:kern w:val="2"/>
                <w:sz w:val="24"/>
                <w:szCs w:val="24"/>
                <w:lang w:eastAsia="zh-CN"/>
              </w:rPr>
              <w:t>比赛地点</w:t>
            </w:r>
          </w:p>
        </w:tc>
        <w:tc>
          <w:tcPr>
            <w:tcW w:w="1017" w:type="pct"/>
            <w:vAlign w:val="center"/>
          </w:tcPr>
          <w:p>
            <w:pPr>
              <w:spacing w:after="0" w:line="220" w:lineRule="atLeast"/>
              <w:jc w:val="left"/>
              <w:rPr>
                <w:rFonts w:hint="eastAsia" w:ascii="仿宋_GB2312" w:hAnsi="Calibri" w:eastAsia="仿宋_GB2312" w:cs="仿宋_GB2312"/>
                <w:color w:val="000000"/>
                <w:kern w:val="2"/>
                <w:sz w:val="24"/>
                <w:szCs w:val="24"/>
                <w:lang w:eastAsia="zh-CN"/>
              </w:rPr>
            </w:pPr>
          </w:p>
        </w:tc>
        <w:tc>
          <w:tcPr>
            <w:tcW w:w="920" w:type="pct"/>
            <w:gridSpan w:val="2"/>
            <w:vAlign w:val="center"/>
          </w:tcPr>
          <w:p>
            <w:pPr>
              <w:spacing w:after="0" w:line="220" w:lineRule="atLeast"/>
              <w:jc w:val="center"/>
              <w:rPr>
                <w:rFonts w:hint="eastAsia" w:ascii="仿宋_GB2312" w:hAnsi="Calibri" w:eastAsia="仿宋_GB2312" w:cs="仿宋_GB2312"/>
                <w:color w:val="000000"/>
                <w:kern w:val="2"/>
                <w:sz w:val="24"/>
                <w:szCs w:val="24"/>
                <w:lang w:eastAsia="zh-CN"/>
              </w:rPr>
            </w:pPr>
            <w:r>
              <w:rPr>
                <w:rFonts w:hint="eastAsia" w:ascii="仿宋_GB2312" w:hAnsi="Calibri" w:eastAsia="仿宋_GB2312" w:cs="仿宋_GB2312"/>
                <w:color w:val="000000"/>
                <w:kern w:val="2"/>
                <w:sz w:val="24"/>
                <w:szCs w:val="24"/>
                <w:lang w:eastAsia="zh-CN"/>
              </w:rPr>
              <w:t>预计时间</w:t>
            </w:r>
          </w:p>
        </w:tc>
        <w:tc>
          <w:tcPr>
            <w:tcW w:w="1832" w:type="pct"/>
            <w:vAlign w:val="center"/>
          </w:tcPr>
          <w:p>
            <w:pPr>
              <w:spacing w:after="0" w:line="220" w:lineRule="atLeast"/>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1229" w:type="pct"/>
            <w:vAlign w:val="center"/>
          </w:tcPr>
          <w:p>
            <w:pPr>
              <w:spacing w:after="0" w:line="220" w:lineRule="atLeast"/>
              <w:jc w:val="center"/>
              <w:rPr>
                <w:rFonts w:hint="eastAsia" w:ascii="仿宋_GB2312" w:hAnsi="Calibri" w:eastAsia="仿宋_GB2312" w:cs="仿宋_GB2312"/>
                <w:color w:val="000000"/>
                <w:kern w:val="2"/>
                <w:sz w:val="24"/>
                <w:szCs w:val="24"/>
                <w:lang w:eastAsia="zh-CN"/>
              </w:rPr>
            </w:pPr>
            <w:r>
              <w:rPr>
                <w:rFonts w:hint="eastAsia" w:ascii="仿宋_GB2312" w:hAnsi="Calibri" w:eastAsia="仿宋_GB2312" w:cs="仿宋_GB2312"/>
                <w:color w:val="000000"/>
                <w:kern w:val="2"/>
                <w:sz w:val="24"/>
                <w:szCs w:val="24"/>
                <w:lang w:eastAsia="zh-CN"/>
              </w:rPr>
              <w:t>主、承办单位已办赛活动</w:t>
            </w:r>
          </w:p>
          <w:p>
            <w:pPr>
              <w:spacing w:after="0" w:line="220" w:lineRule="atLeast"/>
              <w:jc w:val="center"/>
              <w:rPr>
                <w:rFonts w:hint="eastAsia" w:ascii="仿宋_GB2312" w:hAnsi="Calibri" w:eastAsia="仿宋_GB2312" w:cs="仿宋_GB2312"/>
                <w:color w:val="000000"/>
                <w:kern w:val="2"/>
                <w:sz w:val="24"/>
                <w:szCs w:val="24"/>
                <w:lang w:eastAsia="zh-CN"/>
              </w:rPr>
            </w:pPr>
            <w:r>
              <w:rPr>
                <w:rFonts w:hint="eastAsia" w:ascii="仿宋_GB2312" w:hAnsi="Calibri" w:eastAsia="仿宋_GB2312" w:cs="仿宋_GB2312"/>
                <w:color w:val="000000"/>
                <w:kern w:val="2"/>
                <w:sz w:val="24"/>
                <w:szCs w:val="24"/>
                <w:lang w:eastAsia="zh-CN"/>
              </w:rPr>
              <w:t>有关情况</w:t>
            </w:r>
          </w:p>
        </w:tc>
        <w:tc>
          <w:tcPr>
            <w:tcW w:w="3770" w:type="pct"/>
            <w:gridSpan w:val="4"/>
            <w:vAlign w:val="center"/>
          </w:tcPr>
          <w:p>
            <w:pPr>
              <w:spacing w:after="0" w:line="220" w:lineRule="atLeast"/>
              <w:ind w:right="280"/>
              <w:jc w:val="right"/>
              <w:rPr>
                <w:rFonts w:hint="eastAsia" w:ascii="微软雅黑" w:hAnsi="微软雅黑"/>
                <w:sz w:val="28"/>
                <w:szCs w:val="28"/>
              </w:rPr>
            </w:pPr>
          </w:p>
          <w:p>
            <w:pPr>
              <w:spacing w:after="0" w:line="220" w:lineRule="atLeast"/>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jc w:val="center"/>
        </w:trPr>
        <w:tc>
          <w:tcPr>
            <w:tcW w:w="1229" w:type="pct"/>
            <w:vAlign w:val="center"/>
          </w:tcPr>
          <w:p>
            <w:pPr>
              <w:spacing w:after="0" w:line="220" w:lineRule="atLeast"/>
              <w:jc w:val="center"/>
              <w:rPr>
                <w:rFonts w:hint="eastAsia" w:ascii="仿宋_GB2312" w:hAnsi="Calibri" w:eastAsia="仿宋_GB2312" w:cs="仿宋_GB2312"/>
                <w:color w:val="000000"/>
                <w:kern w:val="2"/>
                <w:sz w:val="24"/>
                <w:szCs w:val="24"/>
                <w:lang w:eastAsia="zh-CN"/>
              </w:rPr>
            </w:pPr>
            <w:r>
              <w:rPr>
                <w:rFonts w:hint="eastAsia" w:ascii="仿宋_GB2312" w:hAnsi="Calibri" w:eastAsia="仿宋_GB2312" w:cs="仿宋_GB2312"/>
                <w:color w:val="000000"/>
                <w:kern w:val="2"/>
                <w:sz w:val="24"/>
                <w:szCs w:val="24"/>
                <w:lang w:eastAsia="zh-CN"/>
              </w:rPr>
              <w:t>主、承办单位具备竞赛项目的师资、场地、设施设备有关情况（可附具体说明）</w:t>
            </w:r>
          </w:p>
        </w:tc>
        <w:tc>
          <w:tcPr>
            <w:tcW w:w="3770" w:type="pct"/>
            <w:gridSpan w:val="4"/>
            <w:vAlign w:val="center"/>
          </w:tcPr>
          <w:p>
            <w:pPr>
              <w:spacing w:after="0" w:line="220" w:lineRule="atLeast"/>
              <w:jc w:val="center"/>
              <w:rPr>
                <w:rFonts w:hint="eastAsia" w:ascii="微软雅黑" w:hAnsi="微软雅黑"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exact"/>
          <w:jc w:val="center"/>
        </w:trPr>
        <w:tc>
          <w:tcPr>
            <w:tcW w:w="1229" w:type="pct"/>
            <w:vAlign w:val="center"/>
          </w:tcPr>
          <w:p>
            <w:pPr>
              <w:spacing w:after="0" w:line="220" w:lineRule="atLeast"/>
              <w:jc w:val="center"/>
              <w:rPr>
                <w:rFonts w:hint="eastAsia" w:ascii="仿宋_GB2312" w:hAnsi="Calibri" w:eastAsia="仿宋_GB2312" w:cs="仿宋_GB2312"/>
                <w:color w:val="000000"/>
                <w:kern w:val="2"/>
                <w:sz w:val="24"/>
                <w:szCs w:val="24"/>
                <w:lang w:eastAsia="zh-CN"/>
              </w:rPr>
            </w:pPr>
            <w:r>
              <w:rPr>
                <w:rFonts w:hint="eastAsia" w:ascii="仿宋_GB2312" w:hAnsi="Calibri" w:eastAsia="仿宋_GB2312" w:cs="仿宋_GB2312"/>
                <w:color w:val="000000"/>
                <w:kern w:val="2"/>
                <w:sz w:val="24"/>
                <w:szCs w:val="24"/>
                <w:lang w:eastAsia="zh-CN"/>
              </w:rPr>
              <w:t>申报单位意见（盖章）</w:t>
            </w:r>
          </w:p>
        </w:tc>
        <w:tc>
          <w:tcPr>
            <w:tcW w:w="3770" w:type="pct"/>
            <w:gridSpan w:val="4"/>
            <w:vAlign w:val="center"/>
          </w:tcPr>
          <w:p>
            <w:pPr>
              <w:spacing w:after="0" w:line="220" w:lineRule="atLeast"/>
              <w:ind w:firstLine="4800" w:firstLineChars="2000"/>
              <w:jc w:val="left"/>
              <w:rPr>
                <w:rFonts w:hint="eastAsia" w:ascii="仿宋_GB2312" w:hAnsi="Calibri" w:eastAsia="仿宋_GB2312" w:cs="仿宋_GB2312"/>
                <w:color w:val="000000"/>
                <w:kern w:val="2"/>
                <w:sz w:val="24"/>
                <w:szCs w:val="24"/>
                <w:lang w:eastAsia="zh-CN"/>
              </w:rPr>
            </w:pPr>
            <w:r>
              <w:rPr>
                <w:rFonts w:hint="eastAsia" w:ascii="仿宋_GB2312" w:hAnsi="Calibri" w:eastAsia="仿宋_GB2312" w:cs="仿宋_GB2312"/>
                <w:color w:val="000000"/>
                <w:kern w:val="2"/>
                <w:sz w:val="24"/>
                <w:szCs w:val="24"/>
                <w:lang w:eastAsia="zh-CN"/>
              </w:rPr>
              <w:t>单位：（章）</w:t>
            </w:r>
          </w:p>
          <w:p>
            <w:pPr>
              <w:spacing w:after="0" w:line="220" w:lineRule="atLeast"/>
              <w:jc w:val="left"/>
              <w:rPr>
                <w:rFonts w:hint="eastAsia" w:ascii="仿宋_GB2312" w:hAnsi="Calibri" w:eastAsia="仿宋_GB2312" w:cs="仿宋_GB2312"/>
                <w:color w:val="000000"/>
                <w:kern w:val="2"/>
                <w:sz w:val="24"/>
                <w:szCs w:val="24"/>
                <w:lang w:val="en-US" w:eastAsia="zh-CN"/>
              </w:rPr>
            </w:pPr>
            <w:r>
              <w:rPr>
                <w:rFonts w:hint="eastAsia" w:ascii="仿宋_GB2312" w:hAnsi="Calibri" w:eastAsia="仿宋_GB2312" w:cs="仿宋_GB2312"/>
                <w:color w:val="000000"/>
                <w:kern w:val="2"/>
                <w:sz w:val="24"/>
                <w:szCs w:val="24"/>
                <w:lang w:val="en-US" w:eastAsia="zh-CN"/>
              </w:rPr>
              <w:t xml:space="preserve">                                                </w:t>
            </w:r>
          </w:p>
          <w:p>
            <w:pPr>
              <w:spacing w:after="0" w:line="220" w:lineRule="atLeast"/>
              <w:jc w:val="left"/>
              <w:rPr>
                <w:rFonts w:hint="eastAsia" w:ascii="微软雅黑" w:hAnsi="微软雅黑" w:eastAsia="宋体"/>
                <w:sz w:val="28"/>
                <w:szCs w:val="28"/>
                <w:lang w:val="en-US" w:eastAsia="zh-CN"/>
              </w:rPr>
            </w:pPr>
            <w:r>
              <w:rPr>
                <w:rFonts w:hint="eastAsia" w:ascii="仿宋_GB2312" w:hAnsi="Calibri" w:eastAsia="仿宋_GB2312" w:cs="仿宋_GB2312"/>
                <w:color w:val="000000"/>
                <w:kern w:val="2"/>
                <w:sz w:val="24"/>
                <w:szCs w:val="24"/>
                <w:lang w:val="en-US" w:eastAsia="zh-CN"/>
              </w:rPr>
              <w:t xml:space="preserve">                                        </w:t>
            </w:r>
            <w:r>
              <w:rPr>
                <w:rFonts w:hint="eastAsia" w:ascii="仿宋_GB2312" w:hAnsi="Calibri" w:eastAsia="仿宋_GB2312" w:cs="仿宋_GB2312"/>
                <w:color w:val="000000"/>
                <w:kern w:val="2"/>
                <w:sz w:val="24"/>
                <w:szCs w:val="24"/>
                <w:lang w:eastAsia="zh-CN"/>
              </w:rPr>
              <w:t>年   月   日</w:t>
            </w:r>
          </w:p>
        </w:tc>
      </w:tr>
    </w:tbl>
    <w:p>
      <w:pPr>
        <w:jc w:val="both"/>
        <w:rPr>
          <w:rFonts w:hint="eastAsia" w:ascii="仿宋_GB2312" w:eastAsia="仿宋_GB2312"/>
        </w:rPr>
        <w:sectPr>
          <w:footerReference r:id="rId3" w:type="default"/>
          <w:footerReference r:id="rId4" w:type="even"/>
          <w:pgSz w:w="11910" w:h="16840"/>
          <w:pgMar w:top="1701" w:right="1474" w:bottom="1701" w:left="1588" w:header="0" w:footer="1223" w:gutter="0"/>
          <w:pgNumType w:fmt="decimal"/>
          <w:cols w:space="720" w:num="1"/>
        </w:sectPr>
      </w:pPr>
    </w:p>
    <w:p>
      <w:pPr>
        <w:pStyle w:val="3"/>
        <w:jc w:val="both"/>
        <w:rPr>
          <w:rFonts w:ascii="Droid Sans Fallback"/>
          <w:sz w:val="20"/>
          <w:lang w:eastAsia="zh-CN"/>
        </w:rPr>
      </w:pPr>
    </w:p>
    <w:sectPr>
      <w:type w:val="continuous"/>
      <w:pgSz w:w="11910" w:h="16840"/>
      <w:pgMar w:top="1701" w:right="1474" w:bottom="1701" w:left="1588" w:header="720" w:footer="720" w:gutter="0"/>
      <w:pgNumType w:fmt="decimal"/>
      <w:cols w:equalWidth="0" w:num="2">
        <w:col w:w="902" w:space="773"/>
        <w:col w:w="717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Regular">
    <w:altName w:val="Arial"/>
    <w:panose1 w:val="00000000000000000000"/>
    <w:charset w:val="00"/>
    <w:family w:val="swiss"/>
    <w:pitch w:val="default"/>
    <w:sig w:usb0="00000000" w:usb1="00000000" w:usb2="00000000" w:usb3="00000000" w:csb0="00000000" w:csb1="00000000"/>
  </w:font>
  <w:font w:name="Droid Sans Fallback">
    <w:altName w:val="Arial"/>
    <w:panose1 w:val="00000000000000000000"/>
    <w:charset w:val="00"/>
    <w:family w:val="swiss"/>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303168" behindDoc="0" locked="0" layoutInCell="1" allowOverlap="1">
              <wp:simplePos x="0" y="0"/>
              <wp:positionH relativeFrom="margin">
                <wp:align>right</wp:align>
              </wp:positionH>
              <wp:positionV relativeFrom="page">
                <wp:posOffset>9777095</wp:posOffset>
              </wp:positionV>
              <wp:extent cx="647700" cy="2222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7700" cy="222250"/>
                      </a:xfrm>
                      <a:prstGeom prst="rect">
                        <a:avLst/>
                      </a:prstGeom>
                      <a:noFill/>
                      <a:ln w="9525">
                        <a:noFill/>
                      </a:ln>
                    </wps:spPr>
                    <wps:txbx>
                      <w:txbxContent>
                        <w:p>
                          <w:pPr>
                            <w:spacing w:before="7"/>
                            <w:ind w:left="20"/>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w:t>
                          </w:r>
                          <w:r>
                            <w:fldChar w:fldCharType="end"/>
                          </w:r>
                          <w:r>
                            <w:rPr>
                              <w:rFonts w:ascii="Times New Roman" w:hAnsi="Times New Roman"/>
                              <w:spacing w:val="68"/>
                              <w:sz w:val="28"/>
                            </w:rPr>
                            <w:t xml:space="preserve"> </w:t>
                          </w:r>
                          <w:r>
                            <w:rPr>
                              <w:rFonts w:ascii="Times New Roman" w:hAnsi="Times New Roman"/>
                              <w:sz w:val="28"/>
                            </w:rPr>
                            <w:t>—</w:t>
                          </w:r>
                        </w:p>
                      </w:txbxContent>
                    </wps:txbx>
                    <wps:bodyPr lIns="0" tIns="0" rIns="0" bIns="0" upright="1"/>
                  </wps:wsp>
                </a:graphicData>
              </a:graphic>
            </wp:anchor>
          </w:drawing>
        </mc:Choice>
        <mc:Fallback>
          <w:pict>
            <v:shape id="_x0000_s1026" o:spid="_x0000_s1026" o:spt="202" type="#_x0000_t202" style="position:absolute;left:0pt;margin-top:769.85pt;height:17.5pt;width:51pt;mso-position-horizontal:right;mso-position-horizontal-relative:margin;mso-position-vertical-relative:page;z-index:503303168;mso-width-relative:page;mso-height-relative:page;" filled="f" stroked="f" coordsize="21600,21600" o:gfxdata="UEsDBAoAAAAAAIdO4kAAAAAAAAAAAAAAAAAEAAAAZHJzL1BLAwQUAAAACACHTuJAjTTr7NcAAAAK&#10;AQAADwAAAGRycy9kb3ducmV2LnhtbE2PzU7DMBCE70i8g7VI3KjdAg0NcSqE4FQJkYYDRyfeJlHj&#10;dYjdH96+mxMc95vR7Ey2PrteHHEMnScN85kCgVR721Gj4at8v3sCEaIha3pPqOEXA6zz66vMpNaf&#10;qMDjNjaCQyikRkMb45BKGeoWnQkzPyCxtvOjM5HPsZF2NCcOd71cKLWUznTEH1oz4GuL9X57cBpe&#10;vql4634+qs9iV3RluVK0We61vr2Zq2cQEc/xzwxTfa4OOXeq/IFsEL0GHhKZPt6vEhCTrhaMqgkl&#10;DwnIPJP/J+QXUEsDBBQAAAAIAIdO4kAEDRDJwgEAAHoDAAAOAAAAZHJzL2Uyb0RvYy54bWytU0tu&#10;2zAQ3RfoHQjuaylCnTSC5QCFkaJA0RZIcgCaoiwCJIcY0pZ8geQGXXXTfc/lc3RIW06RbrKoFtRo&#10;Pm/mvaEWN6M1bKcwaHANv5iVnCknodVu0/CH+9t3HzgLUbhWGHCq4XsV+M3y7ZvF4GtVQQ+mVcgI&#10;xIV68A3vY/R1UQTZKyvCDLxyFOwArYj0iZuiRTEQujVFVZaXxQDYegSpQiDv6hjkJ0R8DSB0nZZq&#10;BXJrlYtHVFRGRKIUeu0DX+Zpu07J+K3rgorMNJyYxnxSE7LX6SyWC1FvUPhey9MI4jUjvOBkhXbU&#10;9Ay1ElGwLep/oKyWCAG6OJNgiyORrAixuChfaHPXC68yF5I6+LPo4f/Byq+778h02/CKMycsLfzw&#10;4+nw8/fh1yOrkjyDDzVl3XnKi+NHGOnSTP5AzsR67NCmN/FhFCdx92dx1RiZJOfl+6urkiKSQhU9&#10;8yx+8VzsMcRPCixLRsORdpclFbsvIdIglDqlpF4ObrUxeX/GsaHh1/NqngvOEaowjgoTheOoyYrj&#10;ejzxWkO7J1rmsyNJ0/WYDJyM9WRsPepNT3Nl8hmSVpKnOl2ftPO/v3Pj519m+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NNOvs1wAAAAoBAAAPAAAAAAAAAAEAIAAAACIAAABkcnMvZG93bnJldi54&#10;bWxQSwECFAAUAAAACACHTuJABA0QycIBAAB6AwAADgAAAAAAAAABACAAAAAmAQAAZHJzL2Uyb0Rv&#10;Yy54bWxQSwUGAAAAAAYABgBZAQAAWgUAAAAA&#10;">
              <v:fill on="f" focussize="0,0"/>
              <v:stroke on="f"/>
              <v:imagedata o:title=""/>
              <o:lock v:ext="edit" aspectratio="f"/>
              <v:textbox inset="0mm,0mm,0mm,0mm">
                <w:txbxContent>
                  <w:p>
                    <w:pPr>
                      <w:spacing w:before="7"/>
                      <w:ind w:left="20"/>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w:t>
                    </w:r>
                    <w:r>
                      <w:fldChar w:fldCharType="end"/>
                    </w:r>
                    <w:r>
                      <w:rPr>
                        <w:rFonts w:ascii="Times New Roman" w:hAnsi="Times New Roman"/>
                        <w:spacing w:val="68"/>
                        <w:sz w:val="28"/>
                      </w:rPr>
                      <w:t xml:space="preserve"> </w:t>
                    </w:r>
                    <w:r>
                      <w:rPr>
                        <w:rFonts w:ascii="Times New Roman" w:hAnsi="Times New Roman"/>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303168" behindDoc="0" locked="0" layoutInCell="1" allowOverlap="1">
              <wp:simplePos x="0" y="0"/>
              <wp:positionH relativeFrom="margin">
                <wp:align>right</wp:align>
              </wp:positionH>
              <wp:positionV relativeFrom="page">
                <wp:posOffset>9777095</wp:posOffset>
              </wp:positionV>
              <wp:extent cx="647700" cy="2222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7700" cy="222250"/>
                      </a:xfrm>
                      <a:prstGeom prst="rect">
                        <a:avLst/>
                      </a:prstGeom>
                      <a:noFill/>
                      <a:ln w="9525">
                        <a:noFill/>
                      </a:ln>
                    </wps:spPr>
                    <wps:txbx>
                      <w:txbxContent>
                        <w:p>
                          <w:pPr>
                            <w:spacing w:before="7"/>
                            <w:ind w:left="20"/>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4</w:t>
                          </w:r>
                          <w:r>
                            <w:fldChar w:fldCharType="end"/>
                          </w:r>
                          <w:r>
                            <w:rPr>
                              <w:rFonts w:ascii="Times New Roman" w:hAnsi="Times New Roman"/>
                              <w:spacing w:val="68"/>
                              <w:sz w:val="28"/>
                            </w:rPr>
                            <w:t xml:space="preserve"> </w:t>
                          </w:r>
                          <w:r>
                            <w:rPr>
                              <w:rFonts w:ascii="Times New Roman" w:hAnsi="Times New Roman"/>
                              <w:sz w:val="28"/>
                            </w:rPr>
                            <w:t>—</w:t>
                          </w:r>
                        </w:p>
                      </w:txbxContent>
                    </wps:txbx>
                    <wps:bodyPr lIns="0" tIns="0" rIns="0" bIns="0" upright="1"/>
                  </wps:wsp>
                </a:graphicData>
              </a:graphic>
            </wp:anchor>
          </w:drawing>
        </mc:Choice>
        <mc:Fallback>
          <w:pict>
            <v:shape id="_x0000_s1026" o:spid="_x0000_s1026" o:spt="202" type="#_x0000_t202" style="position:absolute;left:0pt;margin-top:769.85pt;height:17.5pt;width:51pt;mso-position-horizontal:right;mso-position-horizontal-relative:margin;mso-position-vertical-relative:page;z-index:503303168;mso-width-relative:page;mso-height-relative:page;" filled="f" stroked="f" coordsize="21600,21600" o:gfxdata="UEsDBAoAAAAAAIdO4kAAAAAAAAAAAAAAAAAEAAAAZHJzL1BLAwQUAAAACACHTuJAjTTr7NcAAAAK&#10;AQAADwAAAGRycy9kb3ducmV2LnhtbE2PzU7DMBCE70i8g7VI3KjdAg0NcSqE4FQJkYYDRyfeJlHj&#10;dYjdH96+mxMc95vR7Ey2PrteHHEMnScN85kCgVR721Gj4at8v3sCEaIha3pPqOEXA6zz66vMpNaf&#10;qMDjNjaCQyikRkMb45BKGeoWnQkzPyCxtvOjM5HPsZF2NCcOd71cKLWUznTEH1oz4GuL9X57cBpe&#10;vql4634+qs9iV3RluVK0We61vr2Zq2cQEc/xzwxTfa4OOXeq/IFsEL0GHhKZPt6vEhCTrhaMqgkl&#10;DwnIPJP/J+QXUEsDBBQAAAAIAIdO4kAWmga3wgEAAHoDAAAOAAAAZHJzL2Uyb0RvYy54bWytU0tu&#10;2zAQ3RfIHQjua8lGnTSC5QCBkaBA0RZIcgCaoiwCJIfg0JZ8gfYGXXXTfc/lc3RIy06RbrKIFtRo&#10;Pm/mvaEWN4M1bKcCanA1n05KzpST0Gi3qfnT4937j5xhFK4RBpyq+V4hv1levFv0vlIz6MA0KjAC&#10;cVj1vuZdjL4qCpSdsgIn4JWjYAvBikifYVM0QfSEbk0xK8vLoofQ+ABSIZJ3dQzyETG8BhDaVku1&#10;Arm1ysUjalBGRKKEnfbIl3natlUyfm1bVJGZmhPTmE9qQvY6ncVyIapNEL7TchxBvGaEF5ys0I6a&#10;nqFWIgq2Dfo/KKtlAIQ2TiTY4kgkK0IspuULbR464VXmQlKjP4uObwcrv+y+BaYbugmcOWFp4Yef&#10;Pw6//hx+f2fTJE/vsaKsB095cbiFIaWOfiRnYj20waY38WEUJ3H3Z3HVEJkk5+WHq6uSIpJCM3rm&#10;WfziudgHjPcKLEtGzQPtLksqdp8xUkNKPaWkXg7utDF5f8axvubX89k8F5wjVGEcFSYKx1GTFYf1&#10;MM6/hmZPtMwnR5Km63EywslYn4ytD3rT0VyZfIakleSpxuuTdv7vd278/Mss/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NNOvs1wAAAAoBAAAPAAAAAAAAAAEAIAAAACIAAABkcnMvZG93bnJldi54&#10;bWxQSwECFAAUAAAACACHTuJAFpoGt8IBAAB6AwAADgAAAAAAAAABACAAAAAmAQAAZHJzL2Uyb0Rv&#10;Yy54bWxQSwUGAAAAAAYABgBZAQAAWgUAAAAA&#10;">
              <v:fill on="f" focussize="0,0"/>
              <v:stroke on="f"/>
              <v:imagedata o:title=""/>
              <o:lock v:ext="edit" aspectratio="f"/>
              <v:textbox inset="0mm,0mm,0mm,0mm">
                <w:txbxContent>
                  <w:p>
                    <w:pPr>
                      <w:spacing w:before="7"/>
                      <w:ind w:left="20"/>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4</w:t>
                    </w:r>
                    <w:r>
                      <w:fldChar w:fldCharType="end"/>
                    </w:r>
                    <w:r>
                      <w:rPr>
                        <w:rFonts w:ascii="Times New Roman" w:hAnsi="Times New Roman"/>
                        <w:spacing w:val="68"/>
                        <w:sz w:val="28"/>
                      </w:rPr>
                      <w:t xml:space="preserve"> </w:t>
                    </w:r>
                    <w:r>
                      <w:rPr>
                        <w:rFonts w:ascii="Times New Roman" w:hAnsi="Times New Roman"/>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E37AA"/>
    <w:multiLevelType w:val="singleLevel"/>
    <w:tmpl w:val="5E6E37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FF5"/>
    <w:rsid w:val="000309C6"/>
    <w:rsid w:val="000403D5"/>
    <w:rsid w:val="00047ED2"/>
    <w:rsid w:val="0008273E"/>
    <w:rsid w:val="00090CE4"/>
    <w:rsid w:val="000918D6"/>
    <w:rsid w:val="000929EC"/>
    <w:rsid w:val="000A13FA"/>
    <w:rsid w:val="000F485B"/>
    <w:rsid w:val="001032E6"/>
    <w:rsid w:val="00121D35"/>
    <w:rsid w:val="00144FA9"/>
    <w:rsid w:val="001E6F06"/>
    <w:rsid w:val="002236FB"/>
    <w:rsid w:val="0027730D"/>
    <w:rsid w:val="00297E7E"/>
    <w:rsid w:val="002C3C33"/>
    <w:rsid w:val="003362C0"/>
    <w:rsid w:val="003642BE"/>
    <w:rsid w:val="0039381D"/>
    <w:rsid w:val="00422634"/>
    <w:rsid w:val="00443816"/>
    <w:rsid w:val="004811B7"/>
    <w:rsid w:val="0048159B"/>
    <w:rsid w:val="004965F1"/>
    <w:rsid w:val="00497A30"/>
    <w:rsid w:val="004F1E40"/>
    <w:rsid w:val="005150AD"/>
    <w:rsid w:val="00515BF6"/>
    <w:rsid w:val="0058180B"/>
    <w:rsid w:val="005D777F"/>
    <w:rsid w:val="00621F20"/>
    <w:rsid w:val="00644076"/>
    <w:rsid w:val="00661F23"/>
    <w:rsid w:val="00677496"/>
    <w:rsid w:val="00691BBB"/>
    <w:rsid w:val="006A734A"/>
    <w:rsid w:val="006A74DF"/>
    <w:rsid w:val="006E67E4"/>
    <w:rsid w:val="00715E4F"/>
    <w:rsid w:val="0072082E"/>
    <w:rsid w:val="00735FF5"/>
    <w:rsid w:val="007852AF"/>
    <w:rsid w:val="007B4BE5"/>
    <w:rsid w:val="007C1371"/>
    <w:rsid w:val="007D1629"/>
    <w:rsid w:val="007D726B"/>
    <w:rsid w:val="0085434A"/>
    <w:rsid w:val="00881ADE"/>
    <w:rsid w:val="008F25B3"/>
    <w:rsid w:val="008F6EBB"/>
    <w:rsid w:val="0095517B"/>
    <w:rsid w:val="00975C28"/>
    <w:rsid w:val="009A0B22"/>
    <w:rsid w:val="009B7E1A"/>
    <w:rsid w:val="009D3DD3"/>
    <w:rsid w:val="00A45736"/>
    <w:rsid w:val="00A90D2C"/>
    <w:rsid w:val="00B11582"/>
    <w:rsid w:val="00B20C21"/>
    <w:rsid w:val="00B27383"/>
    <w:rsid w:val="00B904C8"/>
    <w:rsid w:val="00B9231A"/>
    <w:rsid w:val="00B958A9"/>
    <w:rsid w:val="00BB3EA3"/>
    <w:rsid w:val="00BD2F93"/>
    <w:rsid w:val="00C05B00"/>
    <w:rsid w:val="00C11067"/>
    <w:rsid w:val="00C621F9"/>
    <w:rsid w:val="00C66C03"/>
    <w:rsid w:val="00CE7A13"/>
    <w:rsid w:val="00D17287"/>
    <w:rsid w:val="00D172F8"/>
    <w:rsid w:val="00D20740"/>
    <w:rsid w:val="00D339AC"/>
    <w:rsid w:val="00D72F41"/>
    <w:rsid w:val="00E01A44"/>
    <w:rsid w:val="00E1335C"/>
    <w:rsid w:val="00EC0098"/>
    <w:rsid w:val="00EC4A4F"/>
    <w:rsid w:val="00F3538B"/>
    <w:rsid w:val="00F95594"/>
    <w:rsid w:val="010C139D"/>
    <w:rsid w:val="04600961"/>
    <w:rsid w:val="080A04D3"/>
    <w:rsid w:val="0BD3611D"/>
    <w:rsid w:val="0D3A4279"/>
    <w:rsid w:val="0FFC7915"/>
    <w:rsid w:val="11003375"/>
    <w:rsid w:val="14C51D6B"/>
    <w:rsid w:val="16217F13"/>
    <w:rsid w:val="1B7309F1"/>
    <w:rsid w:val="1B7C7C4B"/>
    <w:rsid w:val="1BBE56D6"/>
    <w:rsid w:val="1BED6983"/>
    <w:rsid w:val="1DF57B9E"/>
    <w:rsid w:val="1E275639"/>
    <w:rsid w:val="2C5F4511"/>
    <w:rsid w:val="2CB936F3"/>
    <w:rsid w:val="2ECE6F55"/>
    <w:rsid w:val="33774D46"/>
    <w:rsid w:val="35B362CC"/>
    <w:rsid w:val="37105629"/>
    <w:rsid w:val="378F62D7"/>
    <w:rsid w:val="37BC0FAD"/>
    <w:rsid w:val="3B1667E0"/>
    <w:rsid w:val="3BF81A39"/>
    <w:rsid w:val="3D455F54"/>
    <w:rsid w:val="42663D1B"/>
    <w:rsid w:val="468E50F1"/>
    <w:rsid w:val="47756EE6"/>
    <w:rsid w:val="47BA1039"/>
    <w:rsid w:val="49A64A20"/>
    <w:rsid w:val="4ECE7EED"/>
    <w:rsid w:val="522A41A1"/>
    <w:rsid w:val="543345FC"/>
    <w:rsid w:val="557570BA"/>
    <w:rsid w:val="5A5F11CD"/>
    <w:rsid w:val="5E8F0B1F"/>
    <w:rsid w:val="5EA53089"/>
    <w:rsid w:val="5EA936CD"/>
    <w:rsid w:val="624E5636"/>
    <w:rsid w:val="6819268A"/>
    <w:rsid w:val="68D23AC2"/>
    <w:rsid w:val="6C0568FA"/>
    <w:rsid w:val="6C904CEE"/>
    <w:rsid w:val="6CE61497"/>
    <w:rsid w:val="70D00EE0"/>
    <w:rsid w:val="72367972"/>
    <w:rsid w:val="72CE3421"/>
    <w:rsid w:val="77E40676"/>
    <w:rsid w:val="78133349"/>
    <w:rsid w:val="79D221C8"/>
    <w:rsid w:val="7C8E3112"/>
    <w:rsid w:val="7E6764EE"/>
    <w:rsid w:val="7EC0121C"/>
    <w:rsid w:val="7FDD4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Noto Sans CJK JP Regular" w:hAnsi="Noto Sans CJK JP Regular" w:eastAsia="Noto Sans CJK JP Regular" w:cs="Noto Sans CJK JP Regular"/>
      <w:sz w:val="22"/>
      <w:szCs w:val="22"/>
      <w:lang w:val="en-US"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rPr>
      <w:rFonts w:hint="eastAsia" w:ascii="Calibri" w:hAnsi="Calibri" w:eastAsia="Calibri" w:cs="Calibri"/>
      <w:color w:val="000000"/>
      <w:sz w:val="21"/>
      <w:szCs w:val="21"/>
      <w:lang w:val="en-US" w:bidi="ar-SA"/>
    </w:rPr>
  </w:style>
  <w:style w:type="paragraph" w:styleId="3">
    <w:name w:val="Body Text"/>
    <w:basedOn w:val="1"/>
    <w:qFormat/>
    <w:uiPriority w:val="1"/>
    <w:rPr>
      <w:sz w:val="32"/>
      <w:szCs w:val="32"/>
    </w:rPr>
  </w:style>
  <w:style w:type="paragraph" w:styleId="4">
    <w:name w:val="Balloon Text"/>
    <w:basedOn w:val="1"/>
    <w:link w:val="18"/>
    <w:semiHidden/>
    <w:unhideWhenUsed/>
    <w:qFormat/>
    <w:uiPriority w:val="99"/>
    <w:rPr>
      <w:sz w:val="18"/>
      <w:szCs w:val="18"/>
    </w:rPr>
  </w:style>
  <w:style w:type="paragraph" w:styleId="5">
    <w:name w:val="footer"/>
    <w:basedOn w:val="1"/>
    <w:link w:val="17"/>
    <w:semiHidden/>
    <w:unhideWhenUsed/>
    <w:qFormat/>
    <w:uiPriority w:val="99"/>
    <w:pPr>
      <w:tabs>
        <w:tab w:val="center" w:pos="4153"/>
        <w:tab w:val="right" w:pos="8306"/>
      </w:tabs>
      <w:snapToGrid w:val="0"/>
    </w:pPr>
    <w:rPr>
      <w:sz w:val="18"/>
      <w:szCs w:val="18"/>
    </w:rPr>
  </w:style>
  <w:style w:type="paragraph" w:styleId="6">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Heading 1"/>
    <w:basedOn w:val="1"/>
    <w:qFormat/>
    <w:uiPriority w:val="1"/>
    <w:pPr>
      <w:ind w:left="1461"/>
      <w:outlineLvl w:val="1"/>
    </w:pPr>
    <w:rPr>
      <w:rFonts w:ascii="Droid Sans Fallback" w:hAnsi="Droid Sans Fallback" w:eastAsia="Droid Sans Fallback" w:cs="Droid Sans Fallback"/>
      <w:sz w:val="44"/>
      <w:szCs w:val="44"/>
    </w:rPr>
  </w:style>
  <w:style w:type="paragraph" w:styleId="14">
    <w:name w:val="List Paragraph"/>
    <w:basedOn w:val="1"/>
    <w:qFormat/>
    <w:uiPriority w:val="1"/>
  </w:style>
  <w:style w:type="paragraph" w:customStyle="1" w:styleId="15">
    <w:name w:val="Table Paragraph"/>
    <w:basedOn w:val="1"/>
    <w:qFormat/>
    <w:uiPriority w:val="1"/>
    <w:rPr>
      <w:rFonts w:ascii="Droid Sans Fallback" w:hAnsi="Droid Sans Fallback" w:eastAsia="Droid Sans Fallback" w:cs="Droid Sans Fallback"/>
    </w:rPr>
  </w:style>
  <w:style w:type="character" w:customStyle="1" w:styleId="16">
    <w:name w:val="页眉 Char"/>
    <w:basedOn w:val="10"/>
    <w:link w:val="6"/>
    <w:semiHidden/>
    <w:qFormat/>
    <w:uiPriority w:val="99"/>
    <w:rPr>
      <w:rFonts w:ascii="Noto Sans CJK JP Regular" w:hAnsi="Noto Sans CJK JP Regular" w:eastAsia="Noto Sans CJK JP Regular" w:cs="Noto Sans CJK JP Regular"/>
      <w:sz w:val="18"/>
      <w:szCs w:val="18"/>
    </w:rPr>
  </w:style>
  <w:style w:type="character" w:customStyle="1" w:styleId="17">
    <w:name w:val="页脚 Char"/>
    <w:basedOn w:val="10"/>
    <w:link w:val="5"/>
    <w:semiHidden/>
    <w:qFormat/>
    <w:uiPriority w:val="99"/>
    <w:rPr>
      <w:rFonts w:ascii="Noto Sans CJK JP Regular" w:hAnsi="Noto Sans CJK JP Regular" w:eastAsia="Noto Sans CJK JP Regular" w:cs="Noto Sans CJK JP Regular"/>
      <w:sz w:val="18"/>
      <w:szCs w:val="18"/>
    </w:rPr>
  </w:style>
  <w:style w:type="character" w:customStyle="1" w:styleId="18">
    <w:name w:val="批注框文本 Char"/>
    <w:basedOn w:val="10"/>
    <w:link w:val="4"/>
    <w:semiHidden/>
    <w:qFormat/>
    <w:uiPriority w:val="99"/>
    <w:rPr>
      <w:rFonts w:ascii="Noto Sans CJK JP Regular" w:hAnsi="Noto Sans CJK JP Regular" w:eastAsia="Noto Sans CJK JP Regular" w:cs="Noto Sans CJK JP Regula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280</Words>
  <Characters>1597</Characters>
  <Lines>13</Lines>
  <Paragraphs>3</Paragraphs>
  <TotalTime>33</TotalTime>
  <ScaleCrop>false</ScaleCrop>
  <LinksUpToDate>false</LinksUpToDate>
  <CharactersWithSpaces>1874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2018-03-22T04:10:00Z</dcterms:created>
  <dc:creator>Administrator</dc:creator>
  <cp:lastModifiedBy>贾汪姜千千</cp:lastModifiedBy>
  <cp:lastPrinted>2021-01-15T07:32:00Z</cp:lastPrinted>
  <dcterms:modified xsi:type="dcterms:W3CDTF">2021-01-20T06:54:00Z</dcterms:modified>
  <dc:title>&lt;4D6963726F736F667420576F7264202D20CBD5C8CBC9E7B7A2A1B232303138A1B33734BAC5A3A8D3A1CBA2323030B7DDA3A92E646F63&gt;</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2018-03-22T00:00:00Z</vt:filetime>
  </property>
  <property fmtid="{D5CDD505-2E9C-101B-9397-08002B2CF9AE}" pid="5" name="KSOProductBuildVer">
    <vt:lpwstr>2052-11.1.0.10228</vt:lpwstr>
  </property>
</Properties>
</file>