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20" w:after="100" w:line="315" w:lineRule="atLeast"/>
        <w:jc w:val="center"/>
        <w:rPr>
          <w:rFonts w:ascii="Times New Roman" w:hAnsi="Times New Roman" w:eastAsia="宋体" w:cs="Times New Roman"/>
          <w:color w:val="194D7D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关于制定202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学期教研活动计划的通知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各教学单位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根据学校教学工作总体安排，为使各院部教学研究活动落在实处，要求各教学单位按照教研室设置情况制订本学期教研活动计划。具体通知如下：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一、教研活动时间安排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二、教研活动主题选择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以落实立德树人为目标，以教研队伍建设为基点，</w:t>
      </w:r>
      <w:bookmarkStart w:id="0" w:name="_Hlk507053137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以深化课程改革为抓手，以提升教育质量为核心，聚焦课堂教学质量，夯实常规教学工作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师德师风建设、实践教育教学方法培养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等方面。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本学期重点主题应包括：如何落实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“十四五”规划新要求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推动我校职教本科发展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如何深化三教改革等，包括但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不限于以上内容。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三、教研活动要求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1.二级院部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要加强对各教研室的指导和督促，围绕教研活动主题，结合本部门实际情况，统筹制定本学期各教研室的教研活动计划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填写教研活动计划表（附件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教研活动务必做到立足教改前沿，主题明确，针对性强，时间有保障，形式多样，内容详实，使教研活动能起到推进教学改革和提升教学质量的作用。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教研活动要做好记录、总结、宣传，有特色的教研活动要在二级院部网站进行宣传。各院部要保存好活动开展的资料，以备学校对相关工作的督查。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textAlignment w:val="auto"/>
        <w:rPr>
          <w:rFonts w:hint="eastAsia"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教研活动计划纸质稿以院部为单位，汇总后于2021年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日前报教务处416曹老师（62803），电子稿发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Caokr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@mail.xzcit.cn。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                                         教务处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ascii="宋体" w:hAnsi="宋体" w:eastAsia="宋体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rPr>
          <w:lang w:val="en"/>
        </w:rPr>
      </w:pPr>
    </w:p>
    <w:p>
      <w:pPr>
        <w:rPr>
          <w:lang w:val="en"/>
        </w:rPr>
      </w:pPr>
    </w:p>
    <w:tbl>
      <w:tblPr>
        <w:tblStyle w:val="3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2021-2022学年第一学期教研活动计划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7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华文新魏" w:hAnsi="华文新魏" w:eastAsia="华文新魏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新魏" w:hAnsi="华文新魏" w:eastAsia="华文新魏"/>
                <w:color w:val="000000"/>
                <w:kern w:val="0"/>
                <w:sz w:val="24"/>
              </w:rPr>
              <w:t>讨论记录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3"/>
              <w:tblW w:w="830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8306" w:type="dxa"/>
                  <w:tcBorders>
                    <w:top w:val="nil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369E"/>
    <w:rsid w:val="458F369E"/>
    <w:rsid w:val="768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2021-09-06T00:10:00Z</dcterms:created>
  <dc:creator>karry(●°u°●)​ 」</dc:creator>
  <cp:lastModifiedBy>karry(●°u°●)​ 」</cp:lastModifiedBy>
  <dcterms:modified xsi:type="dcterms:W3CDTF">2021-09-06T01:39:02Z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2747C3FF8680495699FEB05BACDB2CAB</vt:lpwstr>
  </property>
</Properties>
</file>