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FE8796">
      <w:pPr>
        <w:jc w:val="center"/>
        <w:rPr>
          <w:rFonts w:hint="default" w:ascii="Times New Roman" w:hAnsi="Times New Roman" w:eastAsia="方正小标宋_GBK" w:cs="Times New Roman"/>
          <w:b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commentReference w:id="0"/>
      </w:r>
      <w:r>
        <w:rPr>
          <w:rFonts w:hint="default" w:ascii="Times New Roman" w:hAnsi="Times New Roman" w:eastAsia="方正小标宋_GBK" w:cs="Times New Roman"/>
          <w:b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关于做好</w:t>
      </w:r>
      <w:r>
        <w:rPr>
          <w:rFonts w:hint="eastAsia" w:ascii="Times New Roman" w:hAnsi="Times New Roman" w:eastAsia="方正小标宋_GBK" w:cs="Times New Roman"/>
          <w:b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2023级</w:t>
      </w:r>
      <w:r>
        <w:rPr>
          <w:rFonts w:hint="default" w:ascii="Times New Roman" w:hAnsi="Times New Roman" w:eastAsia="方正小标宋_GBK" w:cs="Times New Roman"/>
          <w:b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学生</w:t>
      </w:r>
      <w:r>
        <w:rPr>
          <w:rFonts w:hint="eastAsia" w:ascii="Times New Roman" w:hAnsi="Times New Roman" w:eastAsia="方正小标宋_GBK" w:cs="Times New Roman"/>
          <w:b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“岗位实习2”</w:t>
      </w:r>
      <w:r>
        <w:rPr>
          <w:rFonts w:hint="default" w:ascii="Times New Roman" w:hAnsi="Times New Roman" w:eastAsia="方正小标宋_GBK" w:cs="Times New Roman"/>
          <w:b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工作的通知</w:t>
      </w:r>
    </w:p>
    <w:p w14:paraId="39E0A273">
      <w:pPr>
        <w:jc w:val="center"/>
        <w:rPr>
          <w:rFonts w:hint="default" w:ascii="Times New Roman" w:hAnsi="Times New Roman" w:eastAsia="黑体" w:cs="Times New Roman"/>
          <w:b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_GBK" w:cs="Times New Roman"/>
          <w:b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（教务通知</w:t>
      </w:r>
      <w:r>
        <w:rPr>
          <w:rFonts w:hint="default" w:ascii="Times New Roman" w:hAnsi="Times New Roman" w:eastAsia="方正小标宋_GBK" w:cs="Times New Roman"/>
          <w:color w:val="262626"/>
          <w:kern w:val="0"/>
          <w:sz w:val="32"/>
          <w:szCs w:val="32"/>
        </w:rPr>
        <w:t>〔202</w:t>
      </w:r>
      <w:r>
        <w:rPr>
          <w:rFonts w:hint="eastAsia" w:ascii="Times New Roman" w:hAnsi="Times New Roman" w:eastAsia="方正小标宋_GBK" w:cs="Times New Roman"/>
          <w:color w:val="262626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小标宋_GBK" w:cs="Times New Roman"/>
          <w:color w:val="262626"/>
          <w:kern w:val="0"/>
          <w:sz w:val="32"/>
          <w:szCs w:val="32"/>
        </w:rPr>
        <w:t>〕</w:t>
      </w:r>
      <w:r>
        <w:rPr>
          <w:rFonts w:hint="default" w:ascii="Times New Roman" w:hAnsi="Times New Roman" w:eastAsia="方正小标宋_GBK" w:cs="Times New Roman"/>
          <w:b/>
          <w:color w:val="000000" w:themeColor="text1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Times New Roman" w:hAnsi="Times New Roman" w:eastAsia="方正小标宋_GBK" w:cs="Times New Roman"/>
          <w:b/>
          <w:color w:val="000000" w:themeColor="text1"/>
          <w:sz w:val="32"/>
          <w:szCs w:val="32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eastAsia="方正小标宋_GBK" w:cs="Times New Roman"/>
          <w:b/>
          <w:color w:val="000000" w:themeColor="text1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号</w:t>
      </w:r>
      <w:r>
        <w:rPr>
          <w:rFonts w:hint="default" w:ascii="Times New Roman" w:hAnsi="Times New Roman" w:eastAsia="方正小标宋_GBK" w:cs="Times New Roman"/>
          <w:b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）</w:t>
      </w:r>
    </w:p>
    <w:p w14:paraId="55C0525C">
      <w:pPr>
        <w:widowControl/>
        <w:shd w:val="clear" w:color="auto" w:fill="FFFFFF"/>
        <w:spacing w:line="360" w:lineRule="auto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</w:p>
    <w:p w14:paraId="309FFD3A">
      <w:pPr>
        <w:widowControl/>
        <w:shd w:val="clear" w:color="auto" w:fill="FFFFFF"/>
        <w:spacing w:line="360" w:lineRule="auto"/>
        <w:rPr>
          <w:rFonts w:hint="default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>各二级学院：</w:t>
      </w:r>
    </w:p>
    <w:p w14:paraId="4EDD6ED5">
      <w:pPr>
        <w:widowControl/>
        <w:shd w:val="clear" w:color="auto" w:fill="FFFFFF"/>
        <w:spacing w:line="360" w:lineRule="auto"/>
        <w:ind w:firstLine="560" w:firstLineChars="200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依据教育部等八部门《职业学校学生实习管理规定》（教职成〔2021〕4 号）以及江苏省教育厅等八部门《江苏省职业学校学生实习管理实施细则》（苏教规〔2022〕4 号）要求，结合我校实习管理办法，现对 2023级学生“岗位实习2”相关工作安排通知如下：</w:t>
      </w:r>
    </w:p>
    <w:p w14:paraId="14117A8A">
      <w:pPr>
        <w:widowControl/>
        <w:shd w:val="clear" w:color="auto" w:fill="FFFFFF"/>
        <w:spacing w:line="360" w:lineRule="auto"/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>一、实习安排</w:t>
      </w:r>
    </w:p>
    <w:p w14:paraId="3952D02D">
      <w:pPr>
        <w:widowControl/>
        <w:shd w:val="clear" w:color="auto" w:fill="FFFFFF"/>
        <w:spacing w:line="360" w:lineRule="auto"/>
        <w:ind w:firstLine="562" w:firstLineChars="200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 xml:space="preserve">1.实习要求 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所有2023级在籍学生（含中外合作办学、“3+2”项目学生）均需参加“岗位实习2”并取得合格成绩。</w:t>
      </w:r>
    </w:p>
    <w:p w14:paraId="30B99629">
      <w:pPr>
        <w:widowControl/>
        <w:shd w:val="clear" w:color="auto" w:fill="FFFFFF"/>
        <w:spacing w:line="360" w:lineRule="auto"/>
        <w:ind w:firstLine="562" w:firstLineChars="200"/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 xml:space="preserve">2.实习时间 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2026年1月19日至 2026年5月15日。各二级学院须于2026年5月22日前完成成绩录入，具体安排详见附件。中外合作办学及“3+2”班级的实习时间依据其人才培养方案执行。</w:t>
      </w:r>
    </w:p>
    <w:p w14:paraId="6C574B7A">
      <w:pPr>
        <w:widowControl/>
        <w:shd w:val="clear" w:color="auto" w:fill="FFFFFF"/>
        <w:spacing w:line="360" w:lineRule="auto"/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>二、二级学院职责</w:t>
      </w:r>
    </w:p>
    <w:p w14:paraId="704A65D9">
      <w:pPr>
        <w:widowControl/>
        <w:shd w:val="clear" w:color="auto" w:fill="FFFFFF"/>
        <w:spacing w:line="360" w:lineRule="auto"/>
        <w:ind w:firstLine="562" w:firstLineChars="200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 xml:space="preserve">1.组织管理 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成立“岗位实习工作领导小组”，制定实施细则并向教务部备案。组建由专业指导教师、管理教师和企业指导教师构成的实习管理队伍，依据学校制度履行管理监督职责。</w:t>
      </w:r>
    </w:p>
    <w:p w14:paraId="02CF2A10">
      <w:pPr>
        <w:widowControl/>
        <w:shd w:val="clear" w:color="auto" w:fill="FFFFFF"/>
        <w:spacing w:line="360" w:lineRule="auto"/>
        <w:ind w:firstLine="562" w:firstLineChars="200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 xml:space="preserve">2.任务落实 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落实实习岗位，确定指导教师与管理人员；通过“工学云”平台下发实习任务书、分配指导教师与班主任；组织相关教师学习管理规定，及时解决学生实习过程中的问题，确保实习平稳有序。</w:t>
      </w:r>
    </w:p>
    <w:p w14:paraId="59A9613C">
      <w:pPr>
        <w:widowControl/>
        <w:shd w:val="clear" w:color="auto" w:fill="FFFFFF"/>
        <w:spacing w:line="360" w:lineRule="auto"/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 xml:space="preserve"> 三、实习单位确定</w:t>
      </w:r>
    </w:p>
    <w:p w14:paraId="4119CDA5">
      <w:pPr>
        <w:widowControl/>
        <w:shd w:val="clear" w:color="auto" w:fill="FFFFFF"/>
        <w:spacing w:line="360" w:lineRule="auto"/>
        <w:ind w:firstLine="560" w:firstLineChars="200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实习单位应为合法经营、管理规范、设施完备且符合安全生产法律法规的企事业单位。2023级学生原则上可优先选择原工学交替单位（需满足上述条件）。实习单位的确定采取集中安排、双向选择与学生自主联系相结合的方式，且须符合专业相关或相近原则。鼓励通过学校及各学院组织的招聘会进行实习对接与落实。</w:t>
      </w:r>
    </w:p>
    <w:p w14:paraId="6A438EEA">
      <w:pPr>
        <w:widowControl/>
        <w:shd w:val="clear" w:color="auto" w:fill="FFFFFF"/>
        <w:spacing w:line="360" w:lineRule="auto"/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 xml:space="preserve"> 四、协议签订与保险管理</w:t>
      </w:r>
    </w:p>
    <w:p w14:paraId="0E85A68A">
      <w:pPr>
        <w:widowControl/>
        <w:shd w:val="clear" w:color="auto" w:fill="FFFFFF"/>
        <w:spacing w:line="360" w:lineRule="auto"/>
        <w:ind w:firstLine="562" w:firstLineChars="200"/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>1.协议签订</w:t>
      </w:r>
    </w:p>
    <w:p w14:paraId="24ABDE28">
      <w:pPr>
        <w:widowControl/>
        <w:shd w:val="clear" w:color="auto" w:fill="FFFFFF"/>
        <w:spacing w:line="360" w:lineRule="auto"/>
        <w:ind w:firstLine="560" w:firstLineChars="200"/>
        <w:rPr>
          <w:rFonts w:hint="eastAsia" w:ascii="Times New Roman" w:hAnsi="Times New Roman" w:eastAsia="仿宋" w:cs="Times New Roman"/>
          <w:b w:val="0"/>
          <w:bCs w:val="0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262626"/>
          <w:kern w:val="0"/>
          <w:sz w:val="28"/>
          <w:szCs w:val="28"/>
          <w:lang w:val="en-US" w:eastAsia="zh-CN"/>
        </w:rPr>
        <w:t>学生上岗前须与实习单位、学校签订三方协议，并获得法定监护人（或家长）的书面知情同意。自主联系实习单位的学生需提交申请表，经家长签字、学院审核同意。实习期间更换单位须重新办理手续。</w:t>
      </w:r>
    </w:p>
    <w:p w14:paraId="1A49EDF0">
      <w:pPr>
        <w:widowControl/>
        <w:shd w:val="clear" w:color="auto" w:fill="FFFFFF"/>
        <w:spacing w:line="360" w:lineRule="auto"/>
        <w:ind w:firstLine="560" w:firstLineChars="200"/>
        <w:rPr>
          <w:rFonts w:hint="eastAsia" w:ascii="Times New Roman" w:hAnsi="Times New Roman" w:eastAsia="仿宋" w:cs="Times New Roman"/>
          <w:b w:val="0"/>
          <w:bCs w:val="0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262626"/>
          <w:kern w:val="0"/>
          <w:sz w:val="28"/>
          <w:szCs w:val="28"/>
          <w:lang w:val="en-US" w:eastAsia="zh-CN"/>
        </w:rPr>
        <w:t>所有三方协议盖章签字后应及时上传至“工学云”平台备案。在原工学交替单位继续实习的学生，无需重签协议，但须将已生效协议上传至本学期实习计划中。</w:t>
      </w:r>
    </w:p>
    <w:p w14:paraId="032E692F">
      <w:pPr>
        <w:widowControl/>
        <w:shd w:val="clear" w:color="auto" w:fill="FFFFFF"/>
        <w:spacing w:line="360" w:lineRule="auto"/>
        <w:ind w:firstLine="562" w:firstLineChars="200"/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>2.保险购置</w:t>
      </w:r>
    </w:p>
    <w:p w14:paraId="5881C490">
      <w:pPr>
        <w:widowControl/>
        <w:shd w:val="clear" w:color="auto" w:fill="FFFFFF"/>
        <w:spacing w:line="360" w:lineRule="auto"/>
        <w:ind w:firstLine="560" w:firstLineChars="200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实习学生的安全保障是重中之重，必须严格落实保险购置要求。</w:t>
      </w:r>
    </w:p>
    <w:p w14:paraId="5F3CC05E">
      <w:pPr>
        <w:widowControl/>
        <w:shd w:val="clear" w:color="auto" w:fill="FFFFFF"/>
        <w:spacing w:line="360" w:lineRule="auto"/>
        <w:ind w:firstLine="560" w:firstLineChars="200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实习责任保险：学校依据法律法规，已为所有参加岗位实习的学生统一购买实习责任保险。</w:t>
      </w:r>
    </w:p>
    <w:p w14:paraId="2FC368D8">
      <w:pPr>
        <w:widowControl/>
        <w:shd w:val="clear" w:color="auto" w:fill="FFFFFF"/>
        <w:spacing w:line="360" w:lineRule="auto"/>
        <w:ind w:firstLine="560" w:firstLineChars="200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省内实习：实习单位应严格按照《江苏省超过法定退休年龄人员和实习生参加工伤保险办法》（苏人社规〔2020〕6号）的要求，为实习生统一办理工伤保险。</w:t>
      </w:r>
    </w:p>
    <w:p w14:paraId="0B0158CF">
      <w:pPr>
        <w:widowControl/>
        <w:shd w:val="clear" w:color="auto" w:fill="FFFFFF"/>
        <w:spacing w:line="360" w:lineRule="auto"/>
        <w:ind w:firstLine="560" w:firstLineChars="200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省外实习：实习单位应按照实习所在地的工伤保险管理办法，为实习生购买工伤保险。</w:t>
      </w:r>
    </w:p>
    <w:p w14:paraId="2A0C509E">
      <w:pPr>
        <w:widowControl/>
        <w:shd w:val="clear" w:color="auto" w:fill="FFFFFF"/>
        <w:spacing w:line="360" w:lineRule="auto"/>
        <w:ind w:firstLine="560" w:firstLineChars="200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二级学院负有审核与督促责任，必须在实习开始前，核验并收存实习单位为实习生购买工伤保险的有效凭证（如保单号、参保回执等复印件），并上传至“工学云”平台。未按规定落实工伤保险的实习单位，不得安排学生上岗实习。</w:t>
      </w:r>
    </w:p>
    <w:p w14:paraId="45250565">
      <w:pPr>
        <w:widowControl/>
        <w:shd w:val="clear" w:color="auto" w:fill="FFFFFF"/>
        <w:spacing w:line="360" w:lineRule="auto"/>
        <w:ind w:firstLine="560" w:firstLineChars="200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鼓励实习单位在工伤保险基础上，为实习学生额外购买意外伤害保险。</w:t>
      </w:r>
    </w:p>
    <w:p w14:paraId="227ACDB3">
      <w:pPr>
        <w:widowControl/>
        <w:shd w:val="clear" w:color="auto" w:fill="FFFFFF"/>
        <w:spacing w:line="360" w:lineRule="auto"/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>五、实习指导与考核</w:t>
      </w:r>
    </w:p>
    <w:p w14:paraId="5E71D684">
      <w:pPr>
        <w:widowControl/>
        <w:shd w:val="clear" w:color="auto" w:fill="FFFFFF"/>
        <w:spacing w:line="360" w:lineRule="auto"/>
        <w:ind w:firstLine="562" w:firstLineChars="200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>1. “双导师”制度：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实行校企“双导师”指导制度。校内指导教师原则上由专业教师担任，管理教师由班主任担任；实习单位应安排经验丰富、素质良好、责任心强、安全防范意识强的人员担任企业指导教师。</w:t>
      </w:r>
    </w:p>
    <w:p w14:paraId="50A29F4E">
      <w:pPr>
        <w:widowControl/>
        <w:shd w:val="clear" w:color="auto" w:fill="FFFFFF"/>
        <w:spacing w:line="360" w:lineRule="auto"/>
        <w:ind w:firstLine="560" w:firstLineChars="200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校内导师职责：定期检查学生签到情况，批阅日志、报告与总结，开展远程或实地指导，加强安全与纪律教育，并在“工学云”做好指导记录。</w:t>
      </w:r>
    </w:p>
    <w:p w14:paraId="23FA43DC">
      <w:pPr>
        <w:widowControl/>
        <w:shd w:val="clear" w:color="auto" w:fill="FFFFFF"/>
        <w:spacing w:line="360" w:lineRule="auto"/>
        <w:ind w:firstLine="560" w:firstLineChars="200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企业导师职责：负责学生在岗期间的业务指导、技能培训、安全监督与日常管理。</w:t>
      </w:r>
    </w:p>
    <w:p w14:paraId="7EC94A03">
      <w:pPr>
        <w:widowControl/>
        <w:shd w:val="clear" w:color="auto" w:fill="FFFFFF"/>
        <w:spacing w:line="360" w:lineRule="auto"/>
        <w:ind w:firstLine="560" w:firstLineChars="200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协同机制：校内指导教师与企业指导教师应建立定期沟通机制（如每周/每半月联系一次），交流学生实习表现与思想动态，共同解决实习中出现的问题，形成指导合力，确保实习质量与安全。指导教师与管理教师的履职情况将依据教务部、人事处和学工部相关文件进行考核。</w:t>
      </w:r>
    </w:p>
    <w:p w14:paraId="53D38732">
      <w:pPr>
        <w:widowControl/>
        <w:shd w:val="clear" w:color="auto" w:fill="FFFFFF"/>
        <w:spacing w:line="360" w:lineRule="auto"/>
        <w:ind w:firstLine="562" w:firstLineChars="200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>2. 实习方案：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实习前，指导教师应会同实习单位，依据《职业学校专业（类）顶岗实习标准》与学校人才培养方案制定实习方案，明确岗位要求、目标任务、考核标准与保障措施。</w:t>
      </w:r>
    </w:p>
    <w:p w14:paraId="2789F3E8">
      <w:pPr>
        <w:widowControl/>
        <w:shd w:val="clear" w:color="auto" w:fill="FFFFFF"/>
        <w:spacing w:line="360" w:lineRule="auto"/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>六、实习教育与安全应急管理</w:t>
      </w:r>
    </w:p>
    <w:p w14:paraId="78B0A647">
      <w:pPr>
        <w:widowControl/>
        <w:shd w:val="clear" w:color="auto" w:fill="FFFFFF"/>
        <w:spacing w:line="360" w:lineRule="auto"/>
        <w:ind w:firstLine="562" w:firstLineChars="200"/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>1. 实习教育与安全培训</w:t>
      </w:r>
    </w:p>
    <w:p w14:paraId="2C494C03">
      <w:pPr>
        <w:widowControl/>
        <w:shd w:val="clear" w:color="auto" w:fill="FFFFFF"/>
        <w:spacing w:line="360" w:lineRule="auto"/>
        <w:ind w:firstLine="560" w:firstLineChars="200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二级学院应在实习前召开专题动员会，集中开展职业道德、法律法规、安全知识（包括生产安全、交通安全、人身财产安全、防诈骗等）专题教育。尤其要结合教育部及江苏省实习管理规定中的禁止性条款，进行重点解读与警示教育。同时，布置实习任务，强调纪律要求，并指导学生熟练掌握“工学云”管理系统的使用方法。所有教育活动均需保留记录（如签到表、照片、讲稿等）并存档。</w:t>
      </w:r>
    </w:p>
    <w:p w14:paraId="7DF42968">
      <w:pPr>
        <w:widowControl/>
        <w:shd w:val="clear" w:color="auto" w:fill="FFFFFF"/>
        <w:spacing w:line="360" w:lineRule="auto"/>
        <w:ind w:firstLine="562" w:firstLineChars="200"/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>2. 应急管理</w:t>
      </w:r>
    </w:p>
    <w:p w14:paraId="41484CB1">
      <w:pPr>
        <w:widowControl/>
        <w:shd w:val="clear" w:color="auto" w:fill="FFFFFF"/>
        <w:spacing w:line="360" w:lineRule="auto"/>
        <w:ind w:firstLine="560" w:firstLineChars="200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严格执行《徐州工业职业技术学院学生实习安全突发事件应急预案》（徐工职院教发〔2025〕15号）。组织相关人员学习预案，明确事件分级标准、响应流程与处置职责。</w:t>
      </w:r>
    </w:p>
    <w:p w14:paraId="4C09339F">
      <w:pPr>
        <w:widowControl/>
        <w:shd w:val="clear" w:color="auto" w:fill="FFFFFF"/>
        <w:spacing w:line="360" w:lineRule="auto"/>
        <w:ind w:firstLine="560" w:firstLineChars="200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发生实习安全事件，现场人员须立即按预案响应，并最迟在20分钟（重大/特别重大事件）或1小时（较大事件）内同步向学院负责人及学校应急领导小组办公室（党政办，电话：0516-85782009）报告，严禁迟报、瞒报、漏报。</w:t>
      </w:r>
    </w:p>
    <w:p w14:paraId="270F36AD">
      <w:pPr>
        <w:widowControl/>
        <w:shd w:val="clear" w:color="auto" w:fill="FFFFFF"/>
        <w:spacing w:line="360" w:lineRule="auto"/>
        <w:ind w:firstLine="560" w:firstLineChars="200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二级学院实习突发事件应急处置工作小组</w:t>
      </w:r>
      <w:bookmarkStart w:id="0" w:name="_GoBack"/>
      <w:bookmarkEnd w:id="0"/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为第一责任主体，必须及时赶赴现场或协调处置，配合学校后续工作。</w:t>
      </w:r>
    </w:p>
    <w:p w14:paraId="3F7399A7">
      <w:pPr>
        <w:widowControl/>
        <w:shd w:val="clear" w:color="auto" w:fill="FFFFFF"/>
        <w:spacing w:line="360" w:lineRule="auto"/>
        <w:rPr>
          <w:rFonts w:hint="default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 xml:space="preserve"> 七、学生实习任务</w:t>
      </w:r>
    </w:p>
    <w:p w14:paraId="257B8417">
      <w:pPr>
        <w:widowControl/>
        <w:shd w:val="clear" w:color="auto" w:fill="FFFFFF"/>
        <w:spacing w:line="360" w:lineRule="auto"/>
        <w:ind w:firstLine="560" w:firstLineChars="200"/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  <w:t>学生实习期间需完成实习日志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或周报，可2选1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  <w:t>、月报填写与总结提交。在“工学云”签到打卡、撰写日志（或周报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，可2选1</w:t>
      </w: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  <w:t>）、月报与总结，指导教师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应</w:t>
      </w: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  <w:t>及时批阅并反馈。实习结束或返校时，学生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应</w:t>
      </w: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  <w:t>提交纸质实习总结与单位鉴定表，由指导教师评定成绩。</w:t>
      </w:r>
    </w:p>
    <w:p w14:paraId="0B8A038F">
      <w:pPr>
        <w:widowControl/>
        <w:shd w:val="clear" w:color="auto" w:fill="FFFFFF"/>
        <w:spacing w:line="360" w:lineRule="auto"/>
        <w:rPr>
          <w:rFonts w:hint="default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 xml:space="preserve"> 八、检查与考核</w:t>
      </w:r>
    </w:p>
    <w:p w14:paraId="3CC1F335">
      <w:pPr>
        <w:widowControl/>
        <w:shd w:val="clear" w:color="auto" w:fill="FFFFFF"/>
        <w:spacing w:line="360" w:lineRule="auto"/>
        <w:ind w:firstLine="560" w:firstLineChars="200"/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  <w:t>教务部协同相关部门加强对“岗位实习2”企业的检查走访，精准掌握教学环节问题并报告学校实习工作领导小组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eastAsia="zh-CN"/>
        </w:rPr>
        <w:t>，将</w:t>
      </w: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  <w:t>检查结果作为二级学院教学考核重要依据。</w:t>
      </w:r>
    </w:p>
    <w:p w14:paraId="29A11B5A">
      <w:pPr>
        <w:widowControl/>
        <w:shd w:val="clear" w:color="auto" w:fill="FFFFFF"/>
        <w:spacing w:line="360" w:lineRule="auto"/>
        <w:rPr>
          <w:rFonts w:hint="default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>九、</w:t>
      </w:r>
      <w:r>
        <w:rPr>
          <w:rFonts w:hint="default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>资料管理与归档</w:t>
      </w:r>
    </w:p>
    <w:p w14:paraId="2D83EEA0">
      <w:pPr>
        <w:widowControl/>
        <w:shd w:val="clear" w:color="auto" w:fill="FFFFFF"/>
        <w:spacing w:line="360" w:lineRule="auto"/>
        <w:ind w:firstLine="562" w:firstLineChars="200"/>
        <w:rPr>
          <w:rFonts w:hint="default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>1. 过程管理</w:t>
      </w:r>
    </w:p>
    <w:p w14:paraId="7481229D">
      <w:pPr>
        <w:widowControl/>
        <w:shd w:val="clear" w:color="auto" w:fill="FFFFFF"/>
        <w:spacing w:line="360" w:lineRule="auto"/>
        <w:ind w:firstLine="560" w:firstLineChars="200"/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  <w:t>加强实习全过程的管理与监控，利用“工学云”平台做好学生动态跟踪、指导记录、巡查反馈等工作。二级学院需指定专人负责汇总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分析</w:t>
      </w: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  <w:t>日报、周报信息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eastAsia="zh-CN"/>
        </w:rPr>
        <w:t>，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指导实习工作推进完成</w:t>
      </w: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  <w:t>。</w:t>
      </w:r>
    </w:p>
    <w:p w14:paraId="57CF373F">
      <w:pPr>
        <w:widowControl/>
        <w:shd w:val="clear" w:color="auto" w:fill="FFFFFF"/>
        <w:spacing w:line="360" w:lineRule="auto"/>
        <w:ind w:firstLine="562" w:firstLineChars="200"/>
        <w:rPr>
          <w:rFonts w:hint="default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>2. 资料归档要求</w:t>
      </w:r>
    </w:p>
    <w:p w14:paraId="20B07EB4">
      <w:pPr>
        <w:widowControl/>
        <w:shd w:val="clear" w:color="auto" w:fill="FFFFFF"/>
        <w:spacing w:line="360" w:lineRule="auto"/>
        <w:ind w:firstLine="560" w:firstLineChars="200"/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  <w:t>实习结束后，二级学院须严格按要求组织实习材料的立卷归档工作。归档材料应完整、规范，包括但不限于：</w:t>
      </w:r>
    </w:p>
    <w:p w14:paraId="37A80399">
      <w:pPr>
        <w:widowControl/>
        <w:shd w:val="clear" w:color="auto" w:fill="FFFFFF"/>
        <w:spacing w:line="360" w:lineRule="auto"/>
        <w:ind w:firstLine="560" w:firstLineChars="200"/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  <w:t>学生提交部分：实习三方协议（含附件）、实习报告（月报）、实习日志（周报）、实习总结、自主实习申请表（如有）。</w:t>
      </w:r>
    </w:p>
    <w:p w14:paraId="1CECDB59">
      <w:pPr>
        <w:widowControl/>
        <w:shd w:val="clear" w:color="auto" w:fill="FFFFFF"/>
        <w:spacing w:line="360" w:lineRule="auto"/>
        <w:ind w:firstLine="560" w:firstLineChars="200"/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  <w:t>指导教师提交部分：实习方案、学生实习考核结果、实习检查（巡访）记录、相关佐证材料（如安全教育照片、巡查照片等）。</w:t>
      </w:r>
    </w:p>
    <w:p w14:paraId="24014F6A">
      <w:pPr>
        <w:widowControl/>
        <w:shd w:val="clear" w:color="auto" w:fill="FFFFFF"/>
        <w:spacing w:line="360" w:lineRule="auto"/>
        <w:ind w:firstLine="560" w:firstLineChars="200"/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  <w:t>归档责任：明确由校内指导教师负责收集、审核其所指导学生的全套电子及纸质材料，经二级学院复核后，统一上传至“工学云”平台并做好本地备份存档。教务部将定期对归档情况进行检查。</w:t>
      </w:r>
    </w:p>
    <w:p w14:paraId="5E1CEED1">
      <w:pPr>
        <w:widowControl/>
        <w:shd w:val="clear" w:color="auto" w:fill="FFFFFF"/>
        <w:spacing w:line="360" w:lineRule="auto"/>
        <w:rPr>
          <w:rFonts w:hint="default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>十</w:t>
      </w:r>
      <w:r>
        <w:rPr>
          <w:rFonts w:hint="default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>、免修规定</w:t>
      </w:r>
    </w:p>
    <w:p w14:paraId="28AC8AC5">
      <w:pPr>
        <w:widowControl/>
        <w:shd w:val="clear" w:color="auto" w:fill="FFFFFF"/>
        <w:spacing w:line="360" w:lineRule="auto"/>
        <w:ind w:firstLine="560" w:firstLineChars="200"/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  <w:t>退伍学生及毕业前参军入伍学生，可申请办理 “岗位实习 2” 免修手续。</w:t>
      </w:r>
    </w:p>
    <w:p w14:paraId="38EBB652">
      <w:pPr>
        <w:widowControl/>
        <w:shd w:val="clear" w:color="auto" w:fill="FFFFFF"/>
        <w:spacing w:line="360" w:lineRule="auto"/>
        <w:ind w:firstLine="560" w:firstLineChars="200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  <w:t>1.符合条件的退伍学生，须于2026年1月19日前向班主任提交《退伍、参军学生免修岗位实习申请表》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附件3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  <w:t>，经学院审核、武装部复核后报教务部办理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eastAsia="zh-CN"/>
        </w:rPr>
        <w:t>。</w:t>
      </w:r>
    </w:p>
    <w:p w14:paraId="22F8D8CD">
      <w:pPr>
        <w:widowControl/>
        <w:shd w:val="clear" w:color="auto" w:fill="FFFFFF"/>
        <w:spacing w:line="360" w:lineRule="auto"/>
        <w:ind w:firstLine="560" w:firstLineChars="200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  <w:t>2.计划2026年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春季</w:t>
      </w: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  <w:t>入伍的学生，凭有效入伍证明由家长（或监护人）提交申请表，按上述流程办理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eastAsia="zh-CN"/>
        </w:rPr>
        <w:t>。</w:t>
      </w:r>
    </w:p>
    <w:p w14:paraId="4DCC39A1">
      <w:pPr>
        <w:widowControl/>
        <w:shd w:val="clear" w:color="auto" w:fill="FFFFFF"/>
        <w:spacing w:line="360" w:lineRule="auto"/>
        <w:ind w:firstLine="560" w:firstLineChars="200"/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  <w:t>3.未入伍或入伍未成功的学生，须按教学计划完成 “岗位实习2”。</w:t>
      </w:r>
    </w:p>
    <w:p w14:paraId="244E6E15">
      <w:pPr>
        <w:widowControl/>
        <w:shd w:val="clear" w:color="auto" w:fill="FFFFFF"/>
        <w:spacing w:line="360" w:lineRule="auto"/>
        <w:ind w:firstLine="560" w:firstLineChars="200"/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</w:pPr>
    </w:p>
    <w:p w14:paraId="1E6CF0CD">
      <w:pPr>
        <w:widowControl/>
        <w:shd w:val="clear" w:color="auto" w:fill="FFFFFF"/>
        <w:spacing w:line="360" w:lineRule="auto"/>
        <w:ind w:firstLine="560" w:firstLineChars="200"/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</w:pPr>
    </w:p>
    <w:p w14:paraId="399143E8"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3497"/>
        <w:jc w:val="center"/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  <w:lang w:val="en-US" w:eastAsia="zh-CN" w:bidi="ar-SA"/>
        </w:rPr>
        <w:t xml:space="preserve"> 教务部</w:t>
      </w:r>
    </w:p>
    <w:p w14:paraId="477BA9CA">
      <w:pPr>
        <w:widowControl/>
        <w:shd w:val="clear" w:color="auto" w:fill="FFFFFF"/>
        <w:spacing w:line="360" w:lineRule="auto"/>
        <w:ind w:firstLine="560" w:firstLineChars="200"/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  <w:lang w:val="en-US" w:eastAsia="zh-CN" w:bidi="ar-SA"/>
        </w:rPr>
        <w:t>      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 w:bidi="ar-SA"/>
        </w:rPr>
        <w:t xml:space="preserve">                            </w:t>
      </w: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  <w:lang w:val="en-US" w:eastAsia="zh-CN" w:bidi="ar-SA"/>
        </w:rPr>
        <w:t> 202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 w:bidi="ar-SA"/>
        </w:rPr>
        <w:t>6</w:t>
      </w: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  <w:lang w:val="en-US" w:eastAsia="zh-CN" w:bidi="ar-SA"/>
        </w:rPr>
        <w:t>年1月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 w:bidi="ar-SA"/>
        </w:rPr>
        <w:t>4</w:t>
      </w: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  <w:lang w:val="en-US" w:eastAsia="zh-CN" w:bidi="ar-SA"/>
        </w:rPr>
        <w:t>日</w:t>
      </w:r>
    </w:p>
    <w:p w14:paraId="3213C359">
      <w:pPr>
        <w:widowControl/>
        <w:shd w:val="clear" w:color="auto" w:fill="FFFFFF"/>
        <w:spacing w:line="360" w:lineRule="auto"/>
        <w:ind w:firstLine="560" w:firstLineChars="200"/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  <w:lang w:val="en-US" w:eastAsia="zh-CN" w:bidi="ar-SA"/>
        </w:rPr>
      </w:pPr>
    </w:p>
    <w:p w14:paraId="3FF6D9D9">
      <w:pPr>
        <w:widowControl/>
        <w:shd w:val="clear" w:color="auto" w:fill="FFFFFF"/>
        <w:spacing w:line="360" w:lineRule="auto"/>
        <w:ind w:firstLine="420" w:firstLineChars="200"/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仿宋" w:cs="Times New Roman"/>
          <w:color w:val="262626"/>
          <w:kern w:val="0"/>
          <w:sz w:val="21"/>
          <w:szCs w:val="21"/>
        </w:rPr>
        <w:t>附件</w:t>
      </w:r>
      <w:r>
        <w:rPr>
          <w:rFonts w:hint="eastAsia" w:ascii="Times New Roman" w:hAnsi="Times New Roman" w:eastAsia="仿宋" w:cs="Times New Roman"/>
          <w:color w:val="262626"/>
          <w:kern w:val="0"/>
          <w:sz w:val="21"/>
          <w:szCs w:val="21"/>
          <w:lang w:eastAsia="zh-CN"/>
        </w:rPr>
        <w:t>：</w:t>
      </w:r>
      <w:r>
        <w:rPr>
          <w:rFonts w:hint="default" w:ascii="Times New Roman" w:hAnsi="Times New Roman" w:eastAsia="仿宋" w:cs="Times New Roman"/>
          <w:color w:val="262626"/>
          <w:kern w:val="0"/>
          <w:sz w:val="21"/>
          <w:szCs w:val="21"/>
        </w:rPr>
        <w:t>2023级学生“岗位实习2”工作安排一览表</w:t>
      </w:r>
    </w:p>
    <w:p w14:paraId="364C99D0">
      <w:pPr>
        <w:rPr>
          <w:rFonts w:hint="eastAsia" w:ascii="Times New Roman" w:hAnsi="Times New Roman" w:eastAsia="仿宋" w:cs="Times New Roman"/>
          <w:b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000000"/>
          <w:kern w:val="0"/>
          <w:sz w:val="24"/>
          <w:szCs w:val="24"/>
          <w:lang w:val="en-US" w:eastAsia="zh-CN"/>
        </w:rPr>
        <w:br w:type="page"/>
      </w:r>
    </w:p>
    <w:p w14:paraId="60C14792">
      <w:pPr>
        <w:widowControl/>
        <w:spacing w:line="240" w:lineRule="auto"/>
        <w:jc w:val="both"/>
        <w:textAlignment w:val="center"/>
        <w:rPr>
          <w:rFonts w:hint="default" w:ascii="Times New Roman" w:hAnsi="Times New Roman" w:eastAsia="仿宋" w:cs="Times New Roman"/>
          <w:b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000000"/>
          <w:kern w:val="0"/>
          <w:sz w:val="24"/>
          <w:szCs w:val="24"/>
          <w:lang w:val="en-US" w:eastAsia="zh-CN"/>
        </w:rPr>
        <w:t>附件：</w:t>
      </w:r>
    </w:p>
    <w:p w14:paraId="136584BB">
      <w:pPr>
        <w:widowControl/>
        <w:spacing w:line="240" w:lineRule="auto"/>
        <w:jc w:val="center"/>
        <w:textAlignment w:val="center"/>
        <w:rPr>
          <w:rFonts w:hint="default" w:ascii="Times New Roman" w:hAnsi="Times New Roman" w:eastAsia="仿宋" w:cs="Times New Roman"/>
          <w:b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000000"/>
          <w:kern w:val="0"/>
          <w:sz w:val="28"/>
          <w:szCs w:val="28"/>
          <w:lang w:val="en-US" w:eastAsia="zh-CN"/>
        </w:rPr>
        <w:t>2023级学生“岗位实习2”工作安排一览表</w:t>
      </w:r>
    </w:p>
    <w:tbl>
      <w:tblPr>
        <w:tblStyle w:val="6"/>
        <w:tblW w:w="11019" w:type="dxa"/>
        <w:jc w:val="center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76"/>
        <w:gridCol w:w="8120"/>
        <w:gridCol w:w="1323"/>
      </w:tblGrid>
      <w:tr w14:paraId="7E09156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9" w:hRule="atLeast"/>
          <w:jc w:val="center"/>
        </w:trPr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79FC65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00"/>
                <w:kern w:val="0"/>
                <w:sz w:val="21"/>
                <w:szCs w:val="21"/>
              </w:rPr>
              <w:t>时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000000"/>
                <w:kern w:val="0"/>
                <w:sz w:val="21"/>
                <w:szCs w:val="21"/>
              </w:rPr>
              <w:t>间</w:t>
            </w:r>
          </w:p>
        </w:tc>
        <w:tc>
          <w:tcPr>
            <w:tcW w:w="81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EF85B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00"/>
                <w:kern w:val="0"/>
                <w:sz w:val="21"/>
                <w:szCs w:val="21"/>
              </w:rPr>
              <w:t>工作任务及要求</w:t>
            </w:r>
          </w:p>
        </w:tc>
        <w:tc>
          <w:tcPr>
            <w:tcW w:w="132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26176E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00"/>
                <w:kern w:val="0"/>
                <w:sz w:val="21"/>
                <w:szCs w:val="21"/>
              </w:rPr>
              <w:t>完成部门</w:t>
            </w:r>
          </w:p>
        </w:tc>
      </w:tr>
      <w:tr w14:paraId="553E6E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53" w:hRule="atLeast"/>
          <w:jc w:val="center"/>
        </w:trPr>
        <w:tc>
          <w:tcPr>
            <w:tcW w:w="157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AC2B8C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highlight w:val="none"/>
              </w:rPr>
              <w:t>月</w:t>
            </w:r>
            <w:r>
              <w:rPr>
                <w:rFonts w:hint="eastAsia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highlight w:val="none"/>
              </w:rPr>
              <w:t>日</w:t>
            </w:r>
          </w:p>
        </w:tc>
        <w:tc>
          <w:tcPr>
            <w:tcW w:w="81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47C49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1. 组织二级学院参加实习工作的管理流程培训。</w:t>
            </w:r>
          </w:p>
          <w:p w14:paraId="603E272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2. 负责对基础数据进行统计，并将其与工学云系统后台对接，导入基础数据。</w:t>
            </w:r>
          </w:p>
          <w:p w14:paraId="63FC33D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3. 将工学云系统的管理权限分配给相关人员。</w:t>
            </w:r>
          </w:p>
          <w:p w14:paraId="1A0F2E1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 xml:space="preserve">4.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协同学生工作部共同推进并完成学校实习责任保险的办理事宜。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D7236C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教务部</w:t>
            </w:r>
          </w:p>
        </w:tc>
      </w:tr>
      <w:tr w14:paraId="397A457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6" w:hRule="atLeast"/>
          <w:jc w:val="center"/>
        </w:trPr>
        <w:tc>
          <w:tcPr>
            <w:tcW w:w="157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094AF7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月</w:t>
            </w:r>
            <w:r>
              <w:rPr>
                <w:rFonts w:hint="eastAsia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val="en-US" w:eastAsia="zh-CN"/>
              </w:rPr>
              <w:t>12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日</w:t>
            </w:r>
          </w:p>
        </w:tc>
        <w:tc>
          <w:tcPr>
            <w:tcW w:w="81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E462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 xml:space="preserve">1.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二级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学院成立学院实习管理工作领导小组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  <w:p w14:paraId="137344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2. 专业负责人、指导教师以及班主任注册绑定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工学云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APP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  <w:p w14:paraId="5297C3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3. 依据教育部现行的《职业学校专业（类）顶岗实习标准》和专业人才培养方案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制定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各专业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“岗位实习2”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计划（方案）。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F97C30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二级学院</w:t>
            </w:r>
          </w:p>
        </w:tc>
      </w:tr>
      <w:tr w14:paraId="4BD6C0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23" w:hRule="atLeast"/>
          <w:jc w:val="center"/>
        </w:trPr>
        <w:tc>
          <w:tcPr>
            <w:tcW w:w="1576" w:type="dxa"/>
            <w:tcBorders>
              <w:top w:val="nil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DD7B8D">
            <w:pPr>
              <w:widowControl/>
              <w:spacing w:line="240" w:lineRule="auto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月</w:t>
            </w:r>
            <w:r>
              <w:rPr>
                <w:rFonts w:hint="eastAsia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val="en-US" w:eastAsia="zh-CN"/>
              </w:rPr>
              <w:t>14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日</w:t>
            </w:r>
            <w:r>
              <w:rPr>
                <w:rFonts w:hint="eastAsia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val="en-US" w:eastAsia="zh-CN"/>
              </w:rPr>
              <w:t>前</w:t>
            </w:r>
          </w:p>
        </w:tc>
        <w:tc>
          <w:tcPr>
            <w:tcW w:w="81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8662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 xml:space="preserve">1. 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召开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实习动员大会，对学生进行岗前培训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安全培训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  <w:p w14:paraId="5805AF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2. 在工学云实习管理系统中建立实习方案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并进行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实习分配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  <w:p w14:paraId="3C23AD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3. 完善基础信息，标注不参与实习的学生的实习状态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  <w:p w14:paraId="5C8A53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 xml:space="preserve">4.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发布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“岗位实习2”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要求。</w:t>
            </w:r>
          </w:p>
          <w:p w14:paraId="71BE6F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5. 制定应急预案。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C58FC2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二级学院</w:t>
            </w:r>
          </w:p>
        </w:tc>
      </w:tr>
      <w:tr w14:paraId="4BBB888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5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E35CFF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eastAsia="zh-CN"/>
              </w:rPr>
              <w:t>“岗位实习2”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前</w:t>
            </w:r>
          </w:p>
        </w:tc>
        <w:tc>
          <w:tcPr>
            <w:tcW w:w="8120" w:type="dxa"/>
            <w:tcBorders>
              <w:top w:val="nil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CA1B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 xml:space="preserve">1.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配合指导教师落实实习企业的保险购置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（提供复印件或保单号）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5AF9CE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yellow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2. 签订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“职业学校学生岗位实习三方协议”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；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未签订实习协议的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学生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不得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参加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实习。</w:t>
            </w:r>
          </w:p>
          <w:p w14:paraId="6C4FAF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3. 自主联系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“岗位实习2”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单位的学生需填写自主联系实习单位申请表，并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签订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实习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三方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协议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1CACAE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 xml:space="preserve">4. 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在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工学云系统按规范提交“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实习申请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”。</w:t>
            </w:r>
          </w:p>
          <w:p w14:paraId="650D55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5. 符合条件的学生（参军入伍）申请办理免修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“岗位实习2”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手续，提交《参军入伍学生免实习申请表》（附安全承诺书）。 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05E4A0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学生</w:t>
            </w:r>
          </w:p>
        </w:tc>
      </w:tr>
      <w:tr w14:paraId="7B3D1F9E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03" w:hRule="atLeast"/>
          <w:jc w:val="center"/>
        </w:trPr>
        <w:tc>
          <w:tcPr>
            <w:tcW w:w="15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CB6091">
            <w:pPr>
              <w:widowControl/>
              <w:spacing w:line="240" w:lineRule="auto"/>
              <w:jc w:val="left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8120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23A6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指导并督促学生按规范完成“实习申请”。</w:t>
            </w:r>
          </w:p>
          <w:p w14:paraId="59FDF2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审核学生的“实习申请”是否合格。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ECF15C">
            <w:pPr>
              <w:widowControl/>
              <w:spacing w:line="24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指导教师</w:t>
            </w:r>
          </w:p>
        </w:tc>
      </w:tr>
      <w:tr w14:paraId="45C16F09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96" w:hRule="atLeast"/>
          <w:jc w:val="center"/>
        </w:trPr>
        <w:tc>
          <w:tcPr>
            <w:tcW w:w="1576" w:type="dxa"/>
            <w:vMerge w:val="restart"/>
            <w:tcBorders>
              <w:top w:val="single" w:color="auto" w:sz="4" w:space="0"/>
              <w:left w:val="single" w:color="000000" w:sz="6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52BEB3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实习期间</w:t>
            </w:r>
          </w:p>
          <w:p w14:paraId="511BA9F6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eastAsia="zh-CN"/>
              </w:rPr>
              <w:t>2026年1月19日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月</w:t>
            </w:r>
            <w:r>
              <w:rPr>
                <w:rFonts w:hint="eastAsia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val="en-US" w:eastAsia="zh-CN"/>
              </w:rPr>
              <w:t>15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日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8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68A9B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在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工学云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系统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上填写实习信息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上传三方协议和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知情同意书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  <w:p w14:paraId="54A8FF1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每日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签到打卡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撰写实习日志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（或周报，可2选1）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，提交月度报告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  <w:p w14:paraId="13651A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定期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与指导教师联系，汇报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实习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工作进展。</w:t>
            </w:r>
          </w:p>
          <w:p w14:paraId="1EAB4723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实习中确需更换实习企业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，在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工学云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系统提交“企业变更申请”。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172C0C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学生</w:t>
            </w:r>
          </w:p>
        </w:tc>
      </w:tr>
      <w:tr w14:paraId="4799114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88" w:hRule="atLeast"/>
          <w:jc w:val="center"/>
        </w:trPr>
        <w:tc>
          <w:tcPr>
            <w:tcW w:w="1576" w:type="dxa"/>
            <w:vMerge w:val="continue"/>
            <w:tcBorders>
              <w:left w:val="single" w:color="000000" w:sz="6" w:space="0"/>
              <w:right w:val="single" w:color="auto" w:sz="4" w:space="0"/>
            </w:tcBorders>
            <w:shd w:val="clear" w:color="auto" w:fill="FFFFFF"/>
            <w:vAlign w:val="center"/>
          </w:tcPr>
          <w:p w14:paraId="158EE926">
            <w:pPr>
              <w:widowControl/>
              <w:spacing w:line="240" w:lineRule="auto"/>
              <w:jc w:val="left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8120" w:type="dxa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AB507D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审核学生是否在工学云系统提交实习协议和家长知情同意书，并确保其合规。</w:t>
            </w:r>
          </w:p>
          <w:p w14:paraId="05205960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定期在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工学云系统上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查看学生实习情况，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及时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批阅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实习日志、月度报告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并填写指导记录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37D26B97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定期进行实地巡查，并在工学云系统中上传巡查照片，撰写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“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巡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访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记录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”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63AC86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</w:p>
          <w:p w14:paraId="16E3AC77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</w:p>
          <w:p w14:paraId="2E70CAA3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指导教师</w:t>
            </w:r>
          </w:p>
        </w:tc>
      </w:tr>
      <w:tr w14:paraId="7054D5CE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45" w:hRule="atLeast"/>
          <w:jc w:val="center"/>
        </w:trPr>
        <w:tc>
          <w:tcPr>
            <w:tcW w:w="1576" w:type="dxa"/>
            <w:vMerge w:val="continue"/>
            <w:tcBorders>
              <w:left w:val="single" w:color="000000" w:sz="6" w:space="0"/>
              <w:right w:val="single" w:color="auto" w:sz="4" w:space="0"/>
            </w:tcBorders>
            <w:shd w:val="clear" w:color="auto" w:fill="FFFFFF"/>
            <w:vAlign w:val="center"/>
          </w:tcPr>
          <w:p w14:paraId="492C664A">
            <w:pPr>
              <w:widowControl/>
              <w:spacing w:line="240" w:lineRule="auto"/>
              <w:jc w:val="left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7608AE"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定期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跟踪工学云管理系统、分析本学院学生的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“岗位实习2”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情况，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及时反馈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至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指导老师、二级学院实习领导小组。</w:t>
            </w:r>
          </w:p>
          <w:p w14:paraId="7F955B37"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负责二级学院学生实习情况的日报汇总并报送教务部。</w:t>
            </w:r>
          </w:p>
          <w:p w14:paraId="1A8C4452"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负责汇总二级学院跨省实习的信息并报送教务部。</w:t>
            </w:r>
          </w:p>
          <w:p w14:paraId="1B423980"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对出现退学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休学等情况的学生，及时在系统中标注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并报送教务部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。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DA1520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二级学院</w:t>
            </w:r>
          </w:p>
        </w:tc>
      </w:tr>
      <w:tr w14:paraId="5B429C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1" w:hRule="atLeast"/>
          <w:jc w:val="center"/>
        </w:trPr>
        <w:tc>
          <w:tcPr>
            <w:tcW w:w="1576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744DE0">
            <w:pPr>
              <w:widowControl/>
              <w:spacing w:line="240" w:lineRule="auto"/>
              <w:jc w:val="left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E5410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通过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工学云管理系统跟踪并分析全校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“岗位实习2”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运行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情况，及时反馈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二级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学院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并做好督促和服务保障工作。</w:t>
            </w:r>
          </w:p>
          <w:p w14:paraId="27BAB41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定期对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“岗位实习2”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情况进行阶段性总结和反馈。</w:t>
            </w:r>
          </w:p>
          <w:p w14:paraId="65C3BF4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定期走访实习企业，了解实习环境和学生实际表现。</w:t>
            </w:r>
          </w:p>
          <w:p w14:paraId="79F0EE3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4.负责免修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“岗位实习2”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手续的办理。</w:t>
            </w:r>
          </w:p>
          <w:p w14:paraId="5E97AB2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5.负责全校学生实习情况的日报汇总并报送教育厅。</w:t>
            </w:r>
          </w:p>
          <w:p w14:paraId="5D13226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6.负责汇总全校学生跨省实习的信息并报送教育厅备案。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C164F5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教务部</w:t>
            </w:r>
          </w:p>
        </w:tc>
      </w:tr>
      <w:tr w14:paraId="45B4C9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0" w:hRule="atLeast"/>
          <w:jc w:val="center"/>
        </w:trPr>
        <w:tc>
          <w:tcPr>
            <w:tcW w:w="15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5CAA69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实习结束后</w:t>
            </w:r>
          </w:p>
          <w:p w14:paraId="44384C55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202</w:t>
            </w:r>
            <w:r>
              <w:rPr>
                <w:rFonts w:hint="eastAsia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年</w:t>
            </w:r>
            <w:r>
              <w:rPr>
                <w:rFonts w:hint="eastAsia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月</w:t>
            </w:r>
            <w:r>
              <w:rPr>
                <w:rFonts w:hint="eastAsia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val="en-US" w:eastAsia="zh-CN"/>
              </w:rPr>
              <w:t>18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日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月</w:t>
            </w:r>
            <w:r>
              <w:rPr>
                <w:rFonts w:hint="eastAsia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val="en-US" w:eastAsia="zh-CN"/>
              </w:rPr>
              <w:t>22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日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8120" w:type="dxa"/>
            <w:tcBorders>
              <w:top w:val="nil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2AE95A"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在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工学云系统上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撰写实习总结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  <w:p w14:paraId="5F9B4A84"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邀请企业指导教师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评价情况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5F0E6A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学生</w:t>
            </w:r>
          </w:p>
        </w:tc>
      </w:tr>
      <w:tr w14:paraId="544F6F54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6" w:hRule="atLeast"/>
          <w:jc w:val="center"/>
        </w:trPr>
        <w:tc>
          <w:tcPr>
            <w:tcW w:w="15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F90E26">
            <w:pPr>
              <w:widowControl/>
              <w:spacing w:line="240" w:lineRule="auto"/>
              <w:jc w:val="left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8120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BAC0DA"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批阅学生的实习总结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  <w:p w14:paraId="10B72345"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督促学生邀请企业指导教师进行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评价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  <w:p w14:paraId="1094A6D0"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在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工学云系统上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对学生的实习情况进行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评价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887624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指导教师</w:t>
            </w:r>
          </w:p>
        </w:tc>
      </w:tr>
      <w:tr w14:paraId="06C85B3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00" w:hRule="atLeast"/>
          <w:jc w:val="center"/>
        </w:trPr>
        <w:tc>
          <w:tcPr>
            <w:tcW w:w="15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E77B1B">
            <w:pPr>
              <w:widowControl/>
              <w:spacing w:line="240" w:lineRule="auto"/>
              <w:jc w:val="left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8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014C0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严格审核学生实习评分，保障其精准性与客观性。</w:t>
            </w:r>
          </w:p>
          <w:p w14:paraId="44B256A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2.负责整理并存档学生实习相关的各项材料。通常情况下，以下材料须通过工学云管理系统提交：</w:t>
            </w:r>
          </w:p>
          <w:p w14:paraId="351ED6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①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实习三方协议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；</w:t>
            </w:r>
          </w:p>
          <w:p w14:paraId="1CB36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jc w:val="both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②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实习方案；</w:t>
            </w:r>
          </w:p>
          <w:p w14:paraId="4FAFBB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③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学生实习报告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实习月报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；</w:t>
            </w:r>
          </w:p>
          <w:p w14:paraId="57D10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④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学生实习考核结果；</w:t>
            </w:r>
          </w:p>
          <w:p w14:paraId="3EB998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⑤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学生实习日志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（或周报，可2选1）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；</w:t>
            </w:r>
          </w:p>
          <w:p w14:paraId="1E61E2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⑥学生实习检查记录；</w:t>
            </w:r>
          </w:p>
          <w:p w14:paraId="0829D1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⑦学生实习总结；</w:t>
            </w:r>
          </w:p>
          <w:p w14:paraId="491ECA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jc w:val="both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⑧学生自主实习申请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限自主实习学生，需在实习前提交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；</w:t>
            </w:r>
          </w:p>
          <w:p w14:paraId="7DF572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jc w:val="both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⑨有关佐证材料（如照片、音视频等）。</w:t>
            </w:r>
          </w:p>
          <w:p w14:paraId="7D5639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jc w:val="both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请注意，学生负责提交①、③、⑤、⑦项材料，②、④、⑥、⑧、⑨项材料由校内指导教师负责收集。</w:t>
            </w:r>
          </w:p>
          <w:p w14:paraId="7E7D0A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.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在工学云实习管理系统中正式结束实习方案，完成实习流程。</w:t>
            </w:r>
          </w:p>
        </w:tc>
        <w:tc>
          <w:tcPr>
            <w:tcW w:w="1323" w:type="dxa"/>
            <w:tcBorders>
              <w:top w:val="nil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9ACD25">
            <w:pPr>
              <w:widowControl/>
              <w:spacing w:line="24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二级学院</w:t>
            </w:r>
          </w:p>
        </w:tc>
      </w:tr>
    </w:tbl>
    <w:p w14:paraId="43192E54"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right="0"/>
        <w:jc w:val="both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方正仿宋_GBK" w:cs="Times New Roman"/>
          <w:color w:val="262626"/>
          <w:kern w:val="0"/>
          <w:sz w:val="28"/>
          <w:szCs w:val="28"/>
          <w:lang w:val="en-US" w:eastAsia="zh-CN" w:bidi="ar-SA"/>
        </w:rPr>
        <w:t xml:space="preserve">              </w:t>
      </w: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  <w:lang w:val="en-US" w:eastAsia="zh-CN" w:bidi="ar-SA"/>
        </w:rPr>
        <w:t xml:space="preserve"> </w:t>
      </w:r>
    </w:p>
    <w:sectPr>
      <w:footerReference r:id="rId5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lzl" w:date="2025-12-14T10:57:43Z" w:initials="l">
    <w:p w14:paraId="4BDA87A6">
      <w:pPr>
        <w:pStyle w:val="2"/>
      </w:pPr>
      <w: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BDA87A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C1B7E44-D603-4AE6-A1C7-8AB79A7A46E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CF53EE31-681B-4235-A55F-B0B717826E7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6C0E2B80-05FC-4AC6-B4B4-B8B459C2C377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F7BC2173-7442-4443-9249-FBEEECA325C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F8906B">
    <w:pPr>
      <w:pStyle w:val="3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-38291395"/>
                            <w:docPartObj>
                              <w:docPartGallery w:val="autotext"/>
                            </w:docPartObj>
                          </w:sdtPr>
                          <w:sdtContent>
                            <w:p w14:paraId="23D3C7BA">
                              <w:pPr>
                                <w:pStyle w:val="3"/>
                                <w:jc w:val="right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4DEB1698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-38291395"/>
                      <w:docPartObj>
                        <w:docPartGallery w:val="autotext"/>
                      </w:docPartObj>
                    </w:sdtPr>
                    <w:sdtContent>
                      <w:p w14:paraId="23D3C7BA">
                        <w:pPr>
                          <w:pStyle w:val="3"/>
                          <w:jc w:val="right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4DEB1698"/>
                </w:txbxContent>
              </v:textbox>
            </v:shape>
          </w:pict>
        </mc:Fallback>
      </mc:AlternateContent>
    </w:r>
  </w:p>
  <w:p w14:paraId="22FEA0B1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51E2FE"/>
    <w:multiLevelType w:val="singleLevel"/>
    <w:tmpl w:val="8851E2F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94002818"/>
    <w:multiLevelType w:val="singleLevel"/>
    <w:tmpl w:val="9400281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61774B7"/>
    <w:multiLevelType w:val="singleLevel"/>
    <w:tmpl w:val="061774B7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29EFB524"/>
    <w:multiLevelType w:val="singleLevel"/>
    <w:tmpl w:val="29EFB524"/>
    <w:lvl w:ilvl="0" w:tentative="0">
      <w:start w:val="4"/>
      <w:numFmt w:val="decimal"/>
      <w:suff w:val="space"/>
      <w:lvlText w:val="%1."/>
      <w:lvlJc w:val="left"/>
    </w:lvl>
  </w:abstractNum>
  <w:abstractNum w:abstractNumId="4">
    <w:nsid w:val="2AD60115"/>
    <w:multiLevelType w:val="singleLevel"/>
    <w:tmpl w:val="2AD60115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73847A51"/>
    <w:multiLevelType w:val="singleLevel"/>
    <w:tmpl w:val="73847A51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zl">
    <w15:presenceInfo w15:providerId="None" w15:userId="l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zMWEwMTBkYWM3ZDMxZDZkNDUyZDIwNDkzNjYwZmQifQ=="/>
  </w:docVars>
  <w:rsids>
    <w:rsidRoot w:val="002529AE"/>
    <w:rsid w:val="001169B1"/>
    <w:rsid w:val="00130432"/>
    <w:rsid w:val="002529AE"/>
    <w:rsid w:val="002C1BF0"/>
    <w:rsid w:val="00336968"/>
    <w:rsid w:val="00344092"/>
    <w:rsid w:val="003913C5"/>
    <w:rsid w:val="00393639"/>
    <w:rsid w:val="003A0052"/>
    <w:rsid w:val="003D6E9C"/>
    <w:rsid w:val="003E795D"/>
    <w:rsid w:val="00402A74"/>
    <w:rsid w:val="004038CC"/>
    <w:rsid w:val="00467FCB"/>
    <w:rsid w:val="00526D8B"/>
    <w:rsid w:val="006501A5"/>
    <w:rsid w:val="00652535"/>
    <w:rsid w:val="006F72C8"/>
    <w:rsid w:val="0076213B"/>
    <w:rsid w:val="007C2A16"/>
    <w:rsid w:val="007F3F0B"/>
    <w:rsid w:val="00977CC9"/>
    <w:rsid w:val="009848FC"/>
    <w:rsid w:val="00991BFD"/>
    <w:rsid w:val="009C5161"/>
    <w:rsid w:val="009D7AD8"/>
    <w:rsid w:val="00A43975"/>
    <w:rsid w:val="00A80E70"/>
    <w:rsid w:val="00AB247E"/>
    <w:rsid w:val="00B3554A"/>
    <w:rsid w:val="00B91042"/>
    <w:rsid w:val="00C07E7F"/>
    <w:rsid w:val="00C347E2"/>
    <w:rsid w:val="00C41E1F"/>
    <w:rsid w:val="00C94465"/>
    <w:rsid w:val="00D01126"/>
    <w:rsid w:val="00D45F9B"/>
    <w:rsid w:val="00D730CC"/>
    <w:rsid w:val="00D9352C"/>
    <w:rsid w:val="00DC2B23"/>
    <w:rsid w:val="00DF1DA9"/>
    <w:rsid w:val="00F259AD"/>
    <w:rsid w:val="00FD3CEB"/>
    <w:rsid w:val="00FE3B74"/>
    <w:rsid w:val="024C2B81"/>
    <w:rsid w:val="030F6088"/>
    <w:rsid w:val="046A5576"/>
    <w:rsid w:val="04913690"/>
    <w:rsid w:val="04A70F1E"/>
    <w:rsid w:val="04F4739F"/>
    <w:rsid w:val="05B9518C"/>
    <w:rsid w:val="06023BD4"/>
    <w:rsid w:val="063E0AAE"/>
    <w:rsid w:val="07117EF5"/>
    <w:rsid w:val="07141C2A"/>
    <w:rsid w:val="0B601E7F"/>
    <w:rsid w:val="0DA27AF9"/>
    <w:rsid w:val="10B71B0D"/>
    <w:rsid w:val="112E6273"/>
    <w:rsid w:val="11834F8E"/>
    <w:rsid w:val="11ED1C8A"/>
    <w:rsid w:val="125D6BEF"/>
    <w:rsid w:val="12922832"/>
    <w:rsid w:val="14004A24"/>
    <w:rsid w:val="15B34F99"/>
    <w:rsid w:val="16311E4E"/>
    <w:rsid w:val="18194E5B"/>
    <w:rsid w:val="195A0495"/>
    <w:rsid w:val="1E0C27EE"/>
    <w:rsid w:val="202A789A"/>
    <w:rsid w:val="212C5DD0"/>
    <w:rsid w:val="220C2925"/>
    <w:rsid w:val="236A5BE0"/>
    <w:rsid w:val="23D62700"/>
    <w:rsid w:val="23DF5301"/>
    <w:rsid w:val="249536C4"/>
    <w:rsid w:val="24DC7FD4"/>
    <w:rsid w:val="24F353B2"/>
    <w:rsid w:val="25FE25B9"/>
    <w:rsid w:val="271162D6"/>
    <w:rsid w:val="27173B21"/>
    <w:rsid w:val="2886653D"/>
    <w:rsid w:val="28F0575E"/>
    <w:rsid w:val="2968544F"/>
    <w:rsid w:val="2A157B78"/>
    <w:rsid w:val="2A913223"/>
    <w:rsid w:val="2B7D3C27"/>
    <w:rsid w:val="2C861497"/>
    <w:rsid w:val="2D546C0A"/>
    <w:rsid w:val="2F5D6F3E"/>
    <w:rsid w:val="364E7BD9"/>
    <w:rsid w:val="36CF2903"/>
    <w:rsid w:val="3B767EC4"/>
    <w:rsid w:val="3CC03974"/>
    <w:rsid w:val="3DFD46BD"/>
    <w:rsid w:val="3E947FD9"/>
    <w:rsid w:val="3F320925"/>
    <w:rsid w:val="400B75FC"/>
    <w:rsid w:val="4325655C"/>
    <w:rsid w:val="43CC3598"/>
    <w:rsid w:val="443F7874"/>
    <w:rsid w:val="445D682F"/>
    <w:rsid w:val="466B1C0A"/>
    <w:rsid w:val="472E5469"/>
    <w:rsid w:val="4AFD2C81"/>
    <w:rsid w:val="4BA840F8"/>
    <w:rsid w:val="4DF27B6F"/>
    <w:rsid w:val="4F8B358C"/>
    <w:rsid w:val="4FA42C81"/>
    <w:rsid w:val="4FED2372"/>
    <w:rsid w:val="506D26FA"/>
    <w:rsid w:val="506F14E1"/>
    <w:rsid w:val="517E137F"/>
    <w:rsid w:val="53784186"/>
    <w:rsid w:val="540804AB"/>
    <w:rsid w:val="546C5A86"/>
    <w:rsid w:val="57572AD1"/>
    <w:rsid w:val="580C5867"/>
    <w:rsid w:val="590B0730"/>
    <w:rsid w:val="5AB141BB"/>
    <w:rsid w:val="5B2630E4"/>
    <w:rsid w:val="5D6A37FA"/>
    <w:rsid w:val="5E2804A3"/>
    <w:rsid w:val="5F742177"/>
    <w:rsid w:val="61222A7A"/>
    <w:rsid w:val="61E6707E"/>
    <w:rsid w:val="62096F18"/>
    <w:rsid w:val="624E08D8"/>
    <w:rsid w:val="6275782B"/>
    <w:rsid w:val="640F7CAA"/>
    <w:rsid w:val="678F4FA4"/>
    <w:rsid w:val="6963442F"/>
    <w:rsid w:val="6B7B4D1E"/>
    <w:rsid w:val="6BFA6D68"/>
    <w:rsid w:val="6D417909"/>
    <w:rsid w:val="6D46608E"/>
    <w:rsid w:val="6E473FD1"/>
    <w:rsid w:val="6ED54975"/>
    <w:rsid w:val="72D00CE1"/>
    <w:rsid w:val="72D34200"/>
    <w:rsid w:val="75137DE0"/>
    <w:rsid w:val="756D7F70"/>
    <w:rsid w:val="77F739E6"/>
    <w:rsid w:val="79125287"/>
    <w:rsid w:val="7A442A7B"/>
    <w:rsid w:val="7BFD122E"/>
    <w:rsid w:val="7C02251C"/>
    <w:rsid w:val="7D8D0A32"/>
    <w:rsid w:val="7E751B09"/>
    <w:rsid w:val="7F935033"/>
    <w:rsid w:val="7FAF4586"/>
    <w:rsid w:val="7FC707F1"/>
    <w:rsid w:val="7FEB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2d797f0a-d71d-4c42-a5dd-2a75000d2cde</errorID>
      <errorWord>〔2026〕第1号</errorWord>
      <group>L1_Knowledge</group>
      <groupName>知识性问题</groupName>
      <ability>L2_Knowledge</ability>
      <abilityName>其他知识</abilityName>
      <candidateList>
        <item>〔2026〕1号</item>
      </candidateList>
      <explain>发文字号格式错误。</explain>
      <paraID>39E0A273</paraID>
      <start>5</start>
      <end>14</end>
      <status>ignored</status>
      <modifiedWord/>
      <trackRevisions>false</trackRevisions>
    </reviewItem>
    <reviewItem>
      <errorID>c0735a4f-0db5-4469-ae3b-15873c5ac94f</errorID>
      <errorWord>学院</errorWord>
      <group>L1_Word</group>
      <groupName>字词问题</groupName>
      <ability>L2_Typo</ability>
      <abilityName>字词错误</abilityName>
      <candidateList>
        <item>学员</item>
      </candidateList>
      <explain/>
      <paraID>6947C49F</paraID>
      <start>7</start>
      <end>9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30edf6-a14d-40a1-9df5-cef4fb5ac9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4144</Words>
  <Characters>4280</Characters>
  <Lines>22</Lines>
  <Paragraphs>6</Paragraphs>
  <TotalTime>37</TotalTime>
  <ScaleCrop>false</ScaleCrop>
  <LinksUpToDate>false</LinksUpToDate>
  <CharactersWithSpaces>4376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2020-11-04T03:09:00Z</dcterms:created>
  <dc:creator>Administrator</dc:creator>
  <cp:lastModifiedBy>马光辉</cp:lastModifiedBy>
  <cp:lastPrinted>2021-11-29T01:18:00Z</cp:lastPrinted>
  <dcterms:modified xsi:type="dcterms:W3CDTF">2026-01-04T00:57:28Z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3099368DC0E746B3B79A59B0C03A720D_13</vt:lpwstr>
  </property>
  <property fmtid="{D5CDD505-2E9C-101B-9397-08002B2CF9AE}" pid="4" name="KSOTemplateDocerSaveRecord">
    <vt:lpwstr>eyJoZGlkIjoiYTkzMWEwMTBkYWM3ZDMxZDZkNDUyZDIwNDkzNjYwZmQiLCJ1c2VySWQiOiIzMTcyMTAyNDIifQ==</vt:lpwstr>
  </property>
</Properties>
</file>