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宋体" w:hAnsi="宋体" w:eastAsia="宋体" w:cs="宋体"/>
          <w:color w:val="000000"/>
          <w:kern w:val="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信息与电气工程学院</w:t>
      </w:r>
      <w:r>
        <w:rPr>
          <w:rFonts w:hint="eastAsia" w:ascii="宋体" w:hAnsi="宋体" w:eastAsia="宋体" w:cs="宋体"/>
          <w:color w:val="000000"/>
          <w:kern w:val="1"/>
          <w:sz w:val="30"/>
          <w:szCs w:val="30"/>
        </w:rPr>
        <w:t>2019级新生转专业工作</w:t>
      </w:r>
      <w:r>
        <w:rPr>
          <w:rFonts w:hint="eastAsia" w:ascii="宋体" w:hAnsi="宋体" w:eastAsia="宋体" w:cs="宋体"/>
          <w:color w:val="000000"/>
          <w:kern w:val="1"/>
          <w:sz w:val="30"/>
          <w:szCs w:val="30"/>
          <w:lang w:val="en-US" w:eastAsia="zh-CN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根据教务处</w:t>
      </w: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</w:rPr>
        <w:t>《关于做好我院2019</w:t>
      </w:r>
      <w:bookmarkStart w:id="0" w:name="_GoBack"/>
      <w:bookmarkEnd w:id="0"/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</w:rPr>
        <w:t>级新生转专业工作的通知》（教务通知[2019]第58号）</w:t>
      </w: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要求，为合理有序地完成2019级新生转专业工作，特制定信息与电气工程学院2019级新生转专业工作流程如下：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网上审核</w:t>
      </w: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方式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根据教务公示的审核办法，仍采取面试的方式开展转专业审核。因防疫期间特殊性，主要采取在线视频面试的方式开展面试工作。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网上审核</w:t>
      </w: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流程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0" w:leftChars="0" w:firstLine="0" w:firstLineChars="0"/>
        <w:textAlignment w:val="auto"/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学生于2020年3月7日前实名（班级+姓名+学号）申请加入信息与电气工程学院网上转专业QQ群（群号：953885563）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0" w:leftChars="0" w:firstLine="0" w:firstLineChars="0"/>
        <w:textAlignment w:val="auto"/>
        <w:rPr>
          <w:rFonts w:hint="default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学生于网上审核开始30分钟前入群在线等候审核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0" w:leftChars="0" w:firstLine="0" w:firstLineChars="0"/>
        <w:textAlignment w:val="auto"/>
        <w:rPr>
          <w:rFonts w:hint="default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学院审核小组于审核开始前20分钟进行随机抽取审核顺序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0" w:leftChars="0" w:firstLine="0" w:firstLineChars="0"/>
        <w:textAlignment w:val="auto"/>
        <w:rPr>
          <w:rFonts w:hint="default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学院审核开始后，按抽取顺序依次邀请学生加入视频面试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0" w:leftChars="0" w:firstLine="0" w:firstLineChars="0"/>
        <w:textAlignment w:val="auto"/>
        <w:rPr>
          <w:rFonts w:hint="default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学生接受邀请参加在线视频面试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0" w:leftChars="0" w:firstLine="0" w:firstLineChars="0"/>
        <w:textAlignment w:val="auto"/>
        <w:rPr>
          <w:rFonts w:hint="default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学生参加面试时间不超过5分钟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网上审核时间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网上审核时间：2020年3月8日上午9：00正式开始转专业视频面试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审核内容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考察学生基本专业素养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default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</w:pPr>
      <w:r>
        <w:rPr>
          <w:rFonts w:hint="eastAsia" w:ascii="宋体" w:hAnsi="仿宋" w:eastAsia="宋体" w:cs="Times New Roman"/>
          <w:color w:val="000000"/>
          <w:kern w:val="1"/>
          <w:sz w:val="24"/>
          <w:szCs w:val="24"/>
          <w:lang w:val="en-US" w:eastAsia="zh-CN"/>
        </w:rPr>
        <w:t>了解学生转专业主要目的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732A6D"/>
    <w:multiLevelType w:val="singleLevel"/>
    <w:tmpl w:val="A5732A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DD56F4"/>
    <w:multiLevelType w:val="singleLevel"/>
    <w:tmpl w:val="B5DD56F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50" w:leftChars="0" w:firstLine="0" w:firstLineChars="0"/>
      </w:pPr>
    </w:lvl>
  </w:abstractNum>
  <w:abstractNum w:abstractNumId="2">
    <w:nsid w:val="D924C680"/>
    <w:multiLevelType w:val="singleLevel"/>
    <w:tmpl w:val="D924C6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C09FC"/>
    <w:rsid w:val="09CC3197"/>
    <w:rsid w:val="275A7908"/>
    <w:rsid w:val="374C09FC"/>
    <w:rsid w:val="4723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C3C3C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3C3C3C"/>
      <w:sz w:val="18"/>
      <w:szCs w:val="18"/>
      <w:u w:val="none"/>
    </w:rPr>
  </w:style>
  <w:style w:type="character" w:customStyle="1" w:styleId="6">
    <w:name w:val="item-name"/>
    <w:basedOn w:val="3"/>
    <w:uiPriority w:val="0"/>
    <w:rPr>
      <w:bdr w:val="none" w:color="auto" w:sz="0" w:space="0"/>
    </w:rPr>
  </w:style>
  <w:style w:type="character" w:customStyle="1" w:styleId="7">
    <w:name w:val="item-name1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2020-03-04T14:41:00Z</dcterms:created>
  <dc:creator>清静无为</dc:creator>
  <cp:lastModifiedBy>清静无为</cp:lastModifiedBy>
  <dcterms:modified xsi:type="dcterms:W3CDTF">2020-03-04T15:07:48Z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