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8A" w:rsidRDefault="002A69A1" w:rsidP="002A69A1">
      <w:pPr>
        <w:adjustRightInd w:val="0"/>
        <w:snapToGrid w:val="0"/>
        <w:jc w:val="center"/>
        <w:rPr>
          <w:rFonts w:ascii="仿宋" w:eastAsia="仿宋" w:hAnsi="仿宋" w:cs="微软雅黑 Light"/>
          <w:b/>
          <w:sz w:val="36"/>
          <w:szCs w:val="30"/>
        </w:rPr>
      </w:pPr>
      <w:r w:rsidRPr="00E1674D">
        <w:rPr>
          <w:rFonts w:ascii="仿宋" w:eastAsia="仿宋" w:hAnsi="仿宋" w:cs="微软雅黑 Light" w:hint="eastAsia"/>
          <w:b/>
          <w:sz w:val="36"/>
          <w:szCs w:val="30"/>
        </w:rPr>
        <w:t>关于开展20</w:t>
      </w:r>
      <w:r w:rsidR="0017582C" w:rsidRPr="00E1674D">
        <w:rPr>
          <w:rFonts w:ascii="仿宋" w:eastAsia="仿宋" w:hAnsi="仿宋" w:cs="微软雅黑 Light"/>
          <w:b/>
          <w:sz w:val="36"/>
          <w:szCs w:val="30"/>
        </w:rPr>
        <w:t>19</w:t>
      </w:r>
      <w:r w:rsidRPr="00E1674D">
        <w:rPr>
          <w:rFonts w:ascii="仿宋" w:eastAsia="仿宋" w:hAnsi="仿宋" w:cs="微软雅黑 Light" w:hint="eastAsia"/>
          <w:b/>
          <w:sz w:val="36"/>
          <w:szCs w:val="30"/>
        </w:rPr>
        <w:t>-20</w:t>
      </w:r>
      <w:r w:rsidR="0017582C" w:rsidRPr="00E1674D">
        <w:rPr>
          <w:rFonts w:ascii="仿宋" w:eastAsia="仿宋" w:hAnsi="仿宋" w:cs="微软雅黑 Light"/>
          <w:b/>
          <w:sz w:val="36"/>
          <w:szCs w:val="30"/>
        </w:rPr>
        <w:t>20</w:t>
      </w:r>
      <w:r w:rsidRPr="00E1674D">
        <w:rPr>
          <w:rFonts w:ascii="仿宋" w:eastAsia="仿宋" w:hAnsi="仿宋" w:cs="微软雅黑 Light" w:hint="eastAsia"/>
          <w:b/>
          <w:sz w:val="36"/>
          <w:szCs w:val="30"/>
        </w:rPr>
        <w:t>-</w:t>
      </w:r>
      <w:r w:rsidR="0017582C" w:rsidRPr="00E1674D">
        <w:rPr>
          <w:rFonts w:ascii="仿宋" w:eastAsia="仿宋" w:hAnsi="仿宋" w:cs="微软雅黑 Light" w:hint="eastAsia"/>
          <w:b/>
          <w:sz w:val="36"/>
          <w:szCs w:val="30"/>
        </w:rPr>
        <w:t>1</w:t>
      </w:r>
      <w:r w:rsidRPr="00E1674D">
        <w:rPr>
          <w:rFonts w:ascii="仿宋" w:eastAsia="仿宋" w:hAnsi="仿宋" w:cs="微软雅黑 Light" w:hint="eastAsia"/>
          <w:b/>
          <w:sz w:val="36"/>
          <w:szCs w:val="30"/>
        </w:rPr>
        <w:t>期中教学</w:t>
      </w:r>
    </w:p>
    <w:p w:rsidR="002A69A1" w:rsidRPr="000336C7" w:rsidRDefault="00AA198A" w:rsidP="002A69A1">
      <w:pPr>
        <w:adjustRightInd w:val="0"/>
        <w:snapToGrid w:val="0"/>
        <w:jc w:val="center"/>
        <w:rPr>
          <w:rFonts w:ascii="仿宋" w:eastAsia="仿宋" w:hAnsi="仿宋" w:cs="微软雅黑 Light"/>
          <w:b/>
          <w:sz w:val="30"/>
          <w:szCs w:val="30"/>
        </w:rPr>
      </w:pPr>
      <w:r>
        <w:rPr>
          <w:rFonts w:ascii="仿宋" w:eastAsia="仿宋" w:hAnsi="仿宋" w:cs="微软雅黑 Light" w:hint="eastAsia"/>
          <w:b/>
          <w:sz w:val="36"/>
          <w:szCs w:val="30"/>
        </w:rPr>
        <w:t>暨</w:t>
      </w:r>
      <w:r>
        <w:rPr>
          <w:rFonts w:ascii="仿宋" w:eastAsia="仿宋" w:hAnsi="仿宋" w:cs="微软雅黑 Light"/>
          <w:b/>
          <w:sz w:val="36"/>
          <w:szCs w:val="30"/>
        </w:rPr>
        <w:t>实验室安全检查</w:t>
      </w:r>
      <w:r w:rsidR="002A69A1" w:rsidRPr="00E1674D">
        <w:rPr>
          <w:rFonts w:ascii="仿宋" w:eastAsia="仿宋" w:hAnsi="仿宋" w:cs="微软雅黑 Light" w:hint="eastAsia"/>
          <w:b/>
          <w:sz w:val="36"/>
          <w:szCs w:val="30"/>
        </w:rPr>
        <w:t>工作</w:t>
      </w:r>
      <w:r>
        <w:rPr>
          <w:rFonts w:ascii="仿宋" w:eastAsia="仿宋" w:hAnsi="仿宋" w:cs="微软雅黑 Light" w:hint="eastAsia"/>
          <w:b/>
          <w:sz w:val="36"/>
          <w:szCs w:val="30"/>
        </w:rPr>
        <w:t>的</w:t>
      </w:r>
      <w:r w:rsidR="002A69A1" w:rsidRPr="00E1674D">
        <w:rPr>
          <w:rFonts w:ascii="仿宋" w:eastAsia="仿宋" w:hAnsi="仿宋" w:cs="微软雅黑 Light" w:hint="eastAsia"/>
          <w:b/>
          <w:sz w:val="36"/>
          <w:szCs w:val="30"/>
        </w:rPr>
        <w:t>通知</w:t>
      </w:r>
    </w:p>
    <w:p w:rsidR="002A69A1" w:rsidRPr="000336C7" w:rsidRDefault="00316423" w:rsidP="000336C7">
      <w:pPr>
        <w:widowControl/>
        <w:adjustRightInd w:val="0"/>
        <w:snapToGrid w:val="0"/>
        <w:spacing w:line="360" w:lineRule="auto"/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各教学院</w:t>
      </w:r>
      <w:r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部</w:t>
      </w:r>
      <w:r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）</w:t>
      </w:r>
      <w:r w:rsidR="002A69A1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：</w:t>
      </w:r>
    </w:p>
    <w:p w:rsidR="002A69A1" w:rsidRPr="000336C7" w:rsidRDefault="002A69A1" w:rsidP="00316423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</w:pP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为了加强教学质量监控，及时掌握教学动态，发现和解决教学中存在的问题，学校决定在11~</w:t>
      </w:r>
      <w:r w:rsidR="00C1037D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12</w:t>
      </w: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周开展期中教学检查，现将有关事项通知如下：</w:t>
      </w:r>
    </w:p>
    <w:p w:rsidR="002A69A1" w:rsidRPr="000336C7" w:rsidRDefault="002A69A1" w:rsidP="00316423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微软雅黑 Light"/>
          <w:b/>
          <w:color w:val="4A4A4A"/>
          <w:sz w:val="30"/>
          <w:szCs w:val="30"/>
          <w:shd w:val="clear" w:color="auto" w:fill="FFFFFF"/>
        </w:rPr>
      </w:pPr>
      <w:r w:rsidRPr="000336C7">
        <w:rPr>
          <w:rFonts w:ascii="仿宋" w:eastAsia="仿宋" w:hAnsi="仿宋" w:cs="微软雅黑 Light" w:hint="eastAsia"/>
          <w:b/>
          <w:color w:val="4A4A4A"/>
          <w:sz w:val="30"/>
          <w:szCs w:val="30"/>
          <w:shd w:val="clear" w:color="auto" w:fill="FFFFFF"/>
        </w:rPr>
        <w:t>一、二级学院</w:t>
      </w:r>
      <w:r w:rsidR="00C357AB" w:rsidRPr="000336C7">
        <w:rPr>
          <w:rFonts w:ascii="仿宋" w:eastAsia="仿宋" w:hAnsi="仿宋" w:cs="微软雅黑 Light" w:hint="eastAsia"/>
          <w:b/>
          <w:color w:val="4A4A4A"/>
          <w:sz w:val="30"/>
          <w:szCs w:val="30"/>
          <w:shd w:val="clear" w:color="auto" w:fill="FFFFFF"/>
        </w:rPr>
        <w:t>(教学部)</w:t>
      </w:r>
      <w:r w:rsidRPr="000336C7">
        <w:rPr>
          <w:rFonts w:ascii="仿宋" w:eastAsia="仿宋" w:hAnsi="仿宋" w:cs="微软雅黑 Light" w:hint="eastAsia"/>
          <w:b/>
          <w:color w:val="4A4A4A"/>
          <w:sz w:val="30"/>
          <w:szCs w:val="30"/>
          <w:shd w:val="clear" w:color="auto" w:fill="FFFFFF"/>
        </w:rPr>
        <w:t>自查工作</w:t>
      </w:r>
    </w:p>
    <w:p w:rsidR="002A69A1" w:rsidRPr="00CB6FA7" w:rsidRDefault="002A69A1" w:rsidP="000336C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</w:pP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1.教学运行相关工作及</w:t>
      </w:r>
      <w:r w:rsidR="000B19E4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毕业设计</w:t>
      </w:r>
      <w:r w:rsidR="00CB6FA7" w:rsidRPr="00CB6FA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开展及中期检查情况，</w:t>
      </w:r>
      <w:r w:rsidR="00D26F3A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参照《教学检查记录表》</w:t>
      </w:r>
      <w:r w:rsidR="00BC7610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附表</w:t>
      </w:r>
      <w:r w:rsidR="00CB6FA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1</w:t>
      </w:r>
      <w:r w:rsidR="00D26F3A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相关内容。</w:t>
      </w:r>
    </w:p>
    <w:p w:rsidR="00D26F3A" w:rsidRDefault="002A69A1" w:rsidP="000336C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</w:pP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2.实验、实训室</w:t>
      </w:r>
      <w:r w:rsidR="000336C7" w:rsidRPr="000336C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实验室安全</w:t>
      </w:r>
      <w:r w:rsidR="0017582C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及</w:t>
      </w:r>
      <w:r w:rsidR="000336C7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运行管理</w:t>
      </w: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情况，参照《实训室</w:t>
      </w:r>
      <w:r w:rsidR="000336C7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安全</w:t>
      </w:r>
      <w:r w:rsidR="000336C7" w:rsidRPr="000336C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、运行</w:t>
      </w: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检查</w:t>
      </w:r>
      <w:r w:rsidR="00D26F3A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记录</w:t>
      </w: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表》</w:t>
      </w:r>
      <w:r w:rsidR="00BC7610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附表</w:t>
      </w:r>
      <w:r w:rsidR="00CB6FA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2</w:t>
      </w:r>
      <w:r w:rsidR="00C357AB"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相关内容。</w:t>
      </w:r>
    </w:p>
    <w:p w:rsidR="00EE33CF" w:rsidRPr="000336C7" w:rsidRDefault="00EE33CF" w:rsidP="000336C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3．</w:t>
      </w:r>
      <w:r w:rsidR="00CB6FA7" w:rsidRPr="00CB6FA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学生中期评教落实情况。测评系统11</w:t>
      </w:r>
      <w:r w:rsidR="00CB6FA7" w:rsidRPr="00CB6FA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月</w:t>
      </w:r>
      <w:r w:rsidR="00CB6FA7" w:rsidRPr="00CB6FA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6</w:t>
      </w:r>
      <w:r w:rsidR="00CB6FA7" w:rsidRPr="00CB6FA7">
        <w:rPr>
          <w:rFonts w:ascii="Calibri" w:eastAsia="仿宋" w:hAnsi="Calibri" w:cs="Calibri"/>
          <w:color w:val="4A4A4A"/>
          <w:sz w:val="30"/>
          <w:szCs w:val="30"/>
          <w:shd w:val="clear" w:color="auto" w:fill="FFFFFF"/>
        </w:rPr>
        <w:t> </w:t>
      </w:r>
      <w:r w:rsidR="00CB6FA7" w:rsidRPr="00CB6FA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日</w:t>
      </w:r>
      <w:r w:rsidR="00CB6FA7" w:rsidRPr="00CB6FA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-</w:t>
      </w:r>
      <w:r w:rsidR="00CB6FA7" w:rsidRPr="00CB6FA7">
        <w:rPr>
          <w:rFonts w:ascii="Calibri" w:eastAsia="仿宋" w:hAnsi="Calibri" w:cs="Calibri"/>
          <w:color w:val="4A4A4A"/>
          <w:sz w:val="30"/>
          <w:szCs w:val="30"/>
          <w:shd w:val="clear" w:color="auto" w:fill="FFFFFF"/>
        </w:rPr>
        <w:t>  </w:t>
      </w:r>
      <w:r w:rsidR="00CB6FA7" w:rsidRPr="00CB6FA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8</w:t>
      </w:r>
      <w:r w:rsidR="00CB6FA7" w:rsidRPr="00CB6FA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日</w:t>
      </w:r>
      <w:r w:rsidR="00CB6FA7" w:rsidRPr="00CB6FA7"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开放，</w:t>
      </w:r>
      <w:r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请</w:t>
      </w:r>
      <w:r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制定</w:t>
      </w:r>
      <w:r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有效措施</w:t>
      </w:r>
      <w:r w:rsidR="000C710A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组织</w:t>
      </w:r>
      <w:r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学生对</w:t>
      </w:r>
      <w:r w:rsidR="00BB5890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中期</w:t>
      </w:r>
      <w:r>
        <w:rPr>
          <w:rFonts w:ascii="仿宋" w:eastAsia="仿宋" w:hAnsi="仿宋" w:cs="微软雅黑 Light"/>
          <w:color w:val="4A4A4A"/>
          <w:sz w:val="30"/>
          <w:szCs w:val="30"/>
          <w:shd w:val="clear" w:color="auto" w:fill="FFFFFF"/>
        </w:rPr>
        <w:t>课程进行评教</w:t>
      </w:r>
      <w:r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。</w:t>
      </w:r>
    </w:p>
    <w:p w:rsidR="002A69A1" w:rsidRPr="000336C7" w:rsidRDefault="002A69A1" w:rsidP="000336C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微软雅黑 Light"/>
          <w:sz w:val="30"/>
          <w:szCs w:val="30"/>
        </w:rPr>
      </w:pPr>
      <w:r w:rsidRPr="000336C7">
        <w:rPr>
          <w:rFonts w:ascii="仿宋" w:eastAsia="仿宋" w:hAnsi="仿宋" w:cs="微软雅黑 Light" w:hint="eastAsia"/>
          <w:color w:val="4A4A4A"/>
          <w:sz w:val="30"/>
          <w:szCs w:val="30"/>
          <w:shd w:val="clear" w:color="auto" w:fill="FFFFFF"/>
        </w:rPr>
        <w:t>以上内容，请详细反映到期中教学检查总结中。</w:t>
      </w:r>
    </w:p>
    <w:p w:rsidR="002A69A1" w:rsidRPr="000336C7" w:rsidRDefault="002A69A1" w:rsidP="00316423">
      <w:pPr>
        <w:adjustRightInd w:val="0"/>
        <w:snapToGrid w:val="0"/>
        <w:spacing w:line="360" w:lineRule="auto"/>
        <w:ind w:firstLineChars="150" w:firstLine="452"/>
        <w:rPr>
          <w:rFonts w:ascii="仿宋" w:eastAsia="仿宋" w:hAnsi="仿宋" w:cs="微软雅黑 Light"/>
          <w:b/>
          <w:sz w:val="30"/>
          <w:szCs w:val="30"/>
        </w:rPr>
      </w:pPr>
      <w:r w:rsidRPr="000336C7">
        <w:rPr>
          <w:rFonts w:ascii="仿宋" w:eastAsia="仿宋" w:hAnsi="仿宋" w:cs="微软雅黑 Light" w:hint="eastAsia"/>
          <w:b/>
          <w:color w:val="4A4A4A"/>
          <w:sz w:val="30"/>
          <w:szCs w:val="30"/>
          <w:shd w:val="clear" w:color="auto" w:fill="FFFFFF"/>
        </w:rPr>
        <w:t>二、职能处室</w:t>
      </w:r>
      <w:r w:rsidR="0060163B">
        <w:rPr>
          <w:rFonts w:ascii="仿宋" w:eastAsia="仿宋" w:hAnsi="仿宋" w:cs="微软雅黑 Light" w:hint="eastAsia"/>
          <w:b/>
          <w:color w:val="4A4A4A"/>
          <w:sz w:val="30"/>
          <w:szCs w:val="30"/>
          <w:shd w:val="clear" w:color="auto" w:fill="FFFFFF"/>
        </w:rPr>
        <w:t>及教学单位</w:t>
      </w:r>
      <w:r w:rsidRPr="000336C7">
        <w:rPr>
          <w:rFonts w:ascii="仿宋" w:eastAsia="仿宋" w:hAnsi="仿宋" w:cs="微软雅黑 Light" w:hint="eastAsia"/>
          <w:b/>
          <w:color w:val="4A4A4A"/>
          <w:sz w:val="30"/>
          <w:szCs w:val="30"/>
          <w:shd w:val="clear" w:color="auto" w:fill="FFFFFF"/>
        </w:rPr>
        <w:t>联合检查：</w:t>
      </w:r>
    </w:p>
    <w:p w:rsidR="002A69A1" w:rsidRPr="000336C7" w:rsidRDefault="002A69A1" w:rsidP="000336C7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sz w:val="30"/>
          <w:szCs w:val="30"/>
        </w:rPr>
      </w:pP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1.检查方式</w:t>
      </w:r>
    </w:p>
    <w:p w:rsidR="00D26F3A" w:rsidRPr="000336C7" w:rsidRDefault="00C0746A" w:rsidP="000336C7">
      <w:pPr>
        <w:spacing w:line="360" w:lineRule="auto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   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按学校工作安排，教务处、</w:t>
      </w:r>
      <w:r w:rsidR="00162929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二级学院</w:t>
      </w:r>
      <w:r w:rsidR="00D26F3A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、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国有资产管理与后勤服务中心、保卫处等相关部门组织检查。检查</w:t>
      </w:r>
      <w:r w:rsidR="00C357AB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项目见</w:t>
      </w:r>
      <w:r w:rsidR="00D26F3A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教学检查</w:t>
      </w:r>
      <w:r w:rsidR="00384B92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（新增</w:t>
      </w:r>
      <w:r w:rsidR="00384B92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教学日志</w:t>
      </w:r>
      <w:r w:rsidR="00384B92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检查</w:t>
      </w:r>
      <w:r w:rsidR="00384B92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项目</w:t>
      </w:r>
      <w:r w:rsidR="00384B92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）</w:t>
      </w:r>
      <w:r w:rsidR="00D26F3A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及实验室检查</w:t>
      </w:r>
      <w:r w:rsidR="00C357AB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相关内容</w:t>
      </w:r>
      <w:r w:rsidR="00D26F3A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。</w:t>
      </w:r>
    </w:p>
    <w:p w:rsidR="00D71D5E" w:rsidRDefault="00162929" w:rsidP="00EF0938">
      <w:pPr>
        <w:widowControl/>
        <w:adjustRightInd w:val="0"/>
        <w:snapToGrid w:val="0"/>
        <w:spacing w:line="360" w:lineRule="auto"/>
        <w:ind w:firstLine="42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2.</w:t>
      </w:r>
      <w:r w:rsidR="00D71D5E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检查组</w:t>
      </w:r>
      <w:r w:rsidR="00D71D5E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成员：</w:t>
      </w:r>
      <w:r w:rsidR="00EF0938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 xml:space="preserve"> </w:t>
      </w:r>
    </w:p>
    <w:p w:rsidR="00C25252" w:rsidRDefault="00EF0938" w:rsidP="00EF0938">
      <w:pPr>
        <w:widowControl/>
        <w:adjustRightInd w:val="0"/>
        <w:snapToGrid w:val="0"/>
        <w:spacing w:line="360" w:lineRule="auto"/>
        <w:ind w:firstLine="42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第一组成员</w:t>
      </w:r>
      <w:r w:rsidR="00C25252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：</w:t>
      </w:r>
      <w:r w:rsidR="00C25252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张登宏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张芳儒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顾广辉 刘海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涛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王敏 杨勇 王艳秋 陈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群玉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柳峰 娄天祥 王艳红 </w:t>
      </w:r>
    </w:p>
    <w:p w:rsidR="00C25252" w:rsidRDefault="00EF0938" w:rsidP="000336C7">
      <w:pPr>
        <w:widowControl/>
        <w:adjustRightInd w:val="0"/>
        <w:snapToGrid w:val="0"/>
        <w:spacing w:line="360" w:lineRule="auto"/>
        <w:ind w:firstLine="42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第二组成员</w:t>
      </w:r>
      <w:r w:rsidR="00C25252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 xml:space="preserve"> 张登宏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 xml:space="preserve"> 张芳儒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李荣兵 顾广辉 刘海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涛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王敏</w:t>
      </w:r>
    </w:p>
    <w:p w:rsidR="00C25252" w:rsidRDefault="00EF0938" w:rsidP="00EF0938">
      <w:pPr>
        <w:widowControl/>
        <w:adjustRightInd w:val="0"/>
        <w:snapToGrid w:val="0"/>
        <w:spacing w:line="360" w:lineRule="auto"/>
        <w:ind w:firstLine="42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刘郁 王志峰 刘新良 王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方杰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叶明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生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 w:rsidR="002A69A1" w:rsidRPr="000336C7" w:rsidRDefault="008C5593" w:rsidP="000336C7">
      <w:pPr>
        <w:widowControl/>
        <w:adjustRightInd w:val="0"/>
        <w:snapToGrid w:val="0"/>
        <w:spacing w:line="360" w:lineRule="auto"/>
        <w:ind w:firstLine="420"/>
        <w:rPr>
          <w:rFonts w:ascii="仿宋" w:eastAsia="仿宋" w:hAnsi="仿宋" w:cs="微软雅黑 Light"/>
          <w:sz w:val="30"/>
          <w:szCs w:val="30"/>
        </w:rPr>
      </w:pP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lastRenderedPageBreak/>
        <w:t>3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.检查</w:t>
      </w:r>
      <w:r w:rsidR="00AA198A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序列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安排</w:t>
      </w:r>
    </w:p>
    <w:p w:rsidR="00226C07" w:rsidRPr="00316423" w:rsidRDefault="002A69A1" w:rsidP="000336C7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第一</w:t>
      </w:r>
      <w:r w:rsidR="00AA198A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序列</w:t>
      </w:r>
      <w:r w:rsidR="00162929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教学</w:t>
      </w:r>
      <w:r w:rsidR="00162929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单位</w:t>
      </w:r>
      <w:r w:rsidR="00226C07"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：</w:t>
      </w:r>
      <w:r w:rsidR="00D71D5E" w:rsidRPr="00316423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 xml:space="preserve"> </w:t>
      </w:r>
      <w:r w:rsidR="00162929"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化工学院、工商学院、基础思政体艺部、信电学院。</w:t>
      </w:r>
    </w:p>
    <w:p w:rsidR="002A69A1" w:rsidRPr="00316423" w:rsidRDefault="002A69A1" w:rsidP="000336C7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第二</w:t>
      </w:r>
      <w:r w:rsidR="00AA198A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序列</w:t>
      </w:r>
      <w:r w:rsidR="00162929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教学</w:t>
      </w:r>
      <w:r w:rsidR="00162929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单位</w:t>
      </w:r>
      <w:r w:rsidR="00226C07"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：</w:t>
      </w:r>
      <w:r w:rsidR="00D71D5E"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建筑学院、材料学院、机电学院、国际学院。</w:t>
      </w:r>
    </w:p>
    <w:p w:rsidR="002A69A1" w:rsidRPr="00316423" w:rsidRDefault="008C5593" w:rsidP="00316423">
      <w:pPr>
        <w:autoSpaceDE w:val="0"/>
        <w:adjustRightInd w:val="0"/>
        <w:snapToGrid w:val="0"/>
        <w:spacing w:beforeLines="40" w:before="124" w:line="360" w:lineRule="auto"/>
        <w:ind w:firstLineChars="200" w:firstLine="600"/>
        <w:rPr>
          <w:rFonts w:ascii="仿宋" w:eastAsia="仿宋" w:hAnsi="仿宋" w:cs="微软雅黑 Light"/>
          <w:sz w:val="30"/>
          <w:szCs w:val="30"/>
        </w:rPr>
      </w:pP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4</w:t>
      </w:r>
      <w:r w:rsidR="00316423"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．</w:t>
      </w:r>
      <w:r w:rsid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检查时间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安排</w:t>
      </w:r>
    </w:p>
    <w:p w:rsidR="00384B92" w:rsidRDefault="00E1674D" w:rsidP="00384B92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11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月</w:t>
      </w:r>
      <w:r w:rsidR="00D71D5E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1</w:t>
      </w:r>
      <w:r w:rsidR="00162929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4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日</w:t>
      </w:r>
      <w:r w:rsidR="00D71D5E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上午</w:t>
      </w:r>
      <w:r w:rsidR="00D71D5E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8</w:t>
      </w:r>
      <w:r w:rsidR="00D71D5E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:30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开始</w:t>
      </w:r>
      <w:r w:rsidR="00162929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，</w:t>
      </w:r>
      <w:r w:rsidR="00162929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由第一组成员</w:t>
      </w:r>
      <w:r w:rsidR="00AA198A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检查</w:t>
      </w:r>
      <w:r w:rsidR="00AA198A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第一序列</w:t>
      </w:r>
      <w:r w:rsidR="002A69A1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，</w:t>
      </w:r>
      <w:r w:rsidR="00384B92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按</w:t>
      </w:r>
      <w:r w:rsidR="00384B92"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化工学院、工商学院、基础思政体艺部、信电学院</w:t>
      </w:r>
      <w:r w:rsidR="00384B92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顺序</w:t>
      </w:r>
      <w:r w:rsidR="00384B92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检查</w:t>
      </w:r>
      <w:r w:rsidR="00384B92"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。</w:t>
      </w:r>
    </w:p>
    <w:p w:rsidR="00384B92" w:rsidRDefault="00384B92" w:rsidP="00384B92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11月1</w:t>
      </w:r>
      <w:r w:rsidR="00162929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下午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2:30开始</w:t>
      </w:r>
      <w:r w:rsidR="00162929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，由</w:t>
      </w:r>
      <w:r w:rsidR="00162929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第二组</w:t>
      </w:r>
      <w:r w:rsidR="00162929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成员</w:t>
      </w:r>
      <w:r w:rsidR="00AA198A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检查</w:t>
      </w:r>
      <w:r w:rsidR="00AA198A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第二序列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按</w:t>
      </w:r>
      <w:r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建筑学院、材料学院、机电学院、国际学院</w:t>
      </w:r>
      <w:r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顺序</w:t>
      </w:r>
      <w:r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检查</w:t>
      </w:r>
      <w:r w:rsidRPr="00316423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。</w:t>
      </w:r>
    </w:p>
    <w:p w:rsidR="002A69A1" w:rsidRPr="00316423" w:rsidRDefault="00316423" w:rsidP="00384B92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b/>
          <w:sz w:val="30"/>
          <w:szCs w:val="30"/>
        </w:rPr>
      </w:pPr>
      <w:r w:rsidRPr="00316423">
        <w:rPr>
          <w:rFonts w:ascii="仿宋" w:eastAsia="仿宋" w:hAnsi="仿宋" w:cs="微软雅黑 Light" w:hint="eastAsia"/>
          <w:b/>
          <w:color w:val="4A4A4A"/>
          <w:kern w:val="0"/>
          <w:sz w:val="30"/>
          <w:szCs w:val="30"/>
          <w:shd w:val="clear" w:color="auto" w:fill="FFFFFF"/>
        </w:rPr>
        <w:t>三、其他事项</w:t>
      </w:r>
    </w:p>
    <w:p w:rsidR="002A69A1" w:rsidRPr="000336C7" w:rsidRDefault="002A69A1" w:rsidP="00E1674D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sz w:val="30"/>
          <w:szCs w:val="30"/>
        </w:rPr>
      </w:pP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（1）教学单位应按学校的统一部署组织自查；</w:t>
      </w:r>
    </w:p>
    <w:p w:rsidR="002A69A1" w:rsidRPr="000336C7" w:rsidRDefault="002A69A1" w:rsidP="00E1674D">
      <w:pPr>
        <w:widowControl/>
        <w:adjustRightInd w:val="0"/>
        <w:snapToGrid w:val="0"/>
        <w:spacing w:line="360" w:lineRule="auto"/>
        <w:ind w:firstLine="480"/>
        <w:rPr>
          <w:rFonts w:ascii="仿宋" w:eastAsia="仿宋" w:hAnsi="仿宋" w:cs="微软雅黑 Light"/>
          <w:sz w:val="30"/>
          <w:szCs w:val="30"/>
        </w:rPr>
      </w:pP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（2）教学单位对在检查中反映出的影响教学运行、教学质量等问题，要进行专题研究，提出有效的整改措施，确保期中教学检查工作取得实效；</w:t>
      </w:r>
    </w:p>
    <w:p w:rsidR="002A69A1" w:rsidRPr="000336C7" w:rsidRDefault="002A69A1" w:rsidP="00E1674D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（</w:t>
      </w:r>
      <w:r w:rsidR="00D26F3A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3</w:t>
      </w: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）各教学单位依据期中教学检查计划，在认真自查的基础上，完成期中教学检查工作总结，并于</w:t>
      </w:r>
      <w:r w:rsidR="00E1674D"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  <w:t>11</w:t>
      </w: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月</w:t>
      </w:r>
      <w:r w:rsidR="00D26F3A"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13</w:t>
      </w: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日下班前将《期中教学检查计划》、《期中教学检查工作总结》电子稿发至</w:t>
      </w:r>
      <w:hyperlink r:id="rId6" w:history="1">
        <w:r w:rsidR="00BA13F0" w:rsidRPr="000336C7">
          <w:rPr>
            <w:rStyle w:val="a3"/>
            <w:rFonts w:ascii="仿宋" w:eastAsia="仿宋" w:hAnsi="仿宋" w:cs="微软雅黑 Light" w:hint="eastAsia"/>
            <w:kern w:val="0"/>
            <w:sz w:val="30"/>
            <w:szCs w:val="30"/>
            <w:u w:val="single"/>
            <w:shd w:val="clear" w:color="auto" w:fill="FFFFFF"/>
          </w:rPr>
          <w:t>j</w:t>
        </w:r>
        <w:r w:rsidR="00D26F3A" w:rsidRPr="000336C7">
          <w:rPr>
            <w:rStyle w:val="a3"/>
            <w:rFonts w:ascii="仿宋" w:eastAsia="仿宋" w:hAnsi="仿宋" w:cs="微软雅黑 Light" w:hint="eastAsia"/>
            <w:kern w:val="0"/>
            <w:sz w:val="30"/>
            <w:szCs w:val="30"/>
            <w:u w:val="single"/>
            <w:shd w:val="clear" w:color="auto" w:fill="FFFFFF"/>
          </w:rPr>
          <w:t>wc</w:t>
        </w:r>
        <w:r w:rsidRPr="000336C7">
          <w:rPr>
            <w:rStyle w:val="a3"/>
            <w:rFonts w:ascii="仿宋" w:eastAsia="仿宋" w:hAnsi="仿宋" w:cs="微软雅黑 Light" w:hint="eastAsia"/>
            <w:kern w:val="0"/>
            <w:sz w:val="30"/>
            <w:szCs w:val="30"/>
            <w:u w:val="single"/>
            <w:shd w:val="clear" w:color="auto" w:fill="FFFFFF"/>
          </w:rPr>
          <w:t>@mail.xzcit.cn</w:t>
        </w:r>
      </w:hyperlink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>邮箱。</w:t>
      </w:r>
    </w:p>
    <w:p w:rsidR="002A69A1" w:rsidRPr="000336C7" w:rsidRDefault="002A69A1" w:rsidP="002A69A1">
      <w:pPr>
        <w:widowControl/>
        <w:adjustRightInd w:val="0"/>
        <w:snapToGrid w:val="0"/>
        <w:spacing w:line="380" w:lineRule="exact"/>
        <w:ind w:firstLineChars="200" w:firstLine="60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</w:p>
    <w:p w:rsidR="002A69A1" w:rsidRPr="000336C7" w:rsidRDefault="002A69A1" w:rsidP="00E1674D">
      <w:pPr>
        <w:widowControl/>
        <w:adjustRightInd w:val="0"/>
        <w:snapToGrid w:val="0"/>
        <w:spacing w:line="380" w:lineRule="exact"/>
        <w:ind w:leftChars="200" w:left="6120" w:hangingChars="1900" w:hanging="5700"/>
        <w:rPr>
          <w:rFonts w:ascii="仿宋" w:eastAsia="仿宋" w:hAnsi="仿宋" w:cs="微软雅黑 Light"/>
          <w:color w:val="4A4A4A"/>
          <w:kern w:val="0"/>
          <w:sz w:val="30"/>
          <w:szCs w:val="30"/>
          <w:shd w:val="clear" w:color="auto" w:fill="FFFFFF"/>
        </w:rPr>
      </w:pP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  <w:shd w:val="clear" w:color="auto" w:fill="FFFFFF"/>
        </w:rPr>
        <w:t xml:space="preserve">                                                   </w:t>
      </w:r>
      <w:r w:rsidRPr="000336C7">
        <w:rPr>
          <w:rFonts w:ascii="仿宋" w:eastAsia="仿宋" w:hAnsi="仿宋" w:cs="微软雅黑 Light" w:hint="eastAsia"/>
          <w:color w:val="4A4A4A"/>
          <w:kern w:val="0"/>
          <w:sz w:val="30"/>
          <w:szCs w:val="30"/>
        </w:rPr>
        <w:t>教务处</w:t>
      </w:r>
    </w:p>
    <w:p w:rsidR="002A69A1" w:rsidRPr="000336C7" w:rsidRDefault="002A69A1" w:rsidP="002A69A1">
      <w:pPr>
        <w:wordWrap w:val="0"/>
        <w:adjustRightInd w:val="0"/>
        <w:snapToGrid w:val="0"/>
        <w:spacing w:line="380" w:lineRule="exact"/>
        <w:jc w:val="right"/>
        <w:rPr>
          <w:rFonts w:ascii="仿宋" w:eastAsia="仿宋" w:hAnsi="仿宋" w:cs="微软雅黑 Light"/>
          <w:sz w:val="30"/>
          <w:szCs w:val="30"/>
        </w:rPr>
      </w:pPr>
      <w:r w:rsidRPr="000336C7">
        <w:rPr>
          <w:rFonts w:ascii="仿宋" w:eastAsia="仿宋" w:hAnsi="仿宋" w:cs="微软雅黑 Light" w:hint="eastAsia"/>
          <w:sz w:val="30"/>
          <w:szCs w:val="30"/>
        </w:rPr>
        <w:t>201</w:t>
      </w:r>
      <w:r w:rsidR="00D26F3A" w:rsidRPr="000336C7">
        <w:rPr>
          <w:rFonts w:ascii="仿宋" w:eastAsia="仿宋" w:hAnsi="仿宋" w:cs="微软雅黑 Light" w:hint="eastAsia"/>
          <w:sz w:val="30"/>
          <w:szCs w:val="30"/>
        </w:rPr>
        <w:t>9</w:t>
      </w:r>
      <w:r w:rsidRPr="000336C7">
        <w:rPr>
          <w:rFonts w:ascii="仿宋" w:eastAsia="仿宋" w:hAnsi="仿宋" w:cs="微软雅黑 Light" w:hint="eastAsia"/>
          <w:sz w:val="30"/>
          <w:szCs w:val="30"/>
        </w:rPr>
        <w:t>年</w:t>
      </w:r>
      <w:r w:rsidR="0059092B">
        <w:rPr>
          <w:rFonts w:ascii="仿宋" w:eastAsia="仿宋" w:hAnsi="仿宋" w:cs="微软雅黑 Light"/>
          <w:sz w:val="30"/>
          <w:szCs w:val="30"/>
        </w:rPr>
        <w:t>10</w:t>
      </w:r>
      <w:r w:rsidRPr="000336C7">
        <w:rPr>
          <w:rFonts w:ascii="仿宋" w:eastAsia="仿宋" w:hAnsi="仿宋" w:cs="微软雅黑 Light" w:hint="eastAsia"/>
          <w:sz w:val="30"/>
          <w:szCs w:val="30"/>
        </w:rPr>
        <w:t>月</w:t>
      </w:r>
      <w:r w:rsidR="0059092B">
        <w:rPr>
          <w:rFonts w:ascii="仿宋" w:eastAsia="仿宋" w:hAnsi="仿宋" w:cs="微软雅黑 Light"/>
          <w:sz w:val="30"/>
          <w:szCs w:val="30"/>
        </w:rPr>
        <w:t>30</w:t>
      </w:r>
      <w:r w:rsidRPr="000336C7">
        <w:rPr>
          <w:rFonts w:ascii="仿宋" w:eastAsia="仿宋" w:hAnsi="仿宋" w:cs="微软雅黑 Light" w:hint="eastAsia"/>
          <w:sz w:val="30"/>
          <w:szCs w:val="30"/>
        </w:rPr>
        <w:t xml:space="preserve">日   </w:t>
      </w:r>
    </w:p>
    <w:p w:rsidR="002A69A1" w:rsidRPr="002A69A1" w:rsidRDefault="002A69A1" w:rsidP="002A69A1">
      <w:pPr>
        <w:adjustRightInd w:val="0"/>
        <w:snapToGrid w:val="0"/>
        <w:spacing w:line="380" w:lineRule="exact"/>
        <w:jc w:val="left"/>
        <w:rPr>
          <w:rFonts w:asciiTheme="minorEastAsia" w:eastAsiaTheme="minorEastAsia" w:hAnsiTheme="minorEastAsia" w:cs="微软雅黑 Light"/>
          <w:sz w:val="24"/>
          <w:szCs w:val="24"/>
        </w:rPr>
      </w:pPr>
    </w:p>
    <w:p w:rsidR="002A69A1" w:rsidRPr="002A69A1" w:rsidRDefault="002A69A1" w:rsidP="002A69A1">
      <w:pPr>
        <w:adjustRightInd w:val="0"/>
        <w:snapToGrid w:val="0"/>
        <w:spacing w:line="380" w:lineRule="exact"/>
        <w:jc w:val="left"/>
        <w:rPr>
          <w:rFonts w:asciiTheme="minorEastAsia" w:eastAsiaTheme="minorEastAsia" w:hAnsiTheme="minorEastAsia" w:cs="微软雅黑 Light"/>
          <w:sz w:val="24"/>
          <w:szCs w:val="24"/>
        </w:rPr>
      </w:pPr>
    </w:p>
    <w:p w:rsidR="00590DE9" w:rsidRDefault="00272F32"/>
    <w:sectPr w:rsidR="00590DE9" w:rsidSect="0091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32" w:rsidRDefault="00272F32" w:rsidP="00FB7F24">
      <w:r>
        <w:separator/>
      </w:r>
    </w:p>
  </w:endnote>
  <w:endnote w:type="continuationSeparator" w:id="0">
    <w:p w:rsidR="00272F32" w:rsidRDefault="00272F32" w:rsidP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Arial Unicode MS"/>
    <w:charset w:val="86"/>
    <w:family w:val="auto"/>
    <w:pitch w:val="default"/>
    <w:sig w:usb0="00000000" w:usb1="2ACF7CFB" w:usb2="00000016" w:usb3="00000000" w:csb0="2004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32" w:rsidRDefault="00272F32" w:rsidP="00FB7F24">
      <w:r>
        <w:separator/>
      </w:r>
    </w:p>
  </w:footnote>
  <w:footnote w:type="continuationSeparator" w:id="0">
    <w:p w:rsidR="00272F32" w:rsidRDefault="00272F32" w:rsidP="00FB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1"/>
    <w:rsid w:val="00011601"/>
    <w:rsid w:val="000336C7"/>
    <w:rsid w:val="0008617B"/>
    <w:rsid w:val="000B19E4"/>
    <w:rsid w:val="000C710A"/>
    <w:rsid w:val="000E1439"/>
    <w:rsid w:val="000F1091"/>
    <w:rsid w:val="00120BF6"/>
    <w:rsid w:val="00162929"/>
    <w:rsid w:val="0017582C"/>
    <w:rsid w:val="00192099"/>
    <w:rsid w:val="001D3611"/>
    <w:rsid w:val="001D4A40"/>
    <w:rsid w:val="00226C07"/>
    <w:rsid w:val="002539A2"/>
    <w:rsid w:val="00272F32"/>
    <w:rsid w:val="002A69A1"/>
    <w:rsid w:val="00316423"/>
    <w:rsid w:val="0032048D"/>
    <w:rsid w:val="00384B92"/>
    <w:rsid w:val="003D13A5"/>
    <w:rsid w:val="004171B8"/>
    <w:rsid w:val="004F4000"/>
    <w:rsid w:val="0051641C"/>
    <w:rsid w:val="00533588"/>
    <w:rsid w:val="00567D47"/>
    <w:rsid w:val="0059092B"/>
    <w:rsid w:val="005A4A5B"/>
    <w:rsid w:val="0060163B"/>
    <w:rsid w:val="006E0E51"/>
    <w:rsid w:val="007722CF"/>
    <w:rsid w:val="0083468F"/>
    <w:rsid w:val="008C5593"/>
    <w:rsid w:val="00910FBA"/>
    <w:rsid w:val="00924170"/>
    <w:rsid w:val="00961AD7"/>
    <w:rsid w:val="00996F8B"/>
    <w:rsid w:val="009A5048"/>
    <w:rsid w:val="009D78C4"/>
    <w:rsid w:val="00A579A0"/>
    <w:rsid w:val="00AA198A"/>
    <w:rsid w:val="00AA5891"/>
    <w:rsid w:val="00AC2450"/>
    <w:rsid w:val="00AD31A5"/>
    <w:rsid w:val="00B53E21"/>
    <w:rsid w:val="00BA13F0"/>
    <w:rsid w:val="00BB5890"/>
    <w:rsid w:val="00BC7610"/>
    <w:rsid w:val="00C0746A"/>
    <w:rsid w:val="00C1037D"/>
    <w:rsid w:val="00C25252"/>
    <w:rsid w:val="00C357AB"/>
    <w:rsid w:val="00C61A3E"/>
    <w:rsid w:val="00CB6B40"/>
    <w:rsid w:val="00CB6FA7"/>
    <w:rsid w:val="00D02A29"/>
    <w:rsid w:val="00D17776"/>
    <w:rsid w:val="00D26F3A"/>
    <w:rsid w:val="00D71D5E"/>
    <w:rsid w:val="00D83EE2"/>
    <w:rsid w:val="00D916B2"/>
    <w:rsid w:val="00DD34B4"/>
    <w:rsid w:val="00E1674D"/>
    <w:rsid w:val="00E80DE4"/>
    <w:rsid w:val="00EE11A6"/>
    <w:rsid w:val="00EE33CF"/>
    <w:rsid w:val="00EF0938"/>
    <w:rsid w:val="00F46682"/>
    <w:rsid w:val="00F9137B"/>
    <w:rsid w:val="00FA5E77"/>
    <w:rsid w:val="00FB7F24"/>
    <w:rsid w:val="00FC0996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BF0CD"/>
  <w15:docId w15:val="{4258A425-476B-4394-9D74-609D9D72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69A1"/>
    <w:rPr>
      <w:color w:val="000000"/>
      <w:u w:val="none"/>
    </w:rPr>
  </w:style>
  <w:style w:type="paragraph" w:styleId="a4">
    <w:name w:val="header"/>
    <w:basedOn w:val="a"/>
    <w:link w:val="a5"/>
    <w:uiPriority w:val="99"/>
    <w:unhideWhenUsed/>
    <w:rsid w:val="00FB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7F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7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7F2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252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52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igb@mail.xzci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12</cp:revision>
  <cp:lastPrinted>2019-11-12T02:33:00Z</cp:lastPrinted>
  <dcterms:created xsi:type="dcterms:W3CDTF">2019-10-30T01:16:00Z</dcterms:created>
  <dcterms:modified xsi:type="dcterms:W3CDTF">2019-11-12T03:46:00Z</dcterms:modified>
</cp:coreProperties>
</file>