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E2F41" w14:textId="13C7F688" w:rsidR="004A7E16" w:rsidRPr="002C1EF5" w:rsidRDefault="006334EA" w:rsidP="006334EA">
      <w:pPr>
        <w:widowControl/>
        <w:spacing w:line="440" w:lineRule="exact"/>
        <w:jc w:val="center"/>
        <w:rPr>
          <w:rFonts w:ascii="仿宋" w:eastAsia="仿宋" w:hAnsi="仿宋" w:cs="宋体"/>
          <w:b/>
          <w:bCs/>
          <w:kern w:val="0"/>
          <w:sz w:val="40"/>
          <w:szCs w:val="40"/>
        </w:rPr>
      </w:pPr>
      <w:r w:rsidRPr="002C1EF5">
        <w:rPr>
          <w:rFonts w:ascii="仿宋" w:eastAsia="仿宋" w:hAnsi="仿宋" w:cs="宋体" w:hint="eastAsia"/>
          <w:b/>
          <w:bCs/>
          <w:kern w:val="0"/>
          <w:sz w:val="40"/>
          <w:szCs w:val="40"/>
        </w:rPr>
        <w:t>专业调研</w:t>
      </w:r>
      <w:r w:rsidR="002C1EF5" w:rsidRPr="002C1EF5">
        <w:rPr>
          <w:rFonts w:ascii="仿宋" w:eastAsia="仿宋" w:hAnsi="仿宋" w:cs="宋体" w:hint="eastAsia"/>
          <w:b/>
          <w:bCs/>
          <w:kern w:val="0"/>
          <w:sz w:val="40"/>
          <w:szCs w:val="40"/>
        </w:rPr>
        <w:t>要求</w:t>
      </w:r>
    </w:p>
    <w:p w14:paraId="60EE3894" w14:textId="2145DA05" w:rsidR="006334EA" w:rsidRPr="006334EA" w:rsidRDefault="006334EA" w:rsidP="006334EA">
      <w:pPr>
        <w:pStyle w:val="2"/>
        <w:rPr>
          <w:rFonts w:ascii="仿宋" w:eastAsia="仿宋" w:hAnsi="仿宋" w:cs="宋体"/>
          <w:bCs w:val="0"/>
          <w:kern w:val="0"/>
          <w:szCs w:val="24"/>
        </w:rPr>
      </w:pPr>
      <w:r w:rsidRPr="006334EA">
        <w:rPr>
          <w:rFonts w:hint="eastAsia"/>
          <w:sz w:val="28"/>
          <w:szCs w:val="28"/>
        </w:rPr>
        <w:t>一、调研目的</w:t>
      </w:r>
    </w:p>
    <w:p w14:paraId="7AB76891" w14:textId="43E04FDB" w:rsidR="0033225B" w:rsidRPr="00EE1537" w:rsidRDefault="006334EA" w:rsidP="00E17260">
      <w:pPr>
        <w:spacing w:line="360" w:lineRule="auto"/>
        <w:ind w:firstLineChars="200" w:firstLine="560"/>
        <w:rPr>
          <w:rFonts w:ascii="仿宋" w:eastAsia="仿宋" w:hAnsi="仿宋" w:cs="宋体"/>
          <w:bCs/>
          <w:kern w:val="0"/>
          <w:sz w:val="28"/>
          <w:szCs w:val="28"/>
        </w:rPr>
      </w:pPr>
      <w:r w:rsidRPr="00EE1537">
        <w:rPr>
          <w:rFonts w:ascii="仿宋" w:eastAsia="仿宋" w:hAnsi="仿宋" w:cs="宋体" w:hint="eastAsia"/>
          <w:bCs/>
          <w:kern w:val="0"/>
          <w:sz w:val="28"/>
          <w:szCs w:val="28"/>
        </w:rPr>
        <w:t>调查</w:t>
      </w:r>
      <w:r w:rsidR="00460589">
        <w:rPr>
          <w:rFonts w:ascii="仿宋" w:eastAsia="仿宋" w:hAnsi="仿宋" w:cs="宋体" w:hint="eastAsia"/>
          <w:bCs/>
          <w:kern w:val="0"/>
          <w:sz w:val="28"/>
          <w:szCs w:val="28"/>
        </w:rPr>
        <w:t>区域内与专业相关的行业发展现状与发展趋势，行业</w:t>
      </w:r>
      <w:r w:rsidRPr="00EE1537">
        <w:rPr>
          <w:rFonts w:ascii="仿宋" w:eastAsia="仿宋" w:hAnsi="仿宋" w:cs="宋体" w:hint="eastAsia"/>
          <w:bCs/>
          <w:kern w:val="0"/>
          <w:sz w:val="28"/>
          <w:szCs w:val="28"/>
        </w:rPr>
        <w:t>对各专业人才的需求状况，明确专业设置的职业面向、就业岗位和培养规格，明确用人单位对专业人才的知识、能力和素质要求，了解同类学校同类专业学生就业现状，为准确进行专业定位、打造专业特色、人才培养方案修订、专业群课程体系优化、课程标准制定奠定坚实基础，为</w:t>
      </w:r>
      <w:r w:rsidRPr="00EE1537">
        <w:rPr>
          <w:rFonts w:ascii="仿宋" w:eastAsia="仿宋" w:hAnsi="仿宋" w:cs="宋体"/>
          <w:bCs/>
          <w:kern w:val="0"/>
          <w:sz w:val="28"/>
          <w:szCs w:val="28"/>
        </w:rPr>
        <w:t>202</w:t>
      </w:r>
      <w:r w:rsidR="00460589">
        <w:rPr>
          <w:rFonts w:ascii="仿宋" w:eastAsia="仿宋" w:hAnsi="仿宋" w:cs="宋体"/>
          <w:bCs/>
          <w:kern w:val="0"/>
          <w:sz w:val="28"/>
          <w:szCs w:val="28"/>
        </w:rPr>
        <w:t>2</w:t>
      </w:r>
      <w:r w:rsidRPr="00EE1537">
        <w:rPr>
          <w:rFonts w:ascii="仿宋" w:eastAsia="仿宋" w:hAnsi="仿宋" w:cs="宋体"/>
          <w:bCs/>
          <w:kern w:val="0"/>
          <w:sz w:val="28"/>
          <w:szCs w:val="28"/>
        </w:rPr>
        <w:t>年专业调整</w:t>
      </w:r>
      <w:r w:rsidR="00460589">
        <w:rPr>
          <w:rFonts w:ascii="仿宋" w:eastAsia="仿宋" w:hAnsi="仿宋" w:cs="宋体" w:hint="eastAsia"/>
          <w:bCs/>
          <w:kern w:val="0"/>
          <w:sz w:val="28"/>
          <w:szCs w:val="28"/>
        </w:rPr>
        <w:t>及新的人才培养方案制订提供科学依据。</w:t>
      </w:r>
    </w:p>
    <w:p w14:paraId="4146E0E2" w14:textId="77777777" w:rsidR="00952598" w:rsidRPr="00952598" w:rsidRDefault="00952598" w:rsidP="00952598">
      <w:pPr>
        <w:pStyle w:val="2"/>
        <w:rPr>
          <w:sz w:val="28"/>
          <w:szCs w:val="28"/>
        </w:rPr>
      </w:pPr>
      <w:r w:rsidRPr="00952598">
        <w:rPr>
          <w:rFonts w:hint="eastAsia"/>
          <w:sz w:val="28"/>
          <w:szCs w:val="28"/>
        </w:rPr>
        <w:t>二、调研要求</w:t>
      </w:r>
    </w:p>
    <w:p w14:paraId="572E1744" w14:textId="77777777" w:rsidR="00952598" w:rsidRPr="00952598" w:rsidRDefault="00952598" w:rsidP="00952598">
      <w:pPr>
        <w:spacing w:line="360" w:lineRule="auto"/>
        <w:ind w:firstLineChars="200" w:firstLine="562"/>
        <w:rPr>
          <w:rFonts w:ascii="仿宋" w:eastAsia="仿宋" w:hAnsi="仿宋" w:cs="宋体"/>
          <w:bCs/>
          <w:kern w:val="0"/>
          <w:sz w:val="28"/>
          <w:szCs w:val="28"/>
        </w:rPr>
      </w:pPr>
      <w:r w:rsidRPr="00952598">
        <w:rPr>
          <w:rFonts w:ascii="仿宋" w:eastAsia="仿宋" w:hAnsi="仿宋" w:cs="宋体" w:hint="eastAsia"/>
          <w:b/>
          <w:kern w:val="0"/>
          <w:sz w:val="28"/>
          <w:szCs w:val="28"/>
        </w:rPr>
        <w:t>（一）总体要求</w:t>
      </w:r>
    </w:p>
    <w:p w14:paraId="1E3F6B64" w14:textId="68642C84" w:rsidR="00952598" w:rsidRPr="00952598" w:rsidRDefault="00952598" w:rsidP="00952598">
      <w:pPr>
        <w:spacing w:line="360" w:lineRule="auto"/>
        <w:ind w:firstLineChars="200" w:firstLine="560"/>
        <w:rPr>
          <w:rFonts w:ascii="仿宋" w:eastAsia="仿宋" w:hAnsi="仿宋" w:cs="宋体"/>
          <w:bCs/>
          <w:kern w:val="0"/>
          <w:sz w:val="28"/>
          <w:szCs w:val="28"/>
        </w:rPr>
      </w:pPr>
      <w:r w:rsidRPr="00952598">
        <w:rPr>
          <w:rFonts w:ascii="仿宋" w:eastAsia="仿宋" w:hAnsi="仿宋" w:cs="宋体" w:hint="eastAsia"/>
          <w:bCs/>
          <w:kern w:val="0"/>
          <w:sz w:val="28"/>
          <w:szCs w:val="28"/>
        </w:rPr>
        <w:t>理清相应行业的人才结构现状、技术技能人才需求状况，了解企业职业岗位设置情况和有关典型工作任务及对技术技能人才在知识、能力、素质等方面的要求。了解同类高职院校专业教学情况、目前试行的专业教学标准使用情况。调查分析毕业生就业现状和毕业生反映的教学管理方面的问题。听取各方对专业</w:t>
      </w:r>
      <w:r w:rsidR="009909CF">
        <w:rPr>
          <w:rFonts w:ascii="仿宋" w:eastAsia="仿宋" w:hAnsi="仿宋" w:cs="宋体" w:hint="eastAsia"/>
          <w:bCs/>
          <w:kern w:val="0"/>
          <w:sz w:val="28"/>
          <w:szCs w:val="28"/>
        </w:rPr>
        <w:t>人才培养方案</w:t>
      </w:r>
      <w:r w:rsidRPr="00952598">
        <w:rPr>
          <w:rFonts w:ascii="仿宋" w:eastAsia="仿宋" w:hAnsi="仿宋" w:cs="宋体" w:hint="eastAsia"/>
          <w:bCs/>
          <w:kern w:val="0"/>
          <w:sz w:val="28"/>
          <w:szCs w:val="28"/>
        </w:rPr>
        <w:t>的意见建议等，为</w:t>
      </w:r>
      <w:r w:rsidR="00E07FD0">
        <w:rPr>
          <w:rFonts w:ascii="仿宋" w:eastAsia="仿宋" w:hAnsi="仿宋" w:cs="宋体" w:hint="eastAsia"/>
          <w:bCs/>
          <w:kern w:val="0"/>
          <w:sz w:val="28"/>
          <w:szCs w:val="28"/>
        </w:rPr>
        <w:t>制订</w:t>
      </w:r>
      <w:r w:rsidRPr="00952598">
        <w:rPr>
          <w:rFonts w:ascii="仿宋" w:eastAsia="仿宋" w:hAnsi="仿宋" w:cs="宋体" w:hint="eastAsia"/>
          <w:bCs/>
          <w:kern w:val="0"/>
          <w:sz w:val="28"/>
          <w:szCs w:val="28"/>
        </w:rPr>
        <w:t>提供比较全面、客观的依据。</w:t>
      </w:r>
    </w:p>
    <w:p w14:paraId="02078D16" w14:textId="77777777" w:rsidR="00952598" w:rsidRPr="00B83A54" w:rsidRDefault="00952598" w:rsidP="00952598">
      <w:pPr>
        <w:pStyle w:val="a8"/>
        <w:shd w:val="clear" w:color="auto" w:fill="FFFFFF"/>
        <w:spacing w:after="0" w:afterAutospacing="0" w:line="315" w:lineRule="atLeast"/>
        <w:ind w:firstLine="363"/>
        <w:rPr>
          <w:rFonts w:ascii="仿宋" w:eastAsia="仿宋" w:hAnsi="仿宋"/>
          <w:bCs/>
          <w:sz w:val="28"/>
          <w:szCs w:val="28"/>
        </w:rPr>
      </w:pPr>
      <w:r w:rsidRPr="00B83A54">
        <w:rPr>
          <w:rFonts w:ascii="仿宋" w:eastAsia="仿宋" w:hAnsi="仿宋" w:hint="eastAsia"/>
          <w:b/>
          <w:sz w:val="28"/>
          <w:szCs w:val="28"/>
        </w:rPr>
        <w:t>（二）调研对象</w:t>
      </w:r>
    </w:p>
    <w:p w14:paraId="76BC297B" w14:textId="3ADFB1B8" w:rsidR="00952598" w:rsidRDefault="00952598" w:rsidP="00FD045A">
      <w:pPr>
        <w:pStyle w:val="a8"/>
        <w:shd w:val="clear" w:color="auto" w:fill="FFFFFF"/>
        <w:spacing w:after="0" w:afterAutospacing="0" w:line="315" w:lineRule="atLeast"/>
        <w:ind w:firstLine="482"/>
        <w:jc w:val="both"/>
        <w:rPr>
          <w:rFonts w:ascii="仿宋" w:eastAsia="仿宋" w:hAnsi="仿宋"/>
          <w:bCs/>
          <w:sz w:val="28"/>
          <w:szCs w:val="28"/>
        </w:rPr>
      </w:pPr>
      <w:r w:rsidRPr="00B83A54">
        <w:rPr>
          <w:rFonts w:ascii="仿宋" w:eastAsia="仿宋" w:hAnsi="仿宋" w:hint="eastAsia"/>
          <w:b/>
          <w:sz w:val="28"/>
          <w:szCs w:val="28"/>
        </w:rPr>
        <w:t>行业企业</w:t>
      </w:r>
      <w:r w:rsidRPr="00B83A54">
        <w:rPr>
          <w:rFonts w:ascii="仿宋" w:eastAsia="仿宋" w:hAnsi="仿宋" w:hint="eastAsia"/>
          <w:bCs/>
          <w:sz w:val="28"/>
          <w:szCs w:val="28"/>
        </w:rPr>
        <w:t>：调研不少于10家本专业相关企业，应兼顾不同地域、不同规模、技术密集型和劳动密集型，重点调查</w:t>
      </w:r>
      <w:r w:rsidR="0063480D">
        <w:rPr>
          <w:rFonts w:ascii="仿宋" w:eastAsia="仿宋" w:hAnsi="仿宋" w:hint="eastAsia"/>
          <w:bCs/>
          <w:sz w:val="28"/>
          <w:szCs w:val="28"/>
        </w:rPr>
        <w:t>区域内</w:t>
      </w:r>
      <w:r w:rsidRPr="00B83A54">
        <w:rPr>
          <w:rFonts w:ascii="仿宋" w:eastAsia="仿宋" w:hAnsi="仿宋" w:hint="eastAsia"/>
          <w:bCs/>
          <w:sz w:val="28"/>
          <w:szCs w:val="28"/>
        </w:rPr>
        <w:t>具有代表性的</w:t>
      </w:r>
      <w:r w:rsidRPr="00B83A54">
        <w:rPr>
          <w:rFonts w:ascii="仿宋" w:eastAsia="仿宋" w:hAnsi="仿宋" w:hint="eastAsia"/>
          <w:bCs/>
          <w:sz w:val="28"/>
          <w:szCs w:val="28"/>
        </w:rPr>
        <w:lastRenderedPageBreak/>
        <w:t>大、中、小型企业及科技创新型企业，可将有关行业组织纳入调研范围。</w:t>
      </w:r>
    </w:p>
    <w:p w14:paraId="72CC2754" w14:textId="6AB0594E" w:rsidR="00B83A54" w:rsidRPr="00B83A54" w:rsidRDefault="00B83A54" w:rsidP="00FD045A">
      <w:pPr>
        <w:pStyle w:val="a8"/>
        <w:shd w:val="clear" w:color="auto" w:fill="FFFFFF"/>
        <w:spacing w:before="0" w:beforeAutospacing="0" w:after="0" w:afterAutospacing="0" w:line="315" w:lineRule="atLeast"/>
        <w:ind w:firstLine="482"/>
        <w:jc w:val="both"/>
        <w:rPr>
          <w:rFonts w:ascii="仿宋" w:eastAsia="仿宋" w:hAnsi="仿宋"/>
          <w:bCs/>
          <w:sz w:val="28"/>
          <w:szCs w:val="28"/>
        </w:rPr>
      </w:pPr>
      <w:r w:rsidRPr="00B83A54">
        <w:rPr>
          <w:rFonts w:ascii="仿宋" w:eastAsia="仿宋" w:hAnsi="仿宋" w:hint="eastAsia"/>
          <w:b/>
          <w:sz w:val="28"/>
          <w:szCs w:val="28"/>
        </w:rPr>
        <w:t>职业院校</w:t>
      </w:r>
      <w:r w:rsidRPr="00B83A54">
        <w:rPr>
          <w:rFonts w:ascii="仿宋" w:eastAsia="仿宋" w:hAnsi="仿宋" w:hint="eastAsia"/>
          <w:bCs/>
          <w:sz w:val="28"/>
          <w:szCs w:val="28"/>
        </w:rPr>
        <w:t>：调研不少于</w:t>
      </w:r>
      <w:r w:rsidR="006E6776">
        <w:rPr>
          <w:rFonts w:ascii="仿宋" w:eastAsia="仿宋" w:hAnsi="仿宋"/>
          <w:bCs/>
          <w:sz w:val="28"/>
          <w:szCs w:val="28"/>
        </w:rPr>
        <w:t>5</w:t>
      </w:r>
      <w:r w:rsidRPr="00B83A54">
        <w:rPr>
          <w:rFonts w:ascii="仿宋" w:eastAsia="仿宋" w:hAnsi="仿宋" w:hint="eastAsia"/>
          <w:bCs/>
          <w:sz w:val="28"/>
          <w:szCs w:val="28"/>
        </w:rPr>
        <w:t>所开设本专业的职业院校，应兼顾东、中、西部地区分布，兼顾一般院校和“双高”</w:t>
      </w:r>
      <w:r w:rsidR="006E6776">
        <w:rPr>
          <w:rFonts w:ascii="仿宋" w:eastAsia="仿宋" w:hAnsi="仿宋" w:hint="eastAsia"/>
          <w:bCs/>
          <w:sz w:val="28"/>
          <w:szCs w:val="28"/>
        </w:rPr>
        <w:t>院校</w:t>
      </w:r>
      <w:r w:rsidRPr="00B83A54">
        <w:rPr>
          <w:rFonts w:ascii="仿宋" w:eastAsia="仿宋" w:hAnsi="仿宋" w:hint="eastAsia"/>
          <w:bCs/>
          <w:sz w:val="28"/>
          <w:szCs w:val="28"/>
        </w:rPr>
        <w:t>。</w:t>
      </w:r>
    </w:p>
    <w:p w14:paraId="57D2D809" w14:textId="42750056" w:rsidR="00952598" w:rsidRDefault="00952598" w:rsidP="00FD045A">
      <w:pPr>
        <w:pStyle w:val="a8"/>
        <w:shd w:val="clear" w:color="auto" w:fill="FFFFFF"/>
        <w:spacing w:before="0" w:beforeAutospacing="0" w:after="0" w:afterAutospacing="0" w:line="315" w:lineRule="atLeast"/>
        <w:ind w:firstLine="482"/>
        <w:jc w:val="both"/>
        <w:rPr>
          <w:rFonts w:ascii="仿宋" w:eastAsia="仿宋" w:hAnsi="仿宋"/>
          <w:bCs/>
          <w:sz w:val="28"/>
          <w:szCs w:val="28"/>
        </w:rPr>
      </w:pPr>
      <w:r w:rsidRPr="00B83A54">
        <w:rPr>
          <w:rFonts w:ascii="仿宋" w:eastAsia="仿宋" w:hAnsi="仿宋" w:hint="eastAsia"/>
          <w:bCs/>
          <w:sz w:val="28"/>
          <w:szCs w:val="28"/>
        </w:rPr>
        <w:t>此外，还应对有关研究评价机构发布的各类研究成果进行书面调研。</w:t>
      </w:r>
    </w:p>
    <w:p w14:paraId="7A8543FD" w14:textId="77777777" w:rsidR="00B83A54" w:rsidRPr="00B83A54" w:rsidRDefault="00B83A54" w:rsidP="00B83A54">
      <w:pPr>
        <w:pStyle w:val="a8"/>
        <w:shd w:val="clear" w:color="auto" w:fill="FFFFFF"/>
        <w:spacing w:after="0" w:afterAutospacing="0" w:line="315" w:lineRule="atLeast"/>
        <w:ind w:firstLine="363"/>
        <w:rPr>
          <w:rFonts w:ascii="仿宋" w:eastAsia="仿宋" w:hAnsi="仿宋"/>
          <w:b/>
          <w:sz w:val="28"/>
          <w:szCs w:val="28"/>
        </w:rPr>
      </w:pPr>
      <w:r w:rsidRPr="00B83A54">
        <w:rPr>
          <w:rFonts w:ascii="仿宋" w:eastAsia="仿宋" w:hAnsi="仿宋" w:hint="eastAsia"/>
          <w:b/>
          <w:sz w:val="28"/>
          <w:szCs w:val="28"/>
        </w:rPr>
        <w:t>（三）重点内容</w:t>
      </w:r>
    </w:p>
    <w:p w14:paraId="5C5CACBB" w14:textId="30E80E21" w:rsidR="00B83A54" w:rsidRPr="00B83A54" w:rsidRDefault="00B83A54" w:rsidP="00B83A54">
      <w:pPr>
        <w:pStyle w:val="a8"/>
        <w:shd w:val="clear" w:color="auto" w:fill="FFFFFF"/>
        <w:spacing w:before="0" w:beforeAutospacing="0" w:after="0" w:afterAutospacing="0" w:line="315" w:lineRule="atLeast"/>
        <w:ind w:firstLine="482"/>
        <w:rPr>
          <w:rFonts w:ascii="仿宋" w:eastAsia="仿宋" w:hAnsi="仿宋"/>
          <w:bCs/>
          <w:sz w:val="28"/>
          <w:szCs w:val="28"/>
        </w:rPr>
      </w:pPr>
      <w:r w:rsidRPr="00B83A54">
        <w:rPr>
          <w:rFonts w:ascii="仿宋" w:eastAsia="仿宋" w:hAnsi="仿宋"/>
          <w:bCs/>
          <w:sz w:val="28"/>
          <w:szCs w:val="28"/>
        </w:rPr>
        <w:t>1.行业调查</w:t>
      </w:r>
    </w:p>
    <w:p w14:paraId="6A5B6F1A" w14:textId="3FBB7C5B"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相关行业国内、国外发展总体形势（包括总体现状与趋势等，可参考国家经济和社会发展“十</w:t>
      </w:r>
      <w:r>
        <w:rPr>
          <w:rFonts w:ascii="仿宋" w:eastAsia="仿宋" w:hAnsi="仿宋" w:hint="eastAsia"/>
          <w:bCs/>
          <w:sz w:val="28"/>
          <w:szCs w:val="28"/>
        </w:rPr>
        <w:t>四</w:t>
      </w:r>
      <w:r w:rsidRPr="00B83A54">
        <w:rPr>
          <w:rFonts w:ascii="仿宋" w:eastAsia="仿宋" w:hAnsi="仿宋"/>
          <w:bCs/>
          <w:sz w:val="28"/>
          <w:szCs w:val="28"/>
        </w:rPr>
        <w:t>五”规划和行业“十</w:t>
      </w:r>
      <w:r>
        <w:rPr>
          <w:rFonts w:ascii="仿宋" w:eastAsia="仿宋" w:hAnsi="仿宋" w:hint="eastAsia"/>
          <w:bCs/>
          <w:sz w:val="28"/>
          <w:szCs w:val="28"/>
        </w:rPr>
        <w:t>四</w:t>
      </w:r>
      <w:r w:rsidRPr="00B83A54">
        <w:rPr>
          <w:rFonts w:ascii="仿宋" w:eastAsia="仿宋" w:hAnsi="仿宋"/>
          <w:bCs/>
          <w:sz w:val="28"/>
          <w:szCs w:val="28"/>
        </w:rPr>
        <w:t>五”规划及有关权威分析报告等）。</w:t>
      </w:r>
    </w:p>
    <w:p w14:paraId="44018120" w14:textId="12D9E9FE"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经济转型升级、产业结构调整等对行业有关技术技能领域提出的新要求。</w:t>
      </w:r>
    </w:p>
    <w:p w14:paraId="50AFF28C" w14:textId="53E1A303"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有关领域职业岗位设置情况及行业人才结构现状。</w:t>
      </w:r>
    </w:p>
    <w:p w14:paraId="4A17866E" w14:textId="6037DED0"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行业技术技能人才供求状况及需求预测，特别是对高等职业教育的供求状况。</w:t>
      </w:r>
    </w:p>
    <w:p w14:paraId="5ABDC703" w14:textId="023BBD31" w:rsidR="00B83A54" w:rsidRPr="0018748E"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18748E">
        <w:rPr>
          <w:rFonts w:ascii="仿宋" w:eastAsia="仿宋" w:hAnsi="仿宋"/>
          <w:bCs/>
          <w:sz w:val="28"/>
          <w:szCs w:val="28"/>
        </w:rPr>
        <w:t>专业教学标准与行业标准对接的联动机制。</w:t>
      </w:r>
    </w:p>
    <w:p w14:paraId="3BBADCD3" w14:textId="069054C0" w:rsidR="00B83A54" w:rsidRPr="00B83A54" w:rsidRDefault="00B83A54" w:rsidP="0018748E">
      <w:pPr>
        <w:pStyle w:val="a8"/>
        <w:shd w:val="clear" w:color="auto" w:fill="FFFFFF"/>
        <w:spacing w:before="0" w:beforeAutospacing="0" w:after="0" w:afterAutospacing="0" w:line="315" w:lineRule="atLeast"/>
        <w:ind w:firstLine="482"/>
        <w:rPr>
          <w:rFonts w:ascii="仿宋" w:eastAsia="仿宋" w:hAnsi="仿宋"/>
          <w:bCs/>
          <w:sz w:val="28"/>
          <w:szCs w:val="28"/>
        </w:rPr>
      </w:pPr>
      <w:r w:rsidRPr="00B83A54">
        <w:rPr>
          <w:rFonts w:ascii="仿宋" w:eastAsia="仿宋" w:hAnsi="仿宋"/>
          <w:bCs/>
          <w:sz w:val="28"/>
          <w:szCs w:val="28"/>
        </w:rPr>
        <w:t>2.企业调研</w:t>
      </w:r>
    </w:p>
    <w:p w14:paraId="0AB6598E" w14:textId="249C1ACC" w:rsidR="00B83A54" w:rsidRPr="00B83A54" w:rsidRDefault="00B83A54" w:rsidP="0018748E">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B83A54">
        <w:rPr>
          <w:rFonts w:ascii="仿宋" w:eastAsia="仿宋" w:hAnsi="仿宋"/>
          <w:bCs/>
          <w:sz w:val="28"/>
          <w:szCs w:val="28"/>
        </w:rPr>
        <w:t>重点调研企业生产实际中，技术型岗位群对应的技术条件变化情况（工艺、设备、材料等）及劳动组织变化情况；管理型岗位群对应的管理方式变化情况（管理对象、管理内容、管理流程等）；服务型岗位群对应的工作方式变化</w:t>
      </w:r>
      <w:r w:rsidRPr="00B83A54">
        <w:rPr>
          <w:rFonts w:ascii="仿宋" w:eastAsia="仿宋" w:hAnsi="仿宋"/>
          <w:bCs/>
          <w:sz w:val="28"/>
          <w:szCs w:val="28"/>
        </w:rPr>
        <w:lastRenderedPageBreak/>
        <w:t>情况（商业业态、服务内容、服务方式等）。重点研究岗位群对职业能力的需求变化，列出专业能力和非专业能力，以及技术技能人才培养目标的变化要求。</w:t>
      </w:r>
    </w:p>
    <w:p w14:paraId="731415C4" w14:textId="3B6FE8F2" w:rsidR="00B83A54" w:rsidRPr="00B83A54" w:rsidRDefault="00B83A54" w:rsidP="0018748E">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B83A54">
        <w:rPr>
          <w:rFonts w:ascii="仿宋" w:eastAsia="仿宋" w:hAnsi="仿宋"/>
          <w:bCs/>
          <w:sz w:val="28"/>
          <w:szCs w:val="28"/>
        </w:rPr>
        <w:t>企业生产实际中采用国际通行或行业普遍认可的相关标准（如产品质量标准、生产流程标准等）情况。</w:t>
      </w:r>
    </w:p>
    <w:p w14:paraId="18B037D8" w14:textId="666F0712" w:rsidR="00B83A54" w:rsidRPr="00B83A54" w:rsidRDefault="00B83A54" w:rsidP="0018748E">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B83A54">
        <w:rPr>
          <w:rFonts w:ascii="仿宋" w:eastAsia="仿宋" w:hAnsi="仿宋"/>
          <w:bCs/>
          <w:sz w:val="28"/>
          <w:szCs w:val="28"/>
        </w:rPr>
        <w:t>企业对毕业生知识、能力、素质等方面的评价情况，对技术技能人才培养的意见建议。</w:t>
      </w:r>
    </w:p>
    <w:p w14:paraId="317675C8" w14:textId="0214E705" w:rsidR="00B83A54" w:rsidRPr="00B83A54" w:rsidRDefault="00B83A54" w:rsidP="0018748E">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B83A54">
        <w:rPr>
          <w:rFonts w:ascii="仿宋" w:eastAsia="仿宋" w:hAnsi="仿宋"/>
          <w:bCs/>
          <w:sz w:val="28"/>
          <w:szCs w:val="28"/>
        </w:rPr>
        <w:t>对有关专业课程设置、教学过程与效果的意见建议。</w:t>
      </w:r>
    </w:p>
    <w:p w14:paraId="699EE7EB" w14:textId="77777777" w:rsidR="00B83A54" w:rsidRPr="00B83A54" w:rsidRDefault="00B83A54" w:rsidP="0018748E">
      <w:pPr>
        <w:pStyle w:val="a8"/>
        <w:shd w:val="clear" w:color="auto" w:fill="FFFFFF"/>
        <w:spacing w:before="0" w:beforeAutospacing="0" w:after="0" w:afterAutospacing="0" w:line="315" w:lineRule="atLeast"/>
        <w:ind w:firstLine="482"/>
        <w:rPr>
          <w:rFonts w:ascii="仿宋" w:eastAsia="仿宋" w:hAnsi="仿宋"/>
          <w:bCs/>
          <w:sz w:val="28"/>
          <w:szCs w:val="28"/>
        </w:rPr>
      </w:pPr>
      <w:r w:rsidRPr="00B83A54">
        <w:rPr>
          <w:rFonts w:ascii="仿宋" w:eastAsia="仿宋" w:hAnsi="仿宋"/>
          <w:bCs/>
          <w:sz w:val="28"/>
          <w:szCs w:val="28"/>
        </w:rPr>
        <w:t>3.学校调研</w:t>
      </w:r>
    </w:p>
    <w:p w14:paraId="3A86D9EE" w14:textId="2F1F75BA"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学校教学基本情况（包括专业建设、校企合作、课程体系、教学实施、教学管理、教学评价、质量保障、师资队伍、实习实训条件、配套资源等）。</w:t>
      </w:r>
    </w:p>
    <w:p w14:paraId="169125BA" w14:textId="0457BFB7"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有关专业招生、就业情况（包括生源情况、专业就业率、对口就业率，毕业生考取行业有关资格证书情况等）。</w:t>
      </w:r>
    </w:p>
    <w:p w14:paraId="7CC2110D" w14:textId="0E50CC76"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现行专业教学标准使用情况及评价。</w:t>
      </w:r>
    </w:p>
    <w:p w14:paraId="0F23938B" w14:textId="4985ECD4"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学校有关专业人才培养方案内容及执行情况（包括专业人才培养方案的执行情况、存在问题、课程结构比例、专业教学内容更新情况等）。</w:t>
      </w:r>
    </w:p>
    <w:p w14:paraId="452A2942" w14:textId="161F12F4" w:rsidR="00B83A54" w:rsidRPr="00B83A54" w:rsidRDefault="00B83A54" w:rsidP="00FD045A">
      <w:pPr>
        <w:pStyle w:val="a8"/>
        <w:numPr>
          <w:ilvl w:val="0"/>
          <w:numId w:val="1"/>
        </w:numPr>
        <w:shd w:val="clear" w:color="auto" w:fill="FFFFFF"/>
        <w:spacing w:before="0" w:beforeAutospacing="0" w:after="0" w:afterAutospacing="0" w:line="315" w:lineRule="atLeast"/>
        <w:jc w:val="both"/>
        <w:rPr>
          <w:rFonts w:ascii="仿宋" w:eastAsia="仿宋" w:hAnsi="仿宋"/>
          <w:bCs/>
          <w:sz w:val="28"/>
          <w:szCs w:val="28"/>
        </w:rPr>
      </w:pPr>
      <w:r w:rsidRPr="00B83A54">
        <w:rPr>
          <w:rFonts w:ascii="仿宋" w:eastAsia="仿宋" w:hAnsi="仿宋"/>
          <w:bCs/>
          <w:sz w:val="28"/>
          <w:szCs w:val="28"/>
        </w:rPr>
        <w:t>对有关专业课程设置、教学过程与效果的意见建议。</w:t>
      </w:r>
    </w:p>
    <w:p w14:paraId="55C275C8" w14:textId="77777777" w:rsidR="00B83A54" w:rsidRPr="00B83A54" w:rsidRDefault="00B83A54" w:rsidP="0018748E">
      <w:pPr>
        <w:pStyle w:val="a8"/>
        <w:shd w:val="clear" w:color="auto" w:fill="FFFFFF"/>
        <w:spacing w:before="0" w:beforeAutospacing="0" w:after="0" w:afterAutospacing="0" w:line="315" w:lineRule="atLeast"/>
        <w:ind w:firstLine="482"/>
        <w:rPr>
          <w:rFonts w:ascii="仿宋" w:eastAsia="仿宋" w:hAnsi="仿宋"/>
          <w:bCs/>
          <w:sz w:val="28"/>
          <w:szCs w:val="28"/>
        </w:rPr>
      </w:pPr>
      <w:r w:rsidRPr="00B83A54">
        <w:rPr>
          <w:rFonts w:ascii="仿宋" w:eastAsia="仿宋" w:hAnsi="仿宋"/>
          <w:bCs/>
          <w:sz w:val="28"/>
          <w:szCs w:val="28"/>
        </w:rPr>
        <w:t>4.毕业生调研</w:t>
      </w:r>
    </w:p>
    <w:p w14:paraId="065BFBA4" w14:textId="016CC11D" w:rsidR="00B83A54" w:rsidRDefault="00B83A54" w:rsidP="0018748E">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B83A54">
        <w:rPr>
          <w:rFonts w:ascii="仿宋" w:eastAsia="仿宋" w:hAnsi="仿宋"/>
          <w:bCs/>
          <w:sz w:val="28"/>
          <w:szCs w:val="28"/>
        </w:rPr>
        <w:t>对本专业教学效果的评价，对本专业人才培养工作（如课程设置、教学实施、职业技能训练等）的意见建议。</w:t>
      </w:r>
    </w:p>
    <w:p w14:paraId="11D16A38" w14:textId="61FAA797" w:rsidR="00B83A54" w:rsidRPr="00EB1374" w:rsidRDefault="0018748E" w:rsidP="00EB1374">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EB1374">
        <w:rPr>
          <w:rFonts w:ascii="仿宋" w:eastAsia="仿宋" w:hAnsi="仿宋" w:hint="eastAsia"/>
          <w:bCs/>
          <w:sz w:val="28"/>
          <w:szCs w:val="28"/>
        </w:rPr>
        <w:lastRenderedPageBreak/>
        <w:t>本专业学生的从事的岗位情况、</w:t>
      </w:r>
      <w:r w:rsidR="00EB1374" w:rsidRPr="00EB1374">
        <w:rPr>
          <w:rFonts w:ascii="仿宋" w:eastAsia="仿宋" w:hAnsi="仿宋" w:hint="eastAsia"/>
          <w:bCs/>
          <w:sz w:val="28"/>
          <w:szCs w:val="28"/>
        </w:rPr>
        <w:t>岗位对专业核心知识与技能的要求等</w:t>
      </w:r>
    </w:p>
    <w:p w14:paraId="29E49D31" w14:textId="77777777" w:rsidR="00B83A54" w:rsidRPr="00B83A54" w:rsidRDefault="00B83A54" w:rsidP="00EB1374">
      <w:pPr>
        <w:pStyle w:val="a8"/>
        <w:shd w:val="clear" w:color="auto" w:fill="FFFFFF"/>
        <w:spacing w:before="0" w:beforeAutospacing="0" w:after="0" w:afterAutospacing="0" w:line="315" w:lineRule="atLeast"/>
        <w:ind w:firstLine="482"/>
        <w:rPr>
          <w:rFonts w:ascii="仿宋" w:eastAsia="仿宋" w:hAnsi="仿宋"/>
          <w:bCs/>
          <w:sz w:val="28"/>
          <w:szCs w:val="28"/>
        </w:rPr>
      </w:pPr>
      <w:r w:rsidRPr="00B83A54">
        <w:rPr>
          <w:rFonts w:ascii="仿宋" w:eastAsia="仿宋" w:hAnsi="仿宋"/>
          <w:bCs/>
          <w:sz w:val="28"/>
          <w:szCs w:val="28"/>
        </w:rPr>
        <w:t>5.有关研究评价机构等调研</w:t>
      </w:r>
    </w:p>
    <w:p w14:paraId="3FEFF9D6" w14:textId="3B82BFE9" w:rsidR="00B83A54" w:rsidRPr="00B83A54" w:rsidRDefault="00B83A54" w:rsidP="00EB1374">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B83A54">
        <w:rPr>
          <w:rFonts w:ascii="仿宋" w:eastAsia="仿宋" w:hAnsi="仿宋"/>
          <w:bCs/>
          <w:sz w:val="28"/>
          <w:szCs w:val="28"/>
        </w:rPr>
        <w:t>先进国家相关专业</w:t>
      </w:r>
      <w:r w:rsidR="00EB1374">
        <w:rPr>
          <w:rFonts w:ascii="仿宋" w:eastAsia="仿宋" w:hAnsi="仿宋" w:hint="eastAsia"/>
          <w:bCs/>
          <w:sz w:val="28"/>
          <w:szCs w:val="28"/>
        </w:rPr>
        <w:t>人才培养模式、</w:t>
      </w:r>
      <w:r w:rsidRPr="00B83A54">
        <w:rPr>
          <w:rFonts w:ascii="仿宋" w:eastAsia="仿宋" w:hAnsi="仿宋"/>
          <w:bCs/>
          <w:sz w:val="28"/>
          <w:szCs w:val="28"/>
        </w:rPr>
        <w:t>课程体系建设、教学内容更新、教学基本文件研制等方面工作情况。</w:t>
      </w:r>
    </w:p>
    <w:p w14:paraId="1FAA5736" w14:textId="0E2C4565" w:rsidR="00B83A54" w:rsidRPr="00EB1374" w:rsidRDefault="00B83A54" w:rsidP="00EB1374">
      <w:pPr>
        <w:pStyle w:val="a8"/>
        <w:numPr>
          <w:ilvl w:val="0"/>
          <w:numId w:val="1"/>
        </w:numPr>
        <w:shd w:val="clear" w:color="auto" w:fill="FFFFFF"/>
        <w:spacing w:before="0" w:beforeAutospacing="0" w:after="0" w:afterAutospacing="0" w:line="315" w:lineRule="atLeast"/>
        <w:rPr>
          <w:rFonts w:ascii="仿宋" w:eastAsia="仿宋" w:hAnsi="仿宋"/>
          <w:bCs/>
          <w:sz w:val="28"/>
          <w:szCs w:val="28"/>
        </w:rPr>
      </w:pPr>
      <w:r w:rsidRPr="00EB1374">
        <w:rPr>
          <w:rFonts w:ascii="仿宋" w:eastAsia="仿宋" w:hAnsi="仿宋"/>
          <w:bCs/>
          <w:sz w:val="28"/>
          <w:szCs w:val="28"/>
        </w:rPr>
        <w:t>有关专业进行国际认证的情况，了解专业认证对专业建设各方面的要求，对提高人才培养质量的促进作用</w:t>
      </w:r>
      <w:r w:rsidR="009334DC">
        <w:rPr>
          <w:rFonts w:ascii="仿宋" w:eastAsia="仿宋" w:hAnsi="仿宋" w:hint="eastAsia"/>
          <w:bCs/>
          <w:sz w:val="28"/>
          <w:szCs w:val="28"/>
        </w:rPr>
        <w:t>；</w:t>
      </w:r>
      <w:r w:rsidRPr="00EB1374">
        <w:rPr>
          <w:rFonts w:ascii="仿宋" w:eastAsia="仿宋" w:hAnsi="仿宋"/>
          <w:bCs/>
          <w:sz w:val="28"/>
          <w:szCs w:val="28"/>
        </w:rPr>
        <w:t>研究提出专业建设与国际水准接轨的建议等。</w:t>
      </w:r>
    </w:p>
    <w:p w14:paraId="64E074B4" w14:textId="77777777" w:rsidR="00B83A54" w:rsidRPr="00EB1374" w:rsidRDefault="00B83A54" w:rsidP="00EB1374">
      <w:pPr>
        <w:pStyle w:val="2"/>
        <w:rPr>
          <w:sz w:val="28"/>
          <w:szCs w:val="28"/>
        </w:rPr>
      </w:pPr>
      <w:r w:rsidRPr="00EB1374">
        <w:rPr>
          <w:rFonts w:hint="eastAsia"/>
          <w:sz w:val="28"/>
          <w:szCs w:val="28"/>
        </w:rPr>
        <w:t>三、注意事项</w:t>
      </w:r>
    </w:p>
    <w:p w14:paraId="673B119B" w14:textId="364ABF00" w:rsidR="00B83A54" w:rsidRPr="00B83A54" w:rsidRDefault="00B83A54" w:rsidP="00FD045A">
      <w:pPr>
        <w:pStyle w:val="a8"/>
        <w:shd w:val="clear" w:color="auto" w:fill="FFFFFF"/>
        <w:spacing w:before="0" w:beforeAutospacing="0" w:after="0" w:afterAutospacing="0" w:line="315" w:lineRule="atLeast"/>
        <w:ind w:firstLine="482"/>
        <w:jc w:val="both"/>
        <w:rPr>
          <w:rFonts w:ascii="仿宋" w:eastAsia="仿宋" w:hAnsi="仿宋"/>
          <w:bCs/>
          <w:sz w:val="28"/>
          <w:szCs w:val="28"/>
        </w:rPr>
      </w:pPr>
      <w:r w:rsidRPr="00B83A54">
        <w:rPr>
          <w:rFonts w:ascii="仿宋" w:eastAsia="仿宋" w:hAnsi="仿宋"/>
          <w:bCs/>
          <w:sz w:val="28"/>
          <w:szCs w:val="28"/>
        </w:rPr>
        <w:t>1.各调研组按照调研要求，根据本专业</w:t>
      </w:r>
      <w:r w:rsidR="00BD1C8A">
        <w:rPr>
          <w:rFonts w:ascii="仿宋" w:eastAsia="仿宋" w:hAnsi="仿宋" w:hint="eastAsia"/>
          <w:bCs/>
          <w:sz w:val="28"/>
          <w:szCs w:val="28"/>
        </w:rPr>
        <w:t>人才培养方案</w:t>
      </w:r>
      <w:r w:rsidRPr="00B83A54">
        <w:rPr>
          <w:rFonts w:ascii="仿宋" w:eastAsia="仿宋" w:hAnsi="仿宋"/>
          <w:bCs/>
          <w:sz w:val="28"/>
          <w:szCs w:val="28"/>
        </w:rPr>
        <w:t>制订的实际需要，制定具体调研方案。</w:t>
      </w:r>
    </w:p>
    <w:p w14:paraId="018E8204" w14:textId="77777777" w:rsidR="00666709" w:rsidRDefault="00B83A54" w:rsidP="00FD045A">
      <w:pPr>
        <w:pStyle w:val="a8"/>
        <w:shd w:val="clear" w:color="auto" w:fill="FFFFFF"/>
        <w:spacing w:before="0" w:beforeAutospacing="0" w:after="0" w:afterAutospacing="0" w:line="315" w:lineRule="atLeast"/>
        <w:ind w:firstLine="482"/>
        <w:jc w:val="both"/>
        <w:rPr>
          <w:rFonts w:ascii="仿宋" w:eastAsia="仿宋" w:hAnsi="仿宋"/>
          <w:bCs/>
          <w:sz w:val="28"/>
          <w:szCs w:val="28"/>
        </w:rPr>
      </w:pPr>
      <w:r w:rsidRPr="00B83A54">
        <w:rPr>
          <w:rFonts w:ascii="仿宋" w:eastAsia="仿宋" w:hAnsi="仿宋"/>
          <w:bCs/>
          <w:sz w:val="28"/>
          <w:szCs w:val="28"/>
        </w:rPr>
        <w:t>2.调研方式包括直接调研、间接调研、材料搜集、访谈等形式。</w:t>
      </w:r>
    </w:p>
    <w:p w14:paraId="70CAAD61" w14:textId="3EF9450C" w:rsidR="00B83A54" w:rsidRPr="00B83A54" w:rsidRDefault="00B83A54" w:rsidP="00FD045A">
      <w:pPr>
        <w:pStyle w:val="a8"/>
        <w:shd w:val="clear" w:color="auto" w:fill="FFFFFF"/>
        <w:spacing w:before="0" w:beforeAutospacing="0" w:after="0" w:afterAutospacing="0" w:line="315" w:lineRule="atLeast"/>
        <w:ind w:firstLine="482"/>
        <w:jc w:val="both"/>
        <w:rPr>
          <w:rFonts w:ascii="仿宋" w:eastAsia="仿宋" w:hAnsi="仿宋"/>
          <w:bCs/>
          <w:sz w:val="28"/>
          <w:szCs w:val="28"/>
        </w:rPr>
      </w:pPr>
      <w:r w:rsidRPr="00B83A54">
        <w:rPr>
          <w:rFonts w:ascii="仿宋" w:eastAsia="仿宋" w:hAnsi="仿宋"/>
          <w:bCs/>
          <w:sz w:val="28"/>
          <w:szCs w:val="28"/>
        </w:rPr>
        <w:t>3.有关数据应为行业企业近3年的最新数据。标准中的核心内容、特别是提出的所有具体量化指标，都要在分析报告中有明确的现状表述和分析依据。</w:t>
      </w:r>
    </w:p>
    <w:p w14:paraId="2A6A4419" w14:textId="24CABB02" w:rsidR="00B83A54" w:rsidRPr="00B83A54" w:rsidRDefault="00B83A54" w:rsidP="00FD045A">
      <w:pPr>
        <w:pStyle w:val="a8"/>
        <w:shd w:val="clear" w:color="auto" w:fill="FFFFFF"/>
        <w:spacing w:before="0" w:beforeAutospacing="0" w:after="0" w:afterAutospacing="0" w:line="315" w:lineRule="atLeast"/>
        <w:ind w:firstLine="482"/>
        <w:jc w:val="both"/>
        <w:rPr>
          <w:rFonts w:ascii="仿宋" w:eastAsia="仿宋" w:hAnsi="仿宋"/>
          <w:bCs/>
          <w:sz w:val="28"/>
          <w:szCs w:val="28"/>
        </w:rPr>
      </w:pPr>
      <w:r w:rsidRPr="00B83A54">
        <w:rPr>
          <w:rFonts w:ascii="仿宋" w:eastAsia="仿宋" w:hAnsi="仿宋"/>
          <w:bCs/>
          <w:sz w:val="28"/>
          <w:szCs w:val="28"/>
        </w:rPr>
        <w:t>4.各调研组要根据调研计划，深入调研对象中去，做好材料搜集和调研工作记录。要对调研材料进行科学的分析和研究，撰写专业调研报告（总字数</w:t>
      </w:r>
      <w:r w:rsidR="00E83714">
        <w:rPr>
          <w:rFonts w:ascii="仿宋" w:eastAsia="仿宋" w:hAnsi="仿宋"/>
          <w:bCs/>
          <w:sz w:val="28"/>
          <w:szCs w:val="28"/>
        </w:rPr>
        <w:t>5</w:t>
      </w:r>
      <w:r w:rsidRPr="00B83A54">
        <w:rPr>
          <w:rFonts w:ascii="仿宋" w:eastAsia="仿宋" w:hAnsi="仿宋"/>
          <w:bCs/>
          <w:sz w:val="28"/>
          <w:szCs w:val="28"/>
        </w:rPr>
        <w:t>000字左右）。</w:t>
      </w:r>
    </w:p>
    <w:p w14:paraId="5B1E6177" w14:textId="7BDAC475" w:rsidR="00B83A54" w:rsidRPr="00B83A54" w:rsidRDefault="00B83A54" w:rsidP="00FD045A">
      <w:pPr>
        <w:pStyle w:val="a8"/>
        <w:shd w:val="clear" w:color="auto" w:fill="FFFFFF"/>
        <w:spacing w:before="0" w:beforeAutospacing="0" w:after="0" w:afterAutospacing="0" w:line="315" w:lineRule="atLeast"/>
        <w:ind w:firstLine="482"/>
        <w:jc w:val="both"/>
        <w:rPr>
          <w:rFonts w:ascii="仿宋" w:eastAsia="仿宋" w:hAnsi="仿宋"/>
          <w:bCs/>
          <w:sz w:val="28"/>
          <w:szCs w:val="28"/>
        </w:rPr>
      </w:pPr>
      <w:r w:rsidRPr="00B83A54">
        <w:rPr>
          <w:rFonts w:ascii="仿宋" w:eastAsia="仿宋" w:hAnsi="仿宋"/>
          <w:bCs/>
          <w:sz w:val="28"/>
          <w:szCs w:val="28"/>
        </w:rPr>
        <w:t>5.调研工作中要贯彻中央八项规定精神有关要求，严格执行差旅费、住宿费等有关标准。</w:t>
      </w:r>
    </w:p>
    <w:sectPr w:rsidR="00B83A54" w:rsidRPr="00B83A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CE3B9" w14:textId="77777777" w:rsidR="002D5505" w:rsidRDefault="002D5505" w:rsidP="006B1426">
      <w:r>
        <w:separator/>
      </w:r>
    </w:p>
  </w:endnote>
  <w:endnote w:type="continuationSeparator" w:id="0">
    <w:p w14:paraId="40020C29" w14:textId="77777777" w:rsidR="002D5505" w:rsidRDefault="002D5505" w:rsidP="006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仿宋">
    <w:altName w:val="·..."/>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37A6" w14:textId="77777777" w:rsidR="002D5505" w:rsidRDefault="002D5505" w:rsidP="006B1426">
      <w:r>
        <w:separator/>
      </w:r>
    </w:p>
  </w:footnote>
  <w:footnote w:type="continuationSeparator" w:id="0">
    <w:p w14:paraId="00DBBCCF" w14:textId="77777777" w:rsidR="002D5505" w:rsidRDefault="002D5505" w:rsidP="006B14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275A36"/>
    <w:multiLevelType w:val="hybridMultilevel"/>
    <w:tmpl w:val="B31473C8"/>
    <w:lvl w:ilvl="0" w:tplc="0409000B">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32"/>
    <w:rsid w:val="00030081"/>
    <w:rsid w:val="000D0B75"/>
    <w:rsid w:val="000D1DEE"/>
    <w:rsid w:val="00152053"/>
    <w:rsid w:val="0018748E"/>
    <w:rsid w:val="00196720"/>
    <w:rsid w:val="002B4DA9"/>
    <w:rsid w:val="002C1EF5"/>
    <w:rsid w:val="002D5505"/>
    <w:rsid w:val="0033225B"/>
    <w:rsid w:val="0037438D"/>
    <w:rsid w:val="00460589"/>
    <w:rsid w:val="0047666E"/>
    <w:rsid w:val="004A7E16"/>
    <w:rsid w:val="00575E2C"/>
    <w:rsid w:val="005E746F"/>
    <w:rsid w:val="0062682B"/>
    <w:rsid w:val="006334EA"/>
    <w:rsid w:val="0063480D"/>
    <w:rsid w:val="00666709"/>
    <w:rsid w:val="00673432"/>
    <w:rsid w:val="006A386F"/>
    <w:rsid w:val="006B1426"/>
    <w:rsid w:val="006E6678"/>
    <w:rsid w:val="006E6776"/>
    <w:rsid w:val="007F5C73"/>
    <w:rsid w:val="00824E08"/>
    <w:rsid w:val="00882364"/>
    <w:rsid w:val="008C6455"/>
    <w:rsid w:val="00932FBA"/>
    <w:rsid w:val="009334DC"/>
    <w:rsid w:val="00940BF2"/>
    <w:rsid w:val="00952598"/>
    <w:rsid w:val="009909CF"/>
    <w:rsid w:val="009A19F3"/>
    <w:rsid w:val="00A21434"/>
    <w:rsid w:val="00A254F7"/>
    <w:rsid w:val="00A66B7B"/>
    <w:rsid w:val="00B5734C"/>
    <w:rsid w:val="00B83A54"/>
    <w:rsid w:val="00BD1C8A"/>
    <w:rsid w:val="00C6024D"/>
    <w:rsid w:val="00CB4CD7"/>
    <w:rsid w:val="00DC6F4F"/>
    <w:rsid w:val="00DF16EE"/>
    <w:rsid w:val="00E07FD0"/>
    <w:rsid w:val="00E17260"/>
    <w:rsid w:val="00E773A7"/>
    <w:rsid w:val="00E8270D"/>
    <w:rsid w:val="00E83714"/>
    <w:rsid w:val="00E84745"/>
    <w:rsid w:val="00EB1374"/>
    <w:rsid w:val="00EB5DC6"/>
    <w:rsid w:val="00EE1537"/>
    <w:rsid w:val="00F904CA"/>
    <w:rsid w:val="00FB4458"/>
    <w:rsid w:val="00FD0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9640"/>
  <w15:chartTrackingRefBased/>
  <w15:docId w15:val="{C1F5D239-B6A6-49F7-B7E0-3502580C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6334E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14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B1426"/>
    <w:rPr>
      <w:sz w:val="18"/>
      <w:szCs w:val="18"/>
    </w:rPr>
  </w:style>
  <w:style w:type="paragraph" w:styleId="a5">
    <w:name w:val="footer"/>
    <w:basedOn w:val="a"/>
    <w:link w:val="a6"/>
    <w:uiPriority w:val="99"/>
    <w:unhideWhenUsed/>
    <w:rsid w:val="006B1426"/>
    <w:pPr>
      <w:tabs>
        <w:tab w:val="center" w:pos="4153"/>
        <w:tab w:val="right" w:pos="8306"/>
      </w:tabs>
      <w:snapToGrid w:val="0"/>
      <w:jc w:val="left"/>
    </w:pPr>
    <w:rPr>
      <w:sz w:val="18"/>
      <w:szCs w:val="18"/>
    </w:rPr>
  </w:style>
  <w:style w:type="character" w:customStyle="1" w:styleId="a6">
    <w:name w:val="页脚 字符"/>
    <w:basedOn w:val="a0"/>
    <w:link w:val="a5"/>
    <w:uiPriority w:val="99"/>
    <w:rsid w:val="006B1426"/>
    <w:rPr>
      <w:sz w:val="18"/>
      <w:szCs w:val="18"/>
    </w:rPr>
  </w:style>
  <w:style w:type="paragraph" w:styleId="a7">
    <w:name w:val="List Paragraph"/>
    <w:basedOn w:val="a"/>
    <w:uiPriority w:val="34"/>
    <w:qFormat/>
    <w:rsid w:val="0037438D"/>
    <w:pPr>
      <w:ind w:firstLineChars="200" w:firstLine="420"/>
    </w:pPr>
    <w:rPr>
      <w:rFonts w:asciiTheme="minorHAnsi" w:eastAsiaTheme="minorEastAsia" w:hAnsiTheme="minorHAnsi"/>
      <w:sz w:val="21"/>
    </w:rPr>
  </w:style>
  <w:style w:type="character" w:customStyle="1" w:styleId="articletitle">
    <w:name w:val="article_title"/>
    <w:basedOn w:val="a0"/>
    <w:rsid w:val="006334EA"/>
  </w:style>
  <w:style w:type="character" w:customStyle="1" w:styleId="style2">
    <w:name w:val="style2"/>
    <w:basedOn w:val="a0"/>
    <w:rsid w:val="006334EA"/>
  </w:style>
  <w:style w:type="character" w:customStyle="1" w:styleId="articlepublishdate">
    <w:name w:val="article_publishdate"/>
    <w:basedOn w:val="a0"/>
    <w:rsid w:val="006334EA"/>
  </w:style>
  <w:style w:type="character" w:customStyle="1" w:styleId="wpvisitcount">
    <w:name w:val="wp_visitcount"/>
    <w:basedOn w:val="a0"/>
    <w:rsid w:val="006334EA"/>
  </w:style>
  <w:style w:type="paragraph" w:styleId="a8">
    <w:name w:val="Normal (Web)"/>
    <w:basedOn w:val="a"/>
    <w:uiPriority w:val="99"/>
    <w:unhideWhenUsed/>
    <w:rsid w:val="006334EA"/>
    <w:pPr>
      <w:widowControl/>
      <w:spacing w:before="100" w:beforeAutospacing="1" w:after="100" w:afterAutospacing="1"/>
      <w:jc w:val="left"/>
    </w:pPr>
    <w:rPr>
      <w:rFonts w:cs="宋体"/>
      <w:kern w:val="0"/>
      <w:szCs w:val="24"/>
    </w:rPr>
  </w:style>
  <w:style w:type="character" w:styleId="a9">
    <w:name w:val="Strong"/>
    <w:basedOn w:val="a0"/>
    <w:uiPriority w:val="22"/>
    <w:qFormat/>
    <w:rsid w:val="006334EA"/>
    <w:rPr>
      <w:b/>
      <w:bCs/>
    </w:rPr>
  </w:style>
  <w:style w:type="character" w:styleId="aa">
    <w:name w:val="Hyperlink"/>
    <w:basedOn w:val="a0"/>
    <w:uiPriority w:val="99"/>
    <w:semiHidden/>
    <w:unhideWhenUsed/>
    <w:rsid w:val="006334EA"/>
    <w:rPr>
      <w:color w:val="0000FF"/>
      <w:u w:val="single"/>
    </w:rPr>
  </w:style>
  <w:style w:type="character" w:customStyle="1" w:styleId="20">
    <w:name w:val="标题 2 字符"/>
    <w:basedOn w:val="a0"/>
    <w:link w:val="2"/>
    <w:uiPriority w:val="9"/>
    <w:rsid w:val="006334E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2221">
      <w:bodyDiv w:val="1"/>
      <w:marLeft w:val="0"/>
      <w:marRight w:val="0"/>
      <w:marTop w:val="0"/>
      <w:marBottom w:val="0"/>
      <w:divBdr>
        <w:top w:val="none" w:sz="0" w:space="0" w:color="auto"/>
        <w:left w:val="none" w:sz="0" w:space="0" w:color="auto"/>
        <w:bottom w:val="none" w:sz="0" w:space="0" w:color="auto"/>
        <w:right w:val="none" w:sz="0" w:space="0" w:color="auto"/>
      </w:divBdr>
    </w:div>
    <w:div w:id="269289535">
      <w:bodyDiv w:val="1"/>
      <w:marLeft w:val="0"/>
      <w:marRight w:val="0"/>
      <w:marTop w:val="0"/>
      <w:marBottom w:val="0"/>
      <w:divBdr>
        <w:top w:val="none" w:sz="0" w:space="0" w:color="auto"/>
        <w:left w:val="none" w:sz="0" w:space="0" w:color="auto"/>
        <w:bottom w:val="none" w:sz="0" w:space="0" w:color="auto"/>
        <w:right w:val="none" w:sz="0" w:space="0" w:color="auto"/>
      </w:divBdr>
    </w:div>
    <w:div w:id="274019231">
      <w:bodyDiv w:val="1"/>
      <w:marLeft w:val="0"/>
      <w:marRight w:val="0"/>
      <w:marTop w:val="0"/>
      <w:marBottom w:val="0"/>
      <w:divBdr>
        <w:top w:val="none" w:sz="0" w:space="0" w:color="auto"/>
        <w:left w:val="none" w:sz="0" w:space="0" w:color="auto"/>
        <w:bottom w:val="none" w:sz="0" w:space="0" w:color="auto"/>
        <w:right w:val="none" w:sz="0" w:space="0" w:color="auto"/>
      </w:divBdr>
      <w:divsChild>
        <w:div w:id="83847359">
          <w:marLeft w:val="0"/>
          <w:marRight w:val="0"/>
          <w:marTop w:val="0"/>
          <w:marBottom w:val="0"/>
          <w:divBdr>
            <w:top w:val="none" w:sz="0" w:space="0" w:color="auto"/>
            <w:left w:val="none" w:sz="0" w:space="0" w:color="auto"/>
            <w:bottom w:val="none" w:sz="0" w:space="0" w:color="auto"/>
            <w:right w:val="none" w:sz="0" w:space="0" w:color="auto"/>
          </w:divBdr>
          <w:divsChild>
            <w:div w:id="102960628">
              <w:marLeft w:val="0"/>
              <w:marRight w:val="0"/>
              <w:marTop w:val="0"/>
              <w:marBottom w:val="0"/>
              <w:divBdr>
                <w:top w:val="none" w:sz="0" w:space="0" w:color="auto"/>
                <w:left w:val="none" w:sz="0" w:space="0" w:color="auto"/>
                <w:bottom w:val="none" w:sz="0" w:space="0" w:color="auto"/>
                <w:right w:val="none" w:sz="0" w:space="0" w:color="auto"/>
              </w:divBdr>
              <w:divsChild>
                <w:div w:id="159613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38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jiangwei</dc:creator>
  <cp:keywords/>
  <dc:description/>
  <cp:lastModifiedBy>zhang jiangwei</cp:lastModifiedBy>
  <cp:revision>10</cp:revision>
  <dcterms:created xsi:type="dcterms:W3CDTF">2022-01-13T09:06:00Z</dcterms:created>
  <dcterms:modified xsi:type="dcterms:W3CDTF">2022-01-20T08:14:00Z</dcterms:modified>
</cp:coreProperties>
</file>