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8C8" w:rsidRPr="003456F7" w:rsidRDefault="003456F7" w:rsidP="00BF28C8">
      <w:pPr>
        <w:jc w:val="center"/>
        <w:rPr>
          <w:b/>
          <w:sz w:val="28"/>
          <w:szCs w:val="28"/>
        </w:rPr>
      </w:pPr>
      <w:r w:rsidRPr="003456F7">
        <w:rPr>
          <w:rFonts w:hint="eastAsia"/>
          <w:b/>
          <w:sz w:val="28"/>
          <w:szCs w:val="28"/>
        </w:rPr>
        <w:t xml:space="preserve">表2  </w:t>
      </w:r>
      <w:r w:rsidR="004C3438" w:rsidRPr="00BF28C8">
        <w:rPr>
          <w:b/>
          <w:sz w:val="28"/>
          <w:szCs w:val="28"/>
        </w:rPr>
        <w:t>徐州工业职业技术学院</w:t>
      </w:r>
      <w:r w:rsidR="0003652E" w:rsidRPr="003456F7">
        <w:rPr>
          <w:b/>
          <w:sz w:val="28"/>
          <w:szCs w:val="28"/>
        </w:rPr>
        <w:t>实验室</w:t>
      </w:r>
      <w:r w:rsidR="004C3438" w:rsidRPr="003456F7">
        <w:rPr>
          <w:b/>
          <w:sz w:val="28"/>
          <w:szCs w:val="28"/>
        </w:rPr>
        <w:t>危险化学品安全检查对照表</w:t>
      </w:r>
    </w:p>
    <w:p w:rsidR="003456F7" w:rsidRPr="003456F7" w:rsidRDefault="003456F7" w:rsidP="003456F7">
      <w:pPr>
        <w:adjustRightInd w:val="0"/>
        <w:snapToGrid w:val="0"/>
        <w:spacing w:afterLines="50" w:after="156" w:line="500" w:lineRule="exact"/>
        <w:jc w:val="left"/>
        <w:rPr>
          <w:rFonts w:ascii="Times New Roman" w:eastAsia="楷体_GB2312" w:hAnsi="Times New Roman" w:cs="Times New Roman"/>
          <w:sz w:val="24"/>
          <w:szCs w:val="24"/>
        </w:rPr>
      </w:pPr>
      <w:r w:rsidRPr="003456F7">
        <w:rPr>
          <w:rFonts w:ascii="Times New Roman" w:eastAsia="楷体_GB2312" w:hAnsi="Times New Roman" w:cs="Times New Roman" w:hint="eastAsia"/>
          <w:sz w:val="24"/>
          <w:szCs w:val="24"/>
        </w:rPr>
        <w:t>检查人签字：</w:t>
      </w:r>
      <w:r w:rsidRPr="003456F7">
        <w:rPr>
          <w:rFonts w:ascii="Times New Roman" w:eastAsia="方正小标宋简体" w:hAnsi="Times New Roman" w:cs="Times New Roman"/>
          <w:b/>
          <w:sz w:val="24"/>
          <w:szCs w:val="24"/>
          <w:u w:val="single"/>
        </w:rPr>
        <w:t xml:space="preserve">          </w:t>
      </w:r>
      <w:r w:rsidR="001C0BB3">
        <w:rPr>
          <w:rFonts w:ascii="Times New Roman" w:eastAsia="方正小标宋简体" w:hAnsi="Times New Roman" w:cs="Times New Roman" w:hint="eastAsia"/>
          <w:b/>
          <w:sz w:val="24"/>
          <w:szCs w:val="24"/>
          <w:u w:val="single"/>
        </w:rPr>
        <w:t xml:space="preserve">        </w:t>
      </w:r>
      <w:r w:rsidRPr="003456F7">
        <w:rPr>
          <w:rFonts w:ascii="Times New Roman" w:eastAsia="方正小标宋简体" w:hAnsi="Times New Roman" w:cs="Times New Roman"/>
          <w:b/>
          <w:sz w:val="24"/>
          <w:szCs w:val="24"/>
          <w:u w:val="single"/>
        </w:rPr>
        <w:t xml:space="preserve">      </w:t>
      </w:r>
      <w:r w:rsidR="001C0BB3" w:rsidRPr="001C0BB3">
        <w:rPr>
          <w:rFonts w:ascii="Times New Roman" w:eastAsia="方正小标宋简体" w:hAnsi="Times New Roman" w:cs="Times New Roman"/>
          <w:sz w:val="24"/>
          <w:szCs w:val="24"/>
        </w:rPr>
        <w:t>检查</w:t>
      </w:r>
      <w:r w:rsidRPr="003456F7">
        <w:rPr>
          <w:rFonts w:ascii="Times New Roman" w:eastAsia="楷体_GB2312" w:hAnsi="Times New Roman" w:cs="Times New Roman" w:hint="eastAsia"/>
          <w:sz w:val="24"/>
          <w:szCs w:val="24"/>
        </w:rPr>
        <w:t>时间：</w:t>
      </w:r>
      <w:r w:rsidRPr="003456F7">
        <w:rPr>
          <w:rFonts w:ascii="Times New Roman" w:eastAsia="楷体_GB2312" w:hAnsi="Times New Roman" w:cs="Times New Roman"/>
          <w:sz w:val="24"/>
          <w:szCs w:val="24"/>
          <w:u w:val="single"/>
        </w:rPr>
        <w:t xml:space="preserve">      </w:t>
      </w:r>
      <w:r w:rsidRPr="003456F7">
        <w:rPr>
          <w:rFonts w:ascii="Times New Roman" w:eastAsia="楷体_GB2312" w:hAnsi="Times New Roman" w:cs="Times New Roman" w:hint="eastAsia"/>
          <w:sz w:val="24"/>
          <w:szCs w:val="24"/>
        </w:rPr>
        <w:t>年</w:t>
      </w:r>
      <w:r w:rsidRPr="003456F7">
        <w:rPr>
          <w:rFonts w:ascii="Times New Roman" w:eastAsia="楷体_GB2312" w:hAnsi="Times New Roman" w:cs="Times New Roman"/>
          <w:sz w:val="24"/>
          <w:szCs w:val="24"/>
          <w:u w:val="single"/>
        </w:rPr>
        <w:t xml:space="preserve">  </w:t>
      </w:r>
      <w:r w:rsidR="00CA1C74">
        <w:rPr>
          <w:rFonts w:ascii="Times New Roman" w:eastAsia="楷体_GB2312" w:hAnsi="Times New Roman" w:cs="Times New Roman" w:hint="eastAsia"/>
          <w:sz w:val="24"/>
          <w:szCs w:val="24"/>
          <w:u w:val="single"/>
        </w:rPr>
        <w:t xml:space="preserve"> </w:t>
      </w:r>
      <w:r w:rsidRPr="003456F7">
        <w:rPr>
          <w:rFonts w:ascii="Times New Roman" w:eastAsia="楷体_GB2312" w:hAnsi="Times New Roman" w:cs="Times New Roman"/>
          <w:sz w:val="24"/>
          <w:szCs w:val="24"/>
          <w:u w:val="single"/>
        </w:rPr>
        <w:t xml:space="preserve"> </w:t>
      </w:r>
      <w:r w:rsidRPr="003456F7">
        <w:rPr>
          <w:rFonts w:ascii="Times New Roman" w:eastAsia="楷体_GB2312" w:hAnsi="Times New Roman" w:cs="Times New Roman" w:hint="eastAsia"/>
          <w:sz w:val="24"/>
          <w:szCs w:val="24"/>
        </w:rPr>
        <w:t>月</w:t>
      </w:r>
      <w:r w:rsidRPr="003456F7">
        <w:rPr>
          <w:rFonts w:ascii="Times New Roman" w:eastAsia="楷体_GB2312" w:hAnsi="Times New Roman" w:cs="Times New Roman"/>
          <w:sz w:val="24"/>
          <w:szCs w:val="24"/>
          <w:u w:val="single"/>
        </w:rPr>
        <w:t xml:space="preserve">    </w:t>
      </w:r>
      <w:r w:rsidRPr="003456F7">
        <w:rPr>
          <w:rFonts w:ascii="Times New Roman" w:eastAsia="楷体_GB2312" w:hAnsi="Times New Roman" w:cs="Times New Roman" w:hint="eastAsia"/>
          <w:sz w:val="24"/>
          <w:szCs w:val="24"/>
        </w:rPr>
        <w:t>日</w:t>
      </w:r>
    </w:p>
    <w:p w:rsidR="003456F7" w:rsidRPr="003456F7" w:rsidRDefault="003456F7" w:rsidP="003456F7">
      <w:pPr>
        <w:adjustRightInd w:val="0"/>
        <w:snapToGrid w:val="0"/>
        <w:spacing w:afterLines="50" w:after="156" w:line="500" w:lineRule="exact"/>
        <w:jc w:val="left"/>
        <w:rPr>
          <w:rFonts w:ascii="Times New Roman" w:eastAsia="楷体_GB2312" w:hAnsi="Times New Roman" w:cs="Times New Roman"/>
          <w:sz w:val="28"/>
          <w:szCs w:val="28"/>
        </w:rPr>
      </w:pPr>
      <w:r w:rsidRPr="003456F7">
        <w:rPr>
          <w:rFonts w:ascii="Times New Roman" w:eastAsia="楷体_GB2312" w:hAnsi="Times New Roman" w:cs="Times New Roman" w:hint="eastAsia"/>
          <w:sz w:val="24"/>
          <w:szCs w:val="24"/>
        </w:rPr>
        <w:t>学院（公章）：</w:t>
      </w:r>
      <w:r w:rsidRPr="003456F7">
        <w:rPr>
          <w:rFonts w:ascii="Times New Roman" w:eastAsia="方正小标宋简体" w:hAnsi="Times New Roman" w:cs="Times New Roman"/>
          <w:b/>
          <w:sz w:val="24"/>
          <w:szCs w:val="24"/>
          <w:u w:val="single"/>
        </w:rPr>
        <w:t xml:space="preserve">      </w:t>
      </w:r>
      <w:r>
        <w:rPr>
          <w:rFonts w:ascii="Times New Roman" w:eastAsia="方正小标宋简体" w:hAnsi="Times New Roman" w:cs="Times New Roman" w:hint="eastAsia"/>
          <w:b/>
          <w:sz w:val="24"/>
          <w:szCs w:val="24"/>
          <w:u w:val="single"/>
        </w:rPr>
        <w:t xml:space="preserve"> </w:t>
      </w:r>
      <w:r w:rsidR="00C55E70">
        <w:rPr>
          <w:rFonts w:ascii="Times New Roman" w:eastAsia="方正小标宋简体" w:hAnsi="Times New Roman" w:cs="Times New Roman" w:hint="eastAsia"/>
          <w:b/>
          <w:sz w:val="24"/>
          <w:szCs w:val="24"/>
          <w:u w:val="single"/>
        </w:rPr>
        <w:t xml:space="preserve"> </w:t>
      </w:r>
      <w:r>
        <w:rPr>
          <w:rFonts w:ascii="Times New Roman" w:eastAsia="方正小标宋简体" w:hAnsi="Times New Roman" w:cs="Times New Roman" w:hint="eastAsia"/>
          <w:b/>
          <w:sz w:val="24"/>
          <w:szCs w:val="24"/>
          <w:u w:val="single"/>
        </w:rPr>
        <w:t xml:space="preserve">  </w:t>
      </w:r>
      <w:r w:rsidR="001C0BB3">
        <w:rPr>
          <w:rFonts w:ascii="Times New Roman" w:eastAsia="方正小标宋简体" w:hAnsi="Times New Roman" w:cs="Times New Roman" w:hint="eastAsia"/>
          <w:b/>
          <w:sz w:val="24"/>
          <w:szCs w:val="24"/>
          <w:u w:val="single"/>
        </w:rPr>
        <w:t xml:space="preserve"> </w:t>
      </w:r>
      <w:r w:rsidR="00A724FA">
        <w:rPr>
          <w:rFonts w:ascii="Times New Roman" w:eastAsia="方正小标宋简体" w:hAnsi="Times New Roman" w:cs="Times New Roman" w:hint="eastAsia"/>
          <w:b/>
          <w:sz w:val="24"/>
          <w:szCs w:val="24"/>
          <w:u w:val="single"/>
        </w:rPr>
        <w:t xml:space="preserve">  </w:t>
      </w:r>
      <w:r w:rsidR="001C0BB3">
        <w:rPr>
          <w:rFonts w:ascii="Times New Roman" w:eastAsia="方正小标宋简体" w:hAnsi="Times New Roman" w:cs="Times New Roman" w:hint="eastAsia"/>
          <w:b/>
          <w:sz w:val="24"/>
          <w:szCs w:val="24"/>
          <w:u w:val="single"/>
        </w:rPr>
        <w:t xml:space="preserve">     </w:t>
      </w:r>
      <w:r>
        <w:rPr>
          <w:rFonts w:ascii="Times New Roman" w:eastAsia="方正小标宋简体" w:hAnsi="Times New Roman" w:cs="Times New Roman" w:hint="eastAsia"/>
          <w:b/>
          <w:sz w:val="24"/>
          <w:szCs w:val="24"/>
          <w:u w:val="single"/>
        </w:rPr>
        <w:t xml:space="preserve">  </w:t>
      </w:r>
      <w:r w:rsidRPr="003456F7">
        <w:rPr>
          <w:rFonts w:ascii="Times New Roman" w:eastAsia="方正小标宋简体" w:hAnsi="Times New Roman" w:cs="Times New Roman"/>
          <w:b/>
          <w:sz w:val="24"/>
          <w:szCs w:val="24"/>
          <w:u w:val="single"/>
        </w:rPr>
        <w:t xml:space="preserve">  </w:t>
      </w:r>
      <w:r w:rsidRPr="003456F7">
        <w:rPr>
          <w:rFonts w:ascii="Times New Roman" w:eastAsia="方正小标宋简体" w:hAnsi="Times New Roman" w:cs="Times New Roman"/>
          <w:b/>
          <w:sz w:val="24"/>
          <w:szCs w:val="24"/>
        </w:rPr>
        <w:t xml:space="preserve"> </w:t>
      </w:r>
      <w:r w:rsidRPr="003456F7">
        <w:rPr>
          <w:rFonts w:ascii="Times New Roman" w:eastAsia="楷体_GB2312" w:hAnsi="Times New Roman" w:cs="Times New Roman" w:hint="eastAsia"/>
          <w:sz w:val="24"/>
          <w:szCs w:val="24"/>
        </w:rPr>
        <w:t>学院责任人签字：</w:t>
      </w:r>
      <w:r w:rsidRPr="003456F7">
        <w:rPr>
          <w:rFonts w:ascii="Times New Roman" w:eastAsia="方正小标宋简体" w:hAnsi="Times New Roman" w:cs="Times New Roman"/>
          <w:b/>
          <w:sz w:val="24"/>
          <w:szCs w:val="24"/>
          <w:u w:val="single"/>
        </w:rPr>
        <w:t xml:space="preserve">   </w:t>
      </w:r>
      <w:r w:rsidRPr="003456F7">
        <w:rPr>
          <w:rFonts w:ascii="Times New Roman" w:eastAsia="方正小标宋简体" w:hAnsi="Times New Roman" w:cs="Times New Roman" w:hint="eastAsia"/>
          <w:b/>
          <w:sz w:val="24"/>
          <w:szCs w:val="24"/>
          <w:u w:val="single"/>
        </w:rPr>
        <w:t xml:space="preserve">  </w:t>
      </w:r>
      <w:r w:rsidRPr="003456F7">
        <w:rPr>
          <w:rFonts w:ascii="Times New Roman" w:eastAsia="方正小标宋简体" w:hAnsi="Times New Roman" w:cs="Times New Roman"/>
          <w:b/>
          <w:sz w:val="24"/>
          <w:szCs w:val="24"/>
          <w:u w:val="single"/>
        </w:rPr>
        <w:t xml:space="preserve"> </w:t>
      </w:r>
      <w:r>
        <w:rPr>
          <w:rFonts w:ascii="Times New Roman" w:eastAsia="方正小标宋简体" w:hAnsi="Times New Roman" w:cs="Times New Roman" w:hint="eastAsia"/>
          <w:b/>
          <w:sz w:val="24"/>
          <w:szCs w:val="24"/>
          <w:u w:val="single"/>
        </w:rPr>
        <w:t xml:space="preserve">  </w:t>
      </w:r>
      <w:r w:rsidRPr="003456F7">
        <w:rPr>
          <w:rFonts w:ascii="Times New Roman" w:eastAsia="方正小标宋简体" w:hAnsi="Times New Roman" w:cs="Times New Roman"/>
          <w:b/>
          <w:sz w:val="24"/>
          <w:szCs w:val="24"/>
          <w:u w:val="single"/>
        </w:rPr>
        <w:t xml:space="preserve">    </w:t>
      </w:r>
      <w:r w:rsidRPr="003456F7">
        <w:rPr>
          <w:rFonts w:ascii="Times New Roman" w:eastAsia="方正小标宋简体" w:hAnsi="Times New Roman" w:cs="Times New Roman"/>
          <w:b/>
          <w:sz w:val="28"/>
          <w:szCs w:val="28"/>
          <w:u w:val="single"/>
        </w:rPr>
        <w:t xml:space="preserve">   </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603"/>
        <w:gridCol w:w="715"/>
        <w:gridCol w:w="900"/>
        <w:gridCol w:w="904"/>
      </w:tblGrid>
      <w:tr w:rsidR="00BF28C8" w:rsidRPr="00BF28C8" w:rsidTr="003456F7">
        <w:trPr>
          <w:tblHeader/>
        </w:trPr>
        <w:tc>
          <w:tcPr>
            <w:tcW w:w="828" w:type="dxa"/>
            <w:vMerge w:val="restart"/>
            <w:shd w:val="clear" w:color="auto" w:fill="auto"/>
            <w:vAlign w:val="center"/>
          </w:tcPr>
          <w:p w:rsidR="00BF28C8" w:rsidRPr="00BF28C8" w:rsidRDefault="00BF28C8" w:rsidP="00BF28C8">
            <w:pPr>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序号</w:t>
            </w:r>
          </w:p>
        </w:tc>
        <w:tc>
          <w:tcPr>
            <w:tcW w:w="5603" w:type="dxa"/>
            <w:vMerge w:val="restart"/>
            <w:shd w:val="clear" w:color="auto" w:fill="auto"/>
            <w:vAlign w:val="center"/>
          </w:tcPr>
          <w:p w:rsidR="00BF28C8" w:rsidRPr="00BF28C8" w:rsidRDefault="00BF28C8" w:rsidP="00BF28C8">
            <w:pPr>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检查项目</w:t>
            </w:r>
          </w:p>
        </w:tc>
        <w:tc>
          <w:tcPr>
            <w:tcW w:w="2519" w:type="dxa"/>
            <w:gridSpan w:val="3"/>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检查结果</w:t>
            </w:r>
          </w:p>
        </w:tc>
      </w:tr>
      <w:tr w:rsidR="00BF28C8" w:rsidRPr="00BF28C8" w:rsidTr="003456F7">
        <w:trPr>
          <w:tblHeader/>
        </w:trPr>
        <w:tc>
          <w:tcPr>
            <w:tcW w:w="828" w:type="dxa"/>
            <w:vMerge/>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p>
        </w:tc>
        <w:tc>
          <w:tcPr>
            <w:tcW w:w="5603" w:type="dxa"/>
            <w:vMerge/>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p>
        </w:tc>
        <w:tc>
          <w:tcPr>
            <w:tcW w:w="715" w:type="dxa"/>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符合</w:t>
            </w:r>
          </w:p>
        </w:tc>
        <w:tc>
          <w:tcPr>
            <w:tcW w:w="900" w:type="dxa"/>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不符合</w:t>
            </w:r>
          </w:p>
        </w:tc>
        <w:tc>
          <w:tcPr>
            <w:tcW w:w="904" w:type="dxa"/>
            <w:shd w:val="clear" w:color="auto" w:fill="auto"/>
            <w:vAlign w:val="center"/>
          </w:tcPr>
          <w:p w:rsidR="00BF28C8" w:rsidRPr="00BF28C8" w:rsidRDefault="00BF28C8" w:rsidP="00BF28C8">
            <w:pPr>
              <w:widowControl/>
              <w:spacing w:line="240" w:lineRule="exact"/>
              <w:jc w:val="center"/>
              <w:rPr>
                <w:rFonts w:ascii="Times New Roman" w:eastAsia="黑体" w:hAnsi="Times New Roman" w:cs="Times New Roman"/>
                <w:b/>
                <w:bCs/>
                <w:kern w:val="0"/>
                <w:szCs w:val="21"/>
              </w:rPr>
            </w:pPr>
            <w:r w:rsidRPr="00BF28C8">
              <w:rPr>
                <w:rFonts w:ascii="Times New Roman" w:eastAsia="黑体" w:hAnsi="Times New Roman" w:cs="Times New Roman"/>
                <w:b/>
                <w:bCs/>
                <w:kern w:val="0"/>
                <w:szCs w:val="21"/>
              </w:rPr>
              <w:t>不适用</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1</w:t>
            </w:r>
          </w:p>
        </w:tc>
        <w:tc>
          <w:tcPr>
            <w:tcW w:w="8122" w:type="dxa"/>
            <w:gridSpan w:val="4"/>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bCs/>
                <w:kern w:val="0"/>
                <w:szCs w:val="21"/>
              </w:rPr>
            </w:pPr>
            <w:r w:rsidRPr="00BF28C8">
              <w:rPr>
                <w:rFonts w:ascii="Times New Roman" w:eastAsia="宋体" w:hAnsi="Times New Roman" w:cs="Times New Roman"/>
                <w:b/>
                <w:bCs/>
                <w:kern w:val="0"/>
                <w:szCs w:val="21"/>
              </w:rPr>
              <w:t>组织体系</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1.</w:t>
            </w:r>
            <w:r w:rsidRPr="00BF28C8">
              <w:rPr>
                <w:rFonts w:ascii="Times New Roman" w:eastAsia="宋体" w:hAnsi="Times New Roman" w:cs="Times New Roman" w:hint="eastAsia"/>
                <w:b/>
                <w:kern w:val="0"/>
                <w:szCs w:val="21"/>
              </w:rPr>
              <w:t>1</w:t>
            </w:r>
          </w:p>
        </w:tc>
        <w:tc>
          <w:tcPr>
            <w:tcW w:w="8122" w:type="dxa"/>
            <w:gridSpan w:val="4"/>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安全责任体系</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成立了相关</w:t>
            </w:r>
            <w:r w:rsidRPr="00BF28C8">
              <w:rPr>
                <w:rFonts w:ascii="Times New Roman" w:eastAsia="宋体" w:hAnsi="Times New Roman" w:cs="Times New Roman" w:hint="eastAsia"/>
                <w:kern w:val="0"/>
                <w:szCs w:val="21"/>
              </w:rPr>
              <w:t>危险化学品</w:t>
            </w:r>
            <w:r w:rsidRPr="00BF28C8">
              <w:rPr>
                <w:rFonts w:ascii="Times New Roman" w:eastAsia="宋体" w:hAnsi="Times New Roman" w:cs="Times New Roman"/>
                <w:kern w:val="0"/>
                <w:szCs w:val="21"/>
              </w:rPr>
              <w:t>安全工作领导小组，由党</w:t>
            </w:r>
            <w:r w:rsidRPr="00BF28C8">
              <w:rPr>
                <w:rFonts w:ascii="Times New Roman" w:eastAsia="宋体" w:hAnsi="Times New Roman" w:cs="Times New Roman"/>
                <w:kern w:val="0"/>
                <w:szCs w:val="21"/>
              </w:rPr>
              <w:t>/</w:t>
            </w:r>
            <w:r w:rsidRPr="00BF28C8">
              <w:rPr>
                <w:rFonts w:ascii="Times New Roman" w:eastAsia="宋体" w:hAnsi="Times New Roman" w:cs="Times New Roman"/>
                <w:kern w:val="0"/>
                <w:szCs w:val="21"/>
              </w:rPr>
              <w:t>政一把手挂帅，药品库、实验室</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研究所、实验</w:t>
            </w:r>
            <w:r w:rsidRPr="00BF28C8">
              <w:rPr>
                <w:rFonts w:ascii="Times New Roman" w:eastAsia="宋体" w:hAnsi="Times New Roman" w:cs="Times New Roman"/>
                <w:kern w:val="0"/>
                <w:szCs w:val="21"/>
                <w:lang w:val="en-GB"/>
              </w:rPr>
              <w:t>中心</w:t>
            </w:r>
            <w:r w:rsidRPr="00BF28C8">
              <w:rPr>
                <w:rFonts w:ascii="Times New Roman" w:eastAsia="宋体" w:hAnsi="Times New Roman" w:cs="Times New Roman"/>
                <w:kern w:val="0"/>
                <w:szCs w:val="21"/>
              </w:rPr>
              <w:t>、教研室等负责人参加。</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bookmarkStart w:id="0" w:name="_GoBack"/>
            <w:bookmarkEnd w:id="0"/>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有专门安全管理人员</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建立二级单位的安全责任体系，所有实验房间（包括分布在主校区和其它校区）都需明确安全责任人</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安全管理责任书要层层签订到房间安全责任人及每一位教师与实验人员</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1.1.5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实验室有专门人员每日进行安全检查</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并建立</w:t>
            </w:r>
            <w:r w:rsidRPr="00BF28C8">
              <w:rPr>
                <w:rFonts w:ascii="Times New Roman" w:eastAsia="宋体" w:hAnsi="Times New Roman" w:cs="Times New Roman" w:hint="eastAsia"/>
                <w:kern w:val="0"/>
                <w:szCs w:val="21"/>
              </w:rPr>
              <w:t>检查</w:t>
            </w:r>
            <w:r w:rsidRPr="00BF28C8">
              <w:rPr>
                <w:rFonts w:ascii="Times New Roman" w:eastAsia="宋体" w:hAnsi="Times New Roman" w:cs="Times New Roman"/>
                <w:kern w:val="0"/>
                <w:szCs w:val="21"/>
              </w:rPr>
              <w:t>台账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bCs/>
                <w:kern w:val="0"/>
                <w:szCs w:val="21"/>
              </w:rPr>
              <w:t>1.</w:t>
            </w:r>
            <w:r w:rsidRPr="00BF28C8">
              <w:rPr>
                <w:rFonts w:ascii="Times New Roman" w:eastAsia="宋体" w:hAnsi="Times New Roman" w:cs="Times New Roman" w:hint="eastAsia"/>
                <w:b/>
                <w:bCs/>
                <w:kern w:val="0"/>
                <w:szCs w:val="21"/>
              </w:rPr>
              <w:t>2</w:t>
            </w:r>
          </w:p>
        </w:tc>
        <w:tc>
          <w:tcPr>
            <w:tcW w:w="8122" w:type="dxa"/>
            <w:gridSpan w:val="4"/>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bCs/>
                <w:kern w:val="0"/>
                <w:szCs w:val="21"/>
              </w:rPr>
            </w:pPr>
            <w:r w:rsidRPr="00BF28C8">
              <w:rPr>
                <w:rFonts w:ascii="Times New Roman" w:eastAsia="宋体" w:hAnsi="Times New Roman" w:cs="Times New Roman"/>
                <w:b/>
                <w:bCs/>
                <w:kern w:val="0"/>
                <w:szCs w:val="21"/>
              </w:rPr>
              <w:t>经费保障</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学校经费预算中有</w:t>
            </w:r>
            <w:r w:rsidRPr="00BF28C8">
              <w:rPr>
                <w:rFonts w:ascii="Times New Roman" w:eastAsia="宋体" w:hAnsi="Times New Roman" w:cs="Times New Roman" w:hint="eastAsia"/>
                <w:kern w:val="0"/>
                <w:szCs w:val="21"/>
              </w:rPr>
              <w:t>危险</w:t>
            </w:r>
            <w:r w:rsidRPr="00BF28C8">
              <w:rPr>
                <w:rFonts w:ascii="Times New Roman" w:eastAsia="宋体" w:hAnsi="Times New Roman" w:cs="Times New Roman"/>
                <w:kern w:val="0"/>
                <w:szCs w:val="21"/>
              </w:rPr>
              <w:t>化学品安全常规经费</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1.</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有专项经费或自筹经费投入实验室危险化学品安全建设与管理，实验室危险化学品安全检查中的隐患整改经费能够落实</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2</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规章制度</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2.</w:t>
            </w:r>
            <w:r w:rsidRPr="00BF28C8">
              <w:rPr>
                <w:rFonts w:ascii="Times New Roman" w:eastAsia="宋体" w:hAnsi="Times New Roman" w:cs="Times New Roman" w:hint="eastAsia"/>
                <w:b/>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b/>
                <w:kern w:val="0"/>
                <w:szCs w:val="21"/>
              </w:rPr>
              <w:t>安全管理制度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Cs/>
                <w:kern w:val="0"/>
                <w:szCs w:val="21"/>
              </w:rPr>
            </w:pPr>
            <w:r w:rsidRPr="00BF28C8">
              <w:rPr>
                <w:rFonts w:ascii="Times New Roman" w:eastAsia="宋体" w:hAnsi="Times New Roman" w:cs="Times New Roman"/>
                <w:bCs/>
                <w:kern w:val="0"/>
                <w:szCs w:val="21"/>
              </w:rPr>
              <w:t>2.</w:t>
            </w:r>
            <w:r w:rsidRPr="00BF28C8">
              <w:rPr>
                <w:rFonts w:ascii="Times New Roman" w:eastAsia="宋体" w:hAnsi="Times New Roman" w:cs="Times New Roman" w:hint="eastAsia"/>
                <w:bCs/>
                <w:kern w:val="0"/>
                <w:szCs w:val="21"/>
              </w:rPr>
              <w:t>1</w:t>
            </w:r>
            <w:r w:rsidRPr="00BF28C8">
              <w:rPr>
                <w:rFonts w:ascii="Times New Roman" w:eastAsia="宋体" w:hAnsi="Times New Roman" w:cs="Times New Roman"/>
                <w:bCs/>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Cs/>
                <w:kern w:val="0"/>
                <w:szCs w:val="21"/>
              </w:rPr>
            </w:pPr>
            <w:r w:rsidRPr="00BF28C8">
              <w:rPr>
                <w:rFonts w:ascii="Times New Roman" w:eastAsia="宋体" w:hAnsi="Times New Roman" w:cs="Times New Roman"/>
                <w:bCs/>
                <w:kern w:val="0"/>
                <w:szCs w:val="21"/>
              </w:rPr>
              <w:t>具有学科特色的</w:t>
            </w:r>
            <w:r w:rsidRPr="00BF28C8">
              <w:rPr>
                <w:rFonts w:ascii="Times New Roman" w:eastAsia="宋体" w:hAnsi="Times New Roman" w:cs="Times New Roman" w:hint="eastAsia"/>
                <w:bCs/>
                <w:kern w:val="0"/>
                <w:szCs w:val="21"/>
              </w:rPr>
              <w:t>危险化学品</w:t>
            </w:r>
            <w:r w:rsidRPr="00BF28C8">
              <w:rPr>
                <w:rFonts w:ascii="Times New Roman" w:eastAsia="宋体" w:hAnsi="Times New Roman" w:cs="Times New Roman"/>
                <w:bCs/>
                <w:kern w:val="0"/>
                <w:szCs w:val="21"/>
              </w:rPr>
              <w:t>安全管理制度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有安全检查与值班值日制度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w:t>
            </w:r>
            <w:r w:rsidRPr="00BF28C8">
              <w:rPr>
                <w:rFonts w:ascii="Times New Roman" w:eastAsia="宋体" w:hAnsi="Times New Roman" w:cs="Times New Roman" w:hint="eastAsia"/>
                <w:kern w:val="0"/>
                <w:szCs w:val="21"/>
              </w:rPr>
              <w:t>实验室</w:t>
            </w:r>
            <w:r w:rsidRPr="00BF28C8">
              <w:rPr>
                <w:rFonts w:ascii="Times New Roman" w:eastAsia="宋体" w:hAnsi="Times New Roman" w:cs="Times New Roman"/>
                <w:kern w:val="0"/>
                <w:szCs w:val="21"/>
              </w:rPr>
              <w:t>危险化学品管理分类保管使用制度，并上墙</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危险性实验有安全操作规程（含安全注意事项），并上墙</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w:t>
            </w:r>
            <w:r w:rsidRPr="00BF28C8">
              <w:rPr>
                <w:rFonts w:ascii="Times New Roman" w:eastAsia="宋体" w:hAnsi="Times New Roman" w:cs="Times New Roman" w:hint="eastAsia"/>
                <w:kern w:val="0"/>
                <w:szCs w:val="21"/>
              </w:rPr>
              <w:t>危险化学品分类</w:t>
            </w:r>
            <w:r w:rsidRPr="00BF28C8">
              <w:rPr>
                <w:rFonts w:ascii="Times New Roman" w:eastAsia="宋体" w:hAnsi="Times New Roman" w:cs="Times New Roman"/>
                <w:kern w:val="0"/>
                <w:szCs w:val="21"/>
              </w:rPr>
              <w:t>应急预案</w:t>
            </w:r>
            <w:r w:rsidRPr="00BF28C8">
              <w:rPr>
                <w:rFonts w:ascii="Times New Roman" w:eastAsia="宋体" w:hAnsi="Times New Roman" w:cs="Times New Roman"/>
                <w:bCs/>
                <w:kern w:val="0"/>
                <w:szCs w:val="21"/>
              </w:rPr>
              <w:t>（包括剧毒品、腐蚀品</w:t>
            </w:r>
            <w:r w:rsidRPr="00BF28C8">
              <w:rPr>
                <w:rFonts w:ascii="Times New Roman" w:eastAsia="宋体" w:hAnsi="Times New Roman" w:cs="Times New Roman" w:hint="eastAsia"/>
                <w:bCs/>
                <w:kern w:val="0"/>
                <w:szCs w:val="21"/>
              </w:rPr>
              <w:t>、</w:t>
            </w:r>
            <w:r w:rsidRPr="00BF28C8">
              <w:rPr>
                <w:rFonts w:ascii="Times New Roman" w:eastAsia="宋体" w:hAnsi="Times New Roman" w:cs="Times New Roman"/>
                <w:bCs/>
                <w:kern w:val="0"/>
                <w:szCs w:val="21"/>
              </w:rPr>
              <w:t>强酸</w:t>
            </w:r>
            <w:r w:rsidRPr="00BF28C8">
              <w:rPr>
                <w:rFonts w:ascii="Times New Roman" w:eastAsia="宋体" w:hAnsi="Times New Roman" w:cs="Times New Roman" w:hint="eastAsia"/>
                <w:bCs/>
                <w:kern w:val="0"/>
                <w:szCs w:val="21"/>
              </w:rPr>
              <w:t>、</w:t>
            </w:r>
            <w:r w:rsidRPr="00BF28C8">
              <w:rPr>
                <w:rFonts w:ascii="Times New Roman" w:eastAsia="宋体" w:hAnsi="Times New Roman" w:cs="Times New Roman"/>
                <w:bCs/>
                <w:kern w:val="0"/>
                <w:szCs w:val="21"/>
              </w:rPr>
              <w:t>强碱</w:t>
            </w:r>
            <w:r w:rsidRPr="00BF28C8">
              <w:rPr>
                <w:rFonts w:ascii="Times New Roman" w:eastAsia="宋体" w:hAnsi="Times New Roman" w:cs="Times New Roman" w:hint="eastAsia"/>
                <w:bCs/>
                <w:kern w:val="0"/>
                <w:szCs w:val="21"/>
              </w:rPr>
              <w:t>、</w:t>
            </w:r>
            <w:r w:rsidRPr="00BF28C8">
              <w:rPr>
                <w:rFonts w:ascii="Times New Roman" w:eastAsia="宋体" w:hAnsi="Times New Roman" w:cs="Times New Roman"/>
                <w:bCs/>
                <w:kern w:val="0"/>
                <w:szCs w:val="21"/>
              </w:rPr>
              <w:t>辐射等）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2.</w:t>
            </w:r>
            <w:r w:rsidRPr="00BF28C8">
              <w:rPr>
                <w:rFonts w:ascii="Times New Roman" w:eastAsia="宋体" w:hAnsi="Times New Roman" w:cs="Times New Roman" w:hint="eastAsia"/>
                <w:b/>
                <w:kern w:val="0"/>
                <w:szCs w:val="21"/>
              </w:rPr>
              <w:t>2</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安全检查</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bCs/>
                <w:kern w:val="0"/>
                <w:szCs w:val="21"/>
              </w:rPr>
              <w:t>学校层面的安全检查每年不少于</w:t>
            </w:r>
            <w:r w:rsidRPr="00BF28C8">
              <w:rPr>
                <w:rFonts w:ascii="Times New Roman" w:eastAsia="宋体" w:hAnsi="Times New Roman" w:cs="Times New Roman"/>
                <w:bCs/>
                <w:kern w:val="0"/>
                <w:szCs w:val="21"/>
              </w:rPr>
              <w:t>2</w:t>
            </w:r>
            <w:r w:rsidRPr="00BF28C8">
              <w:rPr>
                <w:rFonts w:ascii="Times New Roman" w:eastAsia="宋体" w:hAnsi="Times New Roman" w:cs="Times New Roman"/>
                <w:bCs/>
                <w:kern w:val="0"/>
                <w:szCs w:val="21"/>
              </w:rPr>
              <w:t>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建立安全检查和</w:t>
            </w:r>
            <w:proofErr w:type="gramStart"/>
            <w:r w:rsidRPr="00BF28C8">
              <w:rPr>
                <w:rFonts w:ascii="Times New Roman" w:eastAsia="宋体" w:hAnsi="Times New Roman" w:cs="Times New Roman"/>
                <w:kern w:val="0"/>
                <w:szCs w:val="21"/>
              </w:rPr>
              <w:t>值日台</w:t>
            </w:r>
            <w:proofErr w:type="gramEnd"/>
            <w:r w:rsidRPr="00BF28C8">
              <w:rPr>
                <w:rFonts w:ascii="Times New Roman" w:eastAsia="宋体" w:hAnsi="Times New Roman" w:cs="Times New Roman"/>
                <w:kern w:val="0"/>
                <w:szCs w:val="21"/>
              </w:rPr>
              <w:t>账，且记录规范</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对于检查发现存在问题的，有合适的方式通知被查实验室，如网上公示、整改通知书等，并规范存档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检查出的问题得到及时的整改，有整改记录并存档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2.</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事故调查、处理程序规范，资料存档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3</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安全教育</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3.1</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教育培训计划与实施</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3.1.1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有年度危险化学品安全教育培训计划</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3.1.2</w:t>
            </w:r>
          </w:p>
        </w:tc>
        <w:tc>
          <w:tcPr>
            <w:tcW w:w="5603" w:type="dxa"/>
            <w:shd w:val="clear" w:color="auto" w:fill="auto"/>
            <w:vAlign w:val="center"/>
          </w:tcPr>
          <w:p w:rsidR="00BF28C8" w:rsidRPr="00BF28C8" w:rsidDel="00666AD3"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有危险化学品安全教育和培训的记录，并规范存档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开展了教职工</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学生安全教育与培训，</w:t>
            </w:r>
            <w:r w:rsidRPr="00BF28C8">
              <w:rPr>
                <w:rFonts w:ascii="Times New Roman" w:eastAsia="宋体" w:hAnsi="Times New Roman" w:cs="Times New Roman"/>
                <w:kern w:val="0"/>
                <w:sz w:val="22"/>
                <w:szCs w:val="21"/>
              </w:rPr>
              <w:t>有资料存档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开展了结合学科特点的安全培训与应急演练，</w:t>
            </w:r>
            <w:r w:rsidRPr="00BF28C8">
              <w:rPr>
                <w:rFonts w:ascii="Times New Roman" w:eastAsia="宋体" w:hAnsi="Times New Roman" w:cs="Times New Roman"/>
                <w:kern w:val="0"/>
                <w:sz w:val="22"/>
                <w:szCs w:val="21"/>
              </w:rPr>
              <w:t>有资料存档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3.</w:t>
            </w:r>
            <w:r w:rsidRPr="00BF28C8">
              <w:rPr>
                <w:rFonts w:ascii="Times New Roman" w:eastAsia="宋体" w:hAnsi="Times New Roman" w:cs="Times New Roman" w:hint="eastAsia"/>
                <w:b/>
                <w:kern w:val="0"/>
                <w:szCs w:val="21"/>
              </w:rPr>
              <w:t>2</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实验室安全考试系统</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建立了实验室安全考试系统</w:t>
            </w:r>
            <w:r w:rsidRPr="00BF28C8">
              <w:rPr>
                <w:rFonts w:ascii="Times New Roman" w:eastAsia="宋体" w:hAnsi="Times New Roman" w:cs="Times New Roman" w:hint="eastAsia"/>
                <w:kern w:val="0"/>
                <w:szCs w:val="21"/>
              </w:rPr>
              <w:t>，其中包含危险化学品安全知识内容</w:t>
            </w:r>
            <w:r w:rsidRPr="00BF28C8">
              <w:rPr>
                <w:rFonts w:ascii="Times New Roman" w:eastAsia="宋体" w:hAnsi="Times New Roman" w:cs="Times New Roman"/>
                <w:kern w:val="0"/>
                <w:szCs w:val="21"/>
              </w:rPr>
              <w:t xml:space="preserve"> </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每年组织学习与考试，发放合格证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rPr>
          <w:trHeight w:val="202"/>
        </w:trPr>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组织了对新进实验室的新教师和实验人员的考试，有记录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3.</w:t>
            </w:r>
            <w:r w:rsidRPr="00BF28C8">
              <w:rPr>
                <w:rFonts w:ascii="Times New Roman" w:eastAsia="宋体" w:hAnsi="Times New Roman" w:cs="Times New Roman" w:hint="eastAsia"/>
                <w:b/>
                <w:kern w:val="0"/>
                <w:szCs w:val="21"/>
              </w:rPr>
              <w:t>3</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宣传</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在本单位主页设立专门的板块开展危险化学品安全宣传、报道</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设有安全教育宣传窗，或有宣传画、标语、提示等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lastRenderedPageBreak/>
              <w:t>3.</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编印相关</w:t>
            </w:r>
            <w:r w:rsidRPr="00BF28C8">
              <w:rPr>
                <w:rFonts w:ascii="Times New Roman" w:eastAsia="宋体" w:hAnsi="Times New Roman" w:cs="Times New Roman" w:hint="eastAsia"/>
                <w:kern w:val="0"/>
                <w:szCs w:val="21"/>
              </w:rPr>
              <w:t>危险化学品的</w:t>
            </w:r>
            <w:r w:rsidRPr="00BF28C8">
              <w:rPr>
                <w:rFonts w:ascii="Times New Roman" w:eastAsia="宋体" w:hAnsi="Times New Roman" w:cs="Times New Roman"/>
                <w:kern w:val="0"/>
                <w:szCs w:val="21"/>
              </w:rPr>
              <w:t>安全手册并发放到每一位师生，收回承诺书并归档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3.</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Del="00666AD3"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通过各种信息平台对师生进行安全方面的知识传输和温馨提醒</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危险化学品的采购管理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4.1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color w:val="000000"/>
                <w:szCs w:val="20"/>
              </w:rPr>
            </w:pPr>
            <w:r w:rsidRPr="00BF28C8">
              <w:rPr>
                <w:rFonts w:ascii="Times New Roman" w:eastAsia="宋体" w:hAnsi="Times New Roman" w:cs="Times New Roman" w:hint="eastAsia"/>
                <w:color w:val="000000"/>
                <w:kern w:val="0"/>
                <w:szCs w:val="20"/>
              </w:rPr>
              <w:t>有专人负责危险化学品采购。</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4.2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color w:val="000000"/>
                <w:szCs w:val="20"/>
              </w:rPr>
              <w:t>单位统一购买化学危险品（包括化学管制品和非化学管制品），并符合相关规定。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4.3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szCs w:val="21"/>
              </w:rPr>
              <w:t>禁止</w:t>
            </w:r>
            <w:proofErr w:type="gramStart"/>
            <w:r w:rsidRPr="00BF28C8">
              <w:rPr>
                <w:rFonts w:ascii="Times New Roman" w:eastAsia="宋体" w:hAnsi="Times New Roman" w:cs="Times New Roman" w:hint="eastAsia"/>
                <w:szCs w:val="21"/>
              </w:rPr>
              <w:t>网购危险</w:t>
            </w:r>
            <w:proofErr w:type="gramEnd"/>
            <w:r w:rsidRPr="00BF28C8">
              <w:rPr>
                <w:rFonts w:ascii="Times New Roman" w:eastAsia="宋体" w:hAnsi="Times New Roman" w:cs="Times New Roman" w:hint="eastAsia"/>
                <w:szCs w:val="21"/>
              </w:rPr>
              <w:t>化学品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5</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危险化学品的储存管理</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学院</w:t>
            </w:r>
            <w:r w:rsidRPr="00BF28C8">
              <w:rPr>
                <w:rFonts w:ascii="Times New Roman" w:eastAsia="宋体" w:hAnsi="Times New Roman" w:cs="Times New Roman"/>
                <w:kern w:val="0"/>
                <w:szCs w:val="21"/>
              </w:rPr>
              <w:t>有危险化学品专用场地或专用储存室</w:t>
            </w:r>
            <w:r w:rsidRPr="00BF28C8">
              <w:rPr>
                <w:rFonts w:ascii="Times New Roman" w:eastAsia="宋体" w:hAnsi="Times New Roman" w:cs="Times New Roman"/>
                <w:kern w:val="0"/>
                <w:szCs w:val="21"/>
              </w:rPr>
              <w:t>(</w:t>
            </w:r>
            <w:r w:rsidRPr="00BF28C8">
              <w:rPr>
                <w:rFonts w:ascii="Times New Roman" w:eastAsia="宋体" w:hAnsi="Times New Roman" w:cs="Times New Roman"/>
                <w:kern w:val="0"/>
                <w:szCs w:val="21"/>
              </w:rPr>
              <w:t>柜</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 xml:space="preserve"> </w:t>
            </w:r>
            <w:r w:rsidRPr="00BF28C8">
              <w:rPr>
                <w:rFonts w:ascii="Times New Roman" w:eastAsia="宋体" w:hAnsi="Times New Roman" w:cs="Times New Roman"/>
                <w:kern w:val="0"/>
                <w:szCs w:val="21"/>
              </w:rPr>
              <w:t>场所标准与管理符合相关规定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szCs w:val="21"/>
              </w:rPr>
              <w:t>照明和消防设施符合国家相关规定，正确配备灭火器材（如灭火器、灭火</w:t>
            </w:r>
            <w:proofErr w:type="gramStart"/>
            <w:r w:rsidRPr="00BF28C8">
              <w:rPr>
                <w:rFonts w:ascii="Times New Roman" w:eastAsia="宋体" w:hAnsi="Times New Roman" w:cs="Times New Roman"/>
                <w:szCs w:val="21"/>
              </w:rPr>
              <w:t>毯</w:t>
            </w:r>
            <w:proofErr w:type="gramEnd"/>
            <w:r w:rsidRPr="00BF28C8">
              <w:rPr>
                <w:rFonts w:ascii="Times New Roman" w:eastAsia="宋体" w:hAnsi="Times New Roman" w:cs="Times New Roman"/>
                <w:szCs w:val="21"/>
              </w:rPr>
              <w:t>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szCs w:val="21"/>
              </w:rPr>
              <w:t>安装监控、报警装置、通风装置和喷淋装置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4</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szCs w:val="21"/>
              </w:rPr>
              <w:t>库房周边与内部张贴明确的安全警示标识</w:t>
            </w:r>
            <w:r w:rsidRPr="00BF28C8">
              <w:rPr>
                <w:rFonts w:ascii="Times New Roman" w:eastAsia="宋体" w:hAnsi="Times New Roman" w:cs="Times New Roman" w:hint="eastAsia"/>
                <w:szCs w:val="21"/>
              </w:rPr>
              <w:t>，</w:t>
            </w:r>
            <w:r w:rsidRPr="00BF28C8">
              <w:rPr>
                <w:rFonts w:ascii="Times New Roman" w:eastAsia="宋体" w:hAnsi="Times New Roman" w:cs="Times New Roman"/>
                <w:szCs w:val="21"/>
              </w:rPr>
              <w:t>周围</w:t>
            </w:r>
            <w:r w:rsidRPr="00BF28C8">
              <w:rPr>
                <w:rFonts w:ascii="Times New Roman" w:eastAsia="宋体" w:hAnsi="Times New Roman" w:cs="Times New Roman" w:hint="eastAsia"/>
                <w:szCs w:val="21"/>
              </w:rPr>
              <w:t>30</w:t>
            </w:r>
            <w:r w:rsidRPr="00BF28C8">
              <w:rPr>
                <w:rFonts w:ascii="Times New Roman" w:eastAsia="宋体" w:hAnsi="Times New Roman" w:cs="Times New Roman" w:hint="eastAsia"/>
                <w:szCs w:val="21"/>
              </w:rPr>
              <w:t>米内禁止明火作业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szCs w:val="21"/>
              </w:rPr>
              <w:t>化学品、废弃物分类区域明确，规范放置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5</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szCs w:val="21"/>
              </w:rPr>
              <w:t>建立了进出库台账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危险</w:t>
            </w:r>
            <w:r w:rsidRPr="00BF28C8">
              <w:rPr>
                <w:rFonts w:ascii="Times New Roman" w:eastAsia="宋体" w:hAnsi="Times New Roman" w:cs="Times New Roman" w:hint="eastAsia"/>
                <w:b/>
                <w:kern w:val="0"/>
                <w:szCs w:val="21"/>
              </w:rPr>
              <w:t>化学品</w:t>
            </w:r>
            <w:r w:rsidRPr="00BF28C8">
              <w:rPr>
                <w:rFonts w:ascii="Times New Roman" w:eastAsia="宋体" w:hAnsi="Times New Roman" w:cs="Times New Roman"/>
                <w:b/>
                <w:kern w:val="0"/>
                <w:szCs w:val="21"/>
              </w:rPr>
              <w:t>的使用管理</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w:t>
            </w:r>
            <w:r w:rsidRPr="00BF28C8">
              <w:rPr>
                <w:rFonts w:ascii="Times New Roman" w:eastAsia="宋体" w:hAnsi="Times New Roman" w:cs="Times New Roman"/>
                <w:b/>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实验室化学试剂存放</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.1.1</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kern w:val="0"/>
                <w:szCs w:val="21"/>
              </w:rPr>
            </w:pPr>
            <w:r w:rsidRPr="00BF28C8">
              <w:rPr>
                <w:rFonts w:ascii="Times New Roman" w:eastAsia="宋体" w:hAnsi="Times New Roman" w:cs="Times New Roman"/>
                <w:kern w:val="0"/>
                <w:szCs w:val="21"/>
              </w:rPr>
              <w:t>有房间内化学品的</w:t>
            </w:r>
            <w:proofErr w:type="gramStart"/>
            <w:r w:rsidRPr="00BF28C8">
              <w:rPr>
                <w:rFonts w:ascii="Times New Roman" w:eastAsia="宋体" w:hAnsi="Times New Roman" w:cs="Times New Roman"/>
                <w:kern w:val="0"/>
                <w:szCs w:val="21"/>
              </w:rPr>
              <w:t>动态台</w:t>
            </w:r>
            <w:proofErr w:type="gramEnd"/>
            <w:r w:rsidRPr="00BF28C8">
              <w:rPr>
                <w:rFonts w:ascii="Times New Roman" w:eastAsia="宋体" w:hAnsi="Times New Roman" w:cs="Times New Roman"/>
                <w:kern w:val="0"/>
                <w:szCs w:val="21"/>
              </w:rPr>
              <w:t>帐</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有序分类存放（柜子门上粘贴清单），放置位置便于查找取用</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.1.3</w:t>
            </w:r>
          </w:p>
        </w:tc>
        <w:tc>
          <w:tcPr>
            <w:tcW w:w="5603" w:type="dxa"/>
            <w:shd w:val="clear" w:color="auto" w:fill="auto"/>
            <w:vAlign w:val="center"/>
          </w:tcPr>
          <w:p w:rsidR="00BF28C8" w:rsidRPr="00BF28C8" w:rsidDel="00C34E7A"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强酸与强碱、氧化剂与还原剂等易相互发生化学反应的药品分开</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分类存放</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易燃</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易爆固体存放必须符合相关规定</w:t>
            </w:r>
            <w:r w:rsidRPr="00BF28C8">
              <w:rPr>
                <w:rFonts w:ascii="Times New Roman" w:eastAsia="宋体" w:hAnsi="Times New Roman" w:cs="Times New Roman" w:hint="eastAsia"/>
                <w:kern w:val="0"/>
                <w:szCs w:val="21"/>
              </w:rPr>
              <w:t>。</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固体与液体分开存放（如在同一试剂柜中，液体需放置在下层）</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化学品不存在叠放现象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腐蚀溶剂配有托盘类的二次泄漏防护容器</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化学试剂标签无脱落、模糊现象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存放点通风、隔热、避光、防潮</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安全；有机溶剂远离热源</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无存放大桶试剂现象、无大量存放化学试剂现象（用量较大的试剂存量应控制在一周计划用量之内）</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.1.10</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如单个实验装置存在</w:t>
            </w:r>
            <w:r w:rsidRPr="00BF28C8">
              <w:rPr>
                <w:rFonts w:ascii="Times New Roman" w:eastAsia="宋体" w:hAnsi="Times New Roman" w:cs="Times New Roman"/>
                <w:kern w:val="0"/>
                <w:szCs w:val="21"/>
              </w:rPr>
              <w:t>10L</w:t>
            </w:r>
            <w:r w:rsidRPr="00BF28C8">
              <w:rPr>
                <w:rFonts w:ascii="Times New Roman" w:eastAsia="宋体" w:hAnsi="Times New Roman" w:cs="Times New Roman"/>
                <w:kern w:val="0"/>
                <w:szCs w:val="21"/>
              </w:rPr>
              <w:t>以上甲类物质储罐，或</w:t>
            </w:r>
            <w:r w:rsidRPr="00BF28C8">
              <w:rPr>
                <w:rFonts w:ascii="Times New Roman" w:eastAsia="宋体" w:hAnsi="Times New Roman" w:cs="Times New Roman"/>
                <w:kern w:val="0"/>
                <w:szCs w:val="21"/>
              </w:rPr>
              <w:t>20L</w:t>
            </w:r>
            <w:r w:rsidRPr="00BF28C8">
              <w:rPr>
                <w:rFonts w:ascii="Times New Roman" w:eastAsia="宋体" w:hAnsi="Times New Roman" w:cs="Times New Roman"/>
                <w:kern w:val="0"/>
                <w:szCs w:val="21"/>
              </w:rPr>
              <w:t>以上乙类物质储罐，或</w:t>
            </w:r>
            <w:r w:rsidRPr="00BF28C8">
              <w:rPr>
                <w:rFonts w:ascii="Times New Roman" w:eastAsia="宋体" w:hAnsi="Times New Roman" w:cs="Times New Roman"/>
                <w:kern w:val="0"/>
                <w:szCs w:val="21"/>
              </w:rPr>
              <w:t>50L</w:t>
            </w:r>
            <w:r w:rsidRPr="00BF28C8">
              <w:rPr>
                <w:rFonts w:ascii="Times New Roman" w:eastAsia="宋体" w:hAnsi="Times New Roman" w:cs="Times New Roman"/>
                <w:kern w:val="0"/>
                <w:szCs w:val="21"/>
              </w:rPr>
              <w:t>以上丙类物质储罐，需加装泄露报警器及通风联动装置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.1.11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过期药品定期清理，无过期药品累积</w:t>
            </w:r>
            <w:r w:rsidRPr="00BF28C8">
              <w:rPr>
                <w:rFonts w:ascii="Times New Roman" w:eastAsia="宋体" w:hAnsi="Times New Roman" w:cs="Times New Roman" w:hint="eastAsia"/>
                <w:kern w:val="0"/>
                <w:szCs w:val="21"/>
              </w:rPr>
              <w:t>，</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.1.12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无试剂瓶开口放置现象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.1.13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易泄漏、挥发的试剂应存放在具有通风、吸附功能的试剂柜内</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6.1.14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遇火</w:t>
            </w:r>
            <w:r w:rsidRPr="00BF28C8">
              <w:rPr>
                <w:rFonts w:ascii="Times New Roman" w:eastAsia="宋体" w:hAnsi="Times New Roman" w:cs="Times New Roman" w:hint="eastAsia"/>
                <w:kern w:val="0"/>
                <w:szCs w:val="21"/>
              </w:rPr>
              <w:t>、</w:t>
            </w:r>
            <w:proofErr w:type="gramStart"/>
            <w:r w:rsidRPr="00BF28C8">
              <w:rPr>
                <w:rFonts w:ascii="Times New Roman" w:eastAsia="宋体" w:hAnsi="Times New Roman" w:cs="Times New Roman"/>
                <w:kern w:val="0"/>
                <w:szCs w:val="21"/>
              </w:rPr>
              <w:t>遇潮易发生</w:t>
            </w:r>
            <w:proofErr w:type="gramEnd"/>
            <w:r w:rsidRPr="00BF28C8">
              <w:rPr>
                <w:rFonts w:ascii="Times New Roman" w:eastAsia="宋体" w:hAnsi="Times New Roman" w:cs="Times New Roman"/>
                <w:kern w:val="0"/>
                <w:szCs w:val="21"/>
              </w:rPr>
              <w:t>危险或变化的药品</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不得在露天</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过道</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漏雨地点存放</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w:t>
            </w:r>
            <w:r w:rsidRPr="00BF28C8">
              <w:rPr>
                <w:rFonts w:ascii="Times New Roman" w:eastAsia="宋体" w:hAnsi="Times New Roman" w:cs="Times New Roman"/>
                <w:b/>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剧毒品管理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剧毒品采购</w:t>
            </w:r>
            <w:r w:rsidRPr="00BF28C8">
              <w:rPr>
                <w:rFonts w:ascii="Times New Roman" w:eastAsia="宋体" w:hAnsi="Times New Roman" w:cs="Times New Roman" w:hint="eastAsia"/>
                <w:kern w:val="0"/>
                <w:szCs w:val="21"/>
              </w:rPr>
              <w:t>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配备专门的保险柜并固定，实行双人双锁保管（只有</w:t>
            </w:r>
            <w:r w:rsidRPr="00BF28C8">
              <w:rPr>
                <w:rFonts w:ascii="Times New Roman" w:eastAsia="宋体" w:hAnsi="Times New Roman" w:cs="Times New Roman"/>
                <w:kern w:val="0"/>
                <w:szCs w:val="21"/>
              </w:rPr>
              <w:t>2</w:t>
            </w:r>
            <w:r w:rsidRPr="00BF28C8">
              <w:rPr>
                <w:rFonts w:ascii="Times New Roman" w:eastAsia="宋体" w:hAnsi="Times New Roman" w:cs="Times New Roman"/>
                <w:kern w:val="0"/>
                <w:szCs w:val="21"/>
              </w:rPr>
              <w:t>名分别掌管了钥匙和密码的保管人同时到场时才能开启保险柜），需配备报警及监控设备</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对于具有高挥发性、低闪点的剧毒品应存放在具有防爆功能的冰箱内，并配备双锁，实行双人双锁保管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执行双人收发、双人运输，有记录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实验室涉及剧毒品实验操作安装监控装置</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使用时有两人同时在场，且计量取用后立即放回保险柜，并做好记录（双人签字）</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lastRenderedPageBreak/>
              <w:t>6</w:t>
            </w:r>
            <w:r w:rsidRPr="00BF28C8">
              <w:rPr>
                <w:rFonts w:ascii="Times New Roman" w:eastAsia="宋体" w:hAnsi="Times New Roman" w:cs="Times New Roman"/>
                <w:kern w:val="0"/>
                <w:szCs w:val="21"/>
              </w:rPr>
              <w:t>.2.7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有规范的剧毒品处置方法，双人签字记录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按有关规定对残余、废弃的剧毒品或空瓶进行处置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.2.9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不得私自从网上或外单位获取剧毒品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w:t>
            </w:r>
            <w:r w:rsidRPr="00BF28C8">
              <w:rPr>
                <w:rFonts w:ascii="Times New Roman" w:eastAsia="宋体" w:hAnsi="Times New Roman" w:cs="Times New Roman"/>
                <w:b/>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b/>
                <w:kern w:val="0"/>
                <w:szCs w:val="21"/>
              </w:rPr>
              <w:t>其它管控药品的管理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proofErr w:type="gramStart"/>
            <w:r w:rsidRPr="00BF28C8">
              <w:rPr>
                <w:rFonts w:ascii="Times New Roman" w:eastAsia="宋体" w:hAnsi="Times New Roman" w:cs="Times New Roman"/>
                <w:kern w:val="0"/>
                <w:szCs w:val="21"/>
              </w:rPr>
              <w:t>各类管控</w:t>
            </w:r>
            <w:proofErr w:type="gramEnd"/>
            <w:r w:rsidRPr="00BF28C8">
              <w:rPr>
                <w:rFonts w:ascii="Times New Roman" w:eastAsia="宋体" w:hAnsi="Times New Roman" w:cs="Times New Roman"/>
                <w:kern w:val="0"/>
                <w:szCs w:val="21"/>
              </w:rPr>
              <w:t>药品采购</w:t>
            </w:r>
            <w:r w:rsidRPr="00BF28C8">
              <w:rPr>
                <w:rFonts w:ascii="Times New Roman" w:eastAsia="宋体" w:hAnsi="Times New Roman" w:cs="Times New Roman" w:hint="eastAsia"/>
                <w:kern w:val="0"/>
                <w:szCs w:val="21"/>
              </w:rPr>
              <w:t>（</w:t>
            </w:r>
            <w:proofErr w:type="gramStart"/>
            <w:r w:rsidRPr="00BF28C8">
              <w:rPr>
                <w:rFonts w:ascii="Times New Roman" w:eastAsia="宋体" w:hAnsi="Times New Roman" w:cs="Times New Roman" w:hint="eastAsia"/>
                <w:kern w:val="0"/>
                <w:szCs w:val="21"/>
              </w:rPr>
              <w:t>含网购</w:t>
            </w:r>
            <w:proofErr w:type="gramEnd"/>
            <w:r w:rsidRPr="00BF28C8">
              <w:rPr>
                <w:rFonts w:ascii="Times New Roman" w:eastAsia="宋体" w:hAnsi="Times New Roman" w:cs="Times New Roman" w:hint="eastAsia"/>
                <w:kern w:val="0"/>
                <w:szCs w:val="21"/>
              </w:rPr>
              <w:t>）符合规定，</w:t>
            </w:r>
            <w:r w:rsidRPr="00BF28C8">
              <w:rPr>
                <w:rFonts w:ascii="Times New Roman" w:eastAsia="宋体" w:hAnsi="Times New Roman" w:cs="Times New Roman"/>
                <w:kern w:val="0"/>
                <w:szCs w:val="21"/>
              </w:rPr>
              <w:t>有校内报批流程，并建档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易制毒品购买前须经公安部门审批</w:t>
            </w:r>
            <w:r w:rsidRPr="00BF28C8">
              <w:rPr>
                <w:rFonts w:ascii="Times New Roman" w:eastAsia="宋体" w:hAnsi="Times New Roman" w:cs="Times New Roman"/>
                <w:kern w:val="0"/>
                <w:szCs w:val="21"/>
              </w:rPr>
              <w:t xml:space="preserve">, </w:t>
            </w:r>
            <w:r w:rsidRPr="00BF28C8">
              <w:rPr>
                <w:rFonts w:ascii="Times New Roman" w:eastAsia="宋体" w:hAnsi="Times New Roman" w:cs="Times New Roman"/>
                <w:kern w:val="0"/>
                <w:szCs w:val="21"/>
              </w:rPr>
              <w:t>并凭证向具有经营许可资质的单位购买</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.3.3</w:t>
            </w:r>
          </w:p>
        </w:tc>
        <w:tc>
          <w:tcPr>
            <w:tcW w:w="5603" w:type="dxa"/>
            <w:shd w:val="clear" w:color="auto" w:fill="auto"/>
            <w:vAlign w:val="center"/>
          </w:tcPr>
          <w:p w:rsidR="00BF28C8" w:rsidRPr="00BF28C8" w:rsidDel="004069ED"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易制毒品分类存放、专人保管，做好领取、使用、处置记录。其中第一类易制毒品实行</w:t>
            </w:r>
            <w:r w:rsidRPr="00BF28C8">
              <w:rPr>
                <w:rFonts w:ascii="Times New Roman" w:eastAsia="宋体" w:hAnsi="Times New Roman" w:cs="Times New Roman"/>
                <w:kern w:val="0"/>
                <w:szCs w:val="21"/>
              </w:rPr>
              <w:t>“</w:t>
            </w:r>
            <w:r w:rsidRPr="00BF28C8">
              <w:rPr>
                <w:rFonts w:ascii="Times New Roman" w:eastAsia="宋体" w:hAnsi="Times New Roman" w:cs="Times New Roman"/>
                <w:kern w:val="0"/>
                <w:szCs w:val="21"/>
              </w:rPr>
              <w:t>五双</w:t>
            </w:r>
            <w:r w:rsidRPr="00BF28C8">
              <w:rPr>
                <w:rFonts w:ascii="Times New Roman" w:eastAsia="宋体" w:hAnsi="Times New Roman" w:cs="Times New Roman"/>
                <w:kern w:val="0"/>
                <w:szCs w:val="21"/>
              </w:rPr>
              <w:t>”</w:t>
            </w:r>
            <w:r w:rsidRPr="00BF28C8">
              <w:rPr>
                <w:rFonts w:ascii="Times New Roman" w:eastAsia="宋体" w:hAnsi="Times New Roman" w:cs="Times New Roman"/>
                <w:kern w:val="0"/>
                <w:szCs w:val="21"/>
              </w:rPr>
              <w:t>管理制度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.3.4</w:t>
            </w:r>
          </w:p>
        </w:tc>
        <w:tc>
          <w:tcPr>
            <w:tcW w:w="5603" w:type="dxa"/>
            <w:shd w:val="clear" w:color="auto" w:fill="auto"/>
            <w:vAlign w:val="center"/>
          </w:tcPr>
          <w:p w:rsidR="00BF28C8" w:rsidRPr="00BF28C8" w:rsidDel="004069ED" w:rsidRDefault="00BF28C8" w:rsidP="00BF28C8">
            <w:pPr>
              <w:widowControl/>
              <w:spacing w:line="240" w:lineRule="exact"/>
              <w:jc w:val="left"/>
              <w:rPr>
                <w:rFonts w:ascii="Times New Roman" w:eastAsia="宋体" w:hAnsi="Times New Roman" w:cs="Times New Roman"/>
                <w:kern w:val="0"/>
                <w:szCs w:val="21"/>
              </w:rPr>
            </w:pPr>
            <w:proofErr w:type="gramStart"/>
            <w:r w:rsidRPr="00BF28C8">
              <w:rPr>
                <w:rFonts w:ascii="Times New Roman" w:eastAsia="宋体" w:hAnsi="Times New Roman" w:cs="Times New Roman"/>
                <w:kern w:val="0"/>
                <w:szCs w:val="21"/>
              </w:rPr>
              <w:t>易制爆品购买</w:t>
            </w:r>
            <w:proofErr w:type="gramEnd"/>
            <w:r w:rsidRPr="00BF28C8">
              <w:rPr>
                <w:rFonts w:ascii="Times New Roman" w:eastAsia="宋体" w:hAnsi="Times New Roman" w:cs="Times New Roman"/>
                <w:kern w:val="0"/>
                <w:szCs w:val="21"/>
              </w:rPr>
              <w:t>前须经公安部门审批</w:t>
            </w:r>
            <w:r w:rsidRPr="00BF28C8">
              <w:rPr>
                <w:rFonts w:ascii="Times New Roman" w:eastAsia="宋体" w:hAnsi="Times New Roman" w:cs="Times New Roman"/>
                <w:kern w:val="0"/>
                <w:szCs w:val="21"/>
              </w:rPr>
              <w:t xml:space="preserve">, </w:t>
            </w:r>
            <w:r w:rsidRPr="00BF28C8">
              <w:rPr>
                <w:rFonts w:ascii="Times New Roman" w:eastAsia="宋体" w:hAnsi="Times New Roman" w:cs="Times New Roman"/>
                <w:kern w:val="0"/>
                <w:szCs w:val="21"/>
              </w:rPr>
              <w:t>或按照政府管理的规定要求采购，并向具有经营许可资质的单位购买</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.3.5</w:t>
            </w:r>
          </w:p>
        </w:tc>
        <w:tc>
          <w:tcPr>
            <w:tcW w:w="5603" w:type="dxa"/>
            <w:shd w:val="clear" w:color="auto" w:fill="auto"/>
            <w:vAlign w:val="center"/>
          </w:tcPr>
          <w:p w:rsidR="00BF28C8" w:rsidRPr="00BF28C8" w:rsidDel="004069ED" w:rsidRDefault="00BF28C8" w:rsidP="00BF28C8">
            <w:pPr>
              <w:widowControl/>
              <w:spacing w:line="240" w:lineRule="exact"/>
              <w:jc w:val="left"/>
              <w:rPr>
                <w:rFonts w:ascii="Times New Roman" w:eastAsia="宋体" w:hAnsi="Times New Roman" w:cs="Times New Roman"/>
                <w:kern w:val="0"/>
                <w:szCs w:val="21"/>
              </w:rPr>
            </w:pPr>
            <w:proofErr w:type="gramStart"/>
            <w:r w:rsidRPr="00BF28C8">
              <w:rPr>
                <w:rFonts w:ascii="Times New Roman" w:eastAsia="宋体" w:hAnsi="Times New Roman" w:cs="Times New Roman"/>
                <w:kern w:val="0"/>
                <w:szCs w:val="21"/>
              </w:rPr>
              <w:t>易制爆品分类</w:t>
            </w:r>
            <w:proofErr w:type="gramEnd"/>
            <w:r w:rsidRPr="00BF28C8">
              <w:rPr>
                <w:rFonts w:ascii="Times New Roman" w:eastAsia="宋体" w:hAnsi="Times New Roman" w:cs="Times New Roman"/>
                <w:kern w:val="0"/>
                <w:szCs w:val="21"/>
              </w:rPr>
              <w:t>存放、专人保管，做好领取、使用、处置记录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麻醉药品、精神药品等购买前须向食品药品监督管理部门申请，报批同意后向定点供应商或者定点生产企业采购</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麻醉品和精神类药品储存于专门的保险柜中，有规范的领取、使用、</w:t>
            </w:r>
            <w:proofErr w:type="gramStart"/>
            <w:r w:rsidRPr="00BF28C8">
              <w:rPr>
                <w:rFonts w:ascii="Times New Roman" w:eastAsia="宋体" w:hAnsi="Times New Roman" w:cs="Times New Roman"/>
                <w:kern w:val="0"/>
                <w:szCs w:val="21"/>
              </w:rPr>
              <w:t>处置台</w:t>
            </w:r>
            <w:proofErr w:type="gramEnd"/>
            <w:r w:rsidRPr="00BF28C8">
              <w:rPr>
                <w:rFonts w:ascii="Times New Roman" w:eastAsia="宋体" w:hAnsi="Times New Roman" w:cs="Times New Roman"/>
                <w:kern w:val="0"/>
                <w:szCs w:val="21"/>
              </w:rPr>
              <w:t>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.3.8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爆炸品的采购、运输、存储、使用、销毁按照公安部门的要求执行</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w:t>
            </w:r>
            <w:r w:rsidRPr="00BF28C8">
              <w:rPr>
                <w:rFonts w:ascii="Times New Roman" w:eastAsia="宋体" w:hAnsi="Times New Roman" w:cs="Times New Roman"/>
                <w:b/>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实验气体管理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6.4.1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实验气体使用单位</w:t>
            </w:r>
            <w:r w:rsidRPr="00BF28C8">
              <w:rPr>
                <w:rFonts w:ascii="Times New Roman" w:eastAsia="宋体" w:hAnsi="Times New Roman" w:cs="Times New Roman" w:hint="eastAsia"/>
                <w:kern w:val="0"/>
                <w:szCs w:val="21"/>
              </w:rPr>
              <w:t>有专门人员受过相关管理部门培训，持有气体钢瓶使用上岗合格证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有气体</w:t>
            </w:r>
            <w:proofErr w:type="gramStart"/>
            <w:r w:rsidRPr="00BF28C8">
              <w:rPr>
                <w:rFonts w:ascii="Times New Roman" w:eastAsia="宋体" w:hAnsi="Times New Roman" w:cs="Times New Roman"/>
                <w:kern w:val="0"/>
                <w:szCs w:val="21"/>
              </w:rPr>
              <w:t>钢瓶台</w:t>
            </w:r>
            <w:proofErr w:type="gramEnd"/>
            <w:r w:rsidRPr="00BF28C8">
              <w:rPr>
                <w:rFonts w:ascii="Times New Roman" w:eastAsia="宋体" w:hAnsi="Times New Roman" w:cs="Times New Roman"/>
                <w:kern w:val="0"/>
                <w:szCs w:val="21"/>
              </w:rPr>
              <w:t>帐，钢瓶颜色和字体清楚，在用气体有检验合格标识。需更换的气瓶应有标识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可燃性气体与氧气等助燃气体不混放</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涉及剧毒、易燃易爆气体的场所，配有通风设施和合适的监控报警装置等</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张贴必要的安全警示标识</w:t>
            </w:r>
            <w:r w:rsidRPr="00BF28C8">
              <w:rPr>
                <w:rFonts w:ascii="Times New Roman" w:eastAsia="宋体" w:hAnsi="Times New Roman" w:cs="Times New Roman"/>
                <w:kern w:val="0"/>
                <w:szCs w:val="21"/>
              </w:rPr>
              <w:t xml:space="preserve"> </w:t>
            </w:r>
          </w:p>
        </w:tc>
        <w:tc>
          <w:tcPr>
            <w:tcW w:w="715" w:type="dxa"/>
            <w:shd w:val="clear" w:color="auto" w:fill="auto"/>
          </w:tcPr>
          <w:p w:rsidR="00BF28C8" w:rsidRPr="00BF28C8" w:rsidRDefault="00BF28C8" w:rsidP="00BF28C8">
            <w:pPr>
              <w:widowControl/>
              <w:spacing w:line="240" w:lineRule="exact"/>
              <w:jc w:val="left"/>
              <w:rPr>
                <w:rFonts w:ascii="Times New Roman" w:eastAsia="宋体" w:hAnsi="Times New Roman" w:cs="Times New Roman"/>
                <w:kern w:val="0"/>
                <w:szCs w:val="21"/>
              </w:rPr>
            </w:pPr>
          </w:p>
        </w:tc>
        <w:tc>
          <w:tcPr>
            <w:tcW w:w="900" w:type="dxa"/>
            <w:shd w:val="clear" w:color="auto" w:fill="auto"/>
          </w:tcPr>
          <w:p w:rsidR="00BF28C8" w:rsidRPr="00BF28C8" w:rsidRDefault="00BF28C8" w:rsidP="00BF28C8">
            <w:pPr>
              <w:widowControl/>
              <w:spacing w:line="240" w:lineRule="exact"/>
              <w:jc w:val="left"/>
              <w:rPr>
                <w:rFonts w:ascii="Times New Roman" w:eastAsia="宋体" w:hAnsi="Times New Roman" w:cs="Times New Roman"/>
                <w:kern w:val="0"/>
                <w:szCs w:val="21"/>
              </w:rPr>
            </w:pPr>
          </w:p>
        </w:tc>
        <w:tc>
          <w:tcPr>
            <w:tcW w:w="904" w:type="dxa"/>
            <w:shd w:val="clear" w:color="auto" w:fill="auto"/>
          </w:tcPr>
          <w:p w:rsidR="00BF28C8" w:rsidRPr="00BF28C8" w:rsidRDefault="00BF28C8" w:rsidP="00BF28C8">
            <w:pPr>
              <w:widowControl/>
              <w:spacing w:line="240" w:lineRule="exact"/>
              <w:jc w:val="left"/>
              <w:rPr>
                <w:rFonts w:ascii="Times New Roman" w:eastAsia="宋体" w:hAnsi="Times New Roman" w:cs="Times New Roman"/>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szCs w:val="21"/>
              </w:rPr>
              <w:t>大量惰性气体或</w:t>
            </w:r>
            <w:r w:rsidRPr="00BF28C8">
              <w:rPr>
                <w:rFonts w:ascii="Times New Roman" w:eastAsia="宋体" w:hAnsi="Times New Roman" w:cs="Times New Roman"/>
                <w:szCs w:val="21"/>
              </w:rPr>
              <w:t>CO</w:t>
            </w:r>
            <w:r w:rsidRPr="00BF28C8">
              <w:rPr>
                <w:rFonts w:ascii="Times New Roman" w:eastAsia="宋体" w:hAnsi="Times New Roman" w:cs="Times New Roman"/>
                <w:szCs w:val="21"/>
                <w:vertAlign w:val="subscript"/>
              </w:rPr>
              <w:t>2</w:t>
            </w:r>
            <w:r w:rsidRPr="00BF28C8">
              <w:rPr>
                <w:rFonts w:ascii="Times New Roman" w:eastAsia="宋体" w:hAnsi="Times New Roman" w:cs="Times New Roman"/>
                <w:szCs w:val="21"/>
              </w:rPr>
              <w:t>存放在有限空间内时需加装氧气含量报警器</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危险气体钢瓶存放点通风、远离热源；无气体钢瓶放在走廊、大厅等公共场所的现象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气体钢瓶正确固定，</w:t>
            </w:r>
            <w:r w:rsidRPr="00BF28C8">
              <w:rPr>
                <w:rFonts w:ascii="Times New Roman" w:eastAsia="宋体" w:hAnsi="Times New Roman" w:cs="Times New Roman"/>
                <w:szCs w:val="21"/>
              </w:rPr>
              <w:t>避免暴晒，钢瓶放置地面平整干燥</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气体连接管路连接正确、有标识，管路材质选择合适，无破损或老化现象。对于存在多条气体管路的房间张贴了详细的管路图</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proofErr w:type="gramStart"/>
            <w:r w:rsidRPr="00BF28C8">
              <w:rPr>
                <w:rFonts w:ascii="Times New Roman" w:eastAsia="宋体" w:hAnsi="Times New Roman" w:cs="Times New Roman"/>
                <w:kern w:val="0"/>
                <w:szCs w:val="21"/>
              </w:rPr>
              <w:t>不能带着</w:t>
            </w:r>
            <w:proofErr w:type="gramEnd"/>
            <w:r w:rsidRPr="00BF28C8">
              <w:rPr>
                <w:rFonts w:ascii="Times New Roman" w:eastAsia="宋体" w:hAnsi="Times New Roman" w:cs="Times New Roman"/>
                <w:kern w:val="0"/>
                <w:szCs w:val="21"/>
              </w:rPr>
              <w:t>减压阀移动钢瓶、不得在地上滚动钢瓶</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w:t>
            </w:r>
            <w:r w:rsidRPr="00BF28C8">
              <w:rPr>
                <w:rFonts w:ascii="Times New Roman" w:eastAsia="宋体" w:hAnsi="Times New Roman" w:cs="Times New Roman" w:hint="eastAsia"/>
                <w:kern w:val="0"/>
                <w:szCs w:val="21"/>
              </w:rPr>
              <w:t>10</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时常进行检漏，实验结束后，气体钢瓶总阀已关闭</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.4.1</w:t>
            </w:r>
            <w:r w:rsidRPr="00BF28C8">
              <w:rPr>
                <w:rFonts w:ascii="Times New Roman" w:eastAsia="宋体" w:hAnsi="Times New Roman" w:cs="Times New Roman" w:hint="eastAsia"/>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独立的气体</w:t>
            </w:r>
            <w:proofErr w:type="gramStart"/>
            <w:r w:rsidRPr="00BF28C8">
              <w:rPr>
                <w:rFonts w:ascii="Times New Roman" w:eastAsia="宋体" w:hAnsi="Times New Roman" w:cs="Times New Roman"/>
                <w:kern w:val="0"/>
                <w:szCs w:val="21"/>
              </w:rPr>
              <w:t>钢瓶室</w:t>
            </w:r>
            <w:proofErr w:type="gramEnd"/>
            <w:r w:rsidRPr="00BF28C8">
              <w:rPr>
                <w:rFonts w:ascii="Times New Roman" w:eastAsia="宋体" w:hAnsi="Times New Roman" w:cs="Times New Roman"/>
                <w:kern w:val="0"/>
                <w:szCs w:val="21"/>
              </w:rPr>
              <w:t>有专人管理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w:t>
            </w:r>
            <w:r w:rsidRPr="00BF28C8">
              <w:rPr>
                <w:rFonts w:ascii="Times New Roman" w:eastAsia="宋体" w:hAnsi="Times New Roman" w:cs="Times New Roman"/>
                <w:kern w:val="0"/>
                <w:szCs w:val="21"/>
              </w:rPr>
              <w:t>.4.1</w:t>
            </w:r>
            <w:r w:rsidRPr="00BF28C8">
              <w:rPr>
                <w:rFonts w:ascii="Times New Roman" w:eastAsia="宋体" w:hAnsi="Times New Roman" w:cs="Times New Roman" w:hint="eastAsia"/>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气体钢瓶有定期安全检测标识（由供应商负责进行），无过期气体钢瓶，无主钢瓶</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大量气体钢瓶堆放现象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实验场所</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每个房间门口挂有安全信息牌，信息包括安全责任人、涉及危险类别、防护措施和有效的应急联系电话等，并及时更新</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实验室应张贴针对危险源的安全警示标识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实验室按规定配备了相关消防设施</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设备</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消防通道通畅，公共场所、通道无堆放仪器、物品现象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实验室门上有</w:t>
            </w:r>
            <w:r w:rsidRPr="00BF28C8">
              <w:rPr>
                <w:rFonts w:ascii="Times New Roman" w:eastAsia="宋体" w:hAnsi="Times New Roman" w:cs="Times New Roman"/>
                <w:szCs w:val="21"/>
              </w:rPr>
              <w:t>观察窗</w:t>
            </w:r>
            <w:r w:rsidRPr="00BF28C8">
              <w:rPr>
                <w:rFonts w:ascii="Times New Roman" w:eastAsia="宋体" w:hAnsi="Times New Roman" w:cs="Times New Roman" w:hint="eastAsia"/>
                <w:szCs w:val="21"/>
              </w:rPr>
              <w:t>，</w:t>
            </w:r>
            <w:r w:rsidRPr="00BF28C8">
              <w:rPr>
                <w:rFonts w:ascii="Times New Roman" w:eastAsia="宋体" w:hAnsi="Times New Roman" w:cs="Times New Roman"/>
                <w:szCs w:val="21"/>
              </w:rPr>
              <w:t>外开门不阻挡逃生路径</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6.5.5</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所有房间的钥匙有备用，存放在单位办公室或传达室内，由专人管理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6.5.6</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szCs w:val="21"/>
              </w:rPr>
              <w:t>超过</w:t>
            </w:r>
            <w:r w:rsidRPr="00BF28C8">
              <w:rPr>
                <w:rFonts w:ascii="Times New Roman" w:eastAsia="宋体" w:hAnsi="Times New Roman" w:cs="Times New Roman"/>
                <w:szCs w:val="21"/>
              </w:rPr>
              <w:t>200</w:t>
            </w:r>
            <w:r w:rsidRPr="00BF28C8">
              <w:rPr>
                <w:rFonts w:ascii="Times New Roman" w:eastAsia="宋体" w:hAnsi="Times New Roman" w:cs="Times New Roman"/>
                <w:szCs w:val="21"/>
              </w:rPr>
              <w:t>平米的实验室或楼层应具有至少两处紧急出口</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b/>
                <w:kern w:val="0"/>
                <w:szCs w:val="21"/>
              </w:rPr>
              <w:t>6.6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卫生与环境</w:t>
            </w:r>
          </w:p>
        </w:tc>
        <w:tc>
          <w:tcPr>
            <w:tcW w:w="715"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p>
        </w:tc>
        <w:tc>
          <w:tcPr>
            <w:tcW w:w="900"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p>
        </w:tc>
        <w:tc>
          <w:tcPr>
            <w:tcW w:w="904"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6.6</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学校有毒有害实验区与学习区明确分开，布局合理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6.6</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实验室物品摆放有序，卫生状况良好；实验完毕物品归位</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6.6</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p>
        </w:tc>
        <w:tc>
          <w:tcPr>
            <w:tcW w:w="5603" w:type="dxa"/>
            <w:shd w:val="clear" w:color="auto" w:fill="auto"/>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不存在门开着而无人的现象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lastRenderedPageBreak/>
              <w:t>6.6</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4</w:t>
            </w:r>
          </w:p>
        </w:tc>
        <w:tc>
          <w:tcPr>
            <w:tcW w:w="5603" w:type="dxa"/>
            <w:shd w:val="clear" w:color="auto" w:fill="auto"/>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无废弃物品（如纸板箱、废电脑、破仪器、破家具等）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6.7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场所其它安全</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楼层或实验室配备了急救药箱，药箱</w:t>
            </w:r>
            <w:proofErr w:type="gramStart"/>
            <w:r w:rsidRPr="00BF28C8">
              <w:rPr>
                <w:rFonts w:ascii="Times New Roman" w:eastAsia="宋体" w:hAnsi="Times New Roman" w:cs="Times New Roman"/>
                <w:kern w:val="0"/>
                <w:szCs w:val="21"/>
              </w:rPr>
              <w:t>不</w:t>
            </w:r>
            <w:proofErr w:type="gramEnd"/>
            <w:r w:rsidRPr="00BF28C8">
              <w:rPr>
                <w:rFonts w:ascii="Times New Roman" w:eastAsia="宋体" w:hAnsi="Times New Roman" w:cs="Times New Roman"/>
                <w:kern w:val="0"/>
                <w:szCs w:val="21"/>
              </w:rPr>
              <w:t>上锁、药品在保质期内</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szCs w:val="21"/>
              </w:rPr>
              <w:t>实验室内有吸液（油）棉</w:t>
            </w:r>
            <w:r w:rsidRPr="00BF28C8">
              <w:rPr>
                <w:rFonts w:ascii="Times New Roman" w:eastAsia="宋体" w:hAnsi="Times New Roman" w:cs="Times New Roman"/>
                <w:szCs w:val="21"/>
              </w:rPr>
              <w:t>/</w:t>
            </w:r>
            <w:r w:rsidRPr="00BF28C8">
              <w:rPr>
                <w:rFonts w:ascii="Times New Roman" w:eastAsia="宋体" w:hAnsi="Times New Roman" w:cs="Times New Roman"/>
                <w:szCs w:val="21"/>
              </w:rPr>
              <w:t>条带</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实验室内不放无关物品，如电动车、自行车等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实验室内不存放或烧煮食物、饮食</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实验室内无吸烟现象</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不在实验室内睡觉过夜</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化学、生物类实验室不得使用可燃性蚊香。其它实验室如需使用，其底盘必须是金属的</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6.7</w:t>
            </w:r>
            <w:r w:rsidRPr="00BF28C8">
              <w:rPr>
                <w:rFonts w:ascii="Times New Roman" w:eastAsia="宋体" w:hAnsi="Times New Roman" w:cs="Times New Roman"/>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实验室屋顶天花板安全固定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7</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涉及危险化学品的设备安全</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7</w:t>
            </w:r>
            <w:r w:rsidRPr="00BF28C8">
              <w:rPr>
                <w:rFonts w:ascii="Times New Roman" w:eastAsia="宋体" w:hAnsi="Times New Roman" w:cs="Times New Roman"/>
                <w:b/>
                <w:kern w:val="0"/>
                <w:szCs w:val="21"/>
              </w:rPr>
              <w:t>.</w:t>
            </w:r>
            <w:r w:rsidRPr="00BF28C8">
              <w:rPr>
                <w:rFonts w:ascii="Times New Roman" w:eastAsia="宋体" w:hAnsi="Times New Roman" w:cs="Times New Roman" w:hint="eastAsia"/>
                <w:b/>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储存危险化学品的冰箱管理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贮存危险化学品的冰箱为</w:t>
            </w:r>
            <w:proofErr w:type="gramStart"/>
            <w:r w:rsidRPr="00BF28C8">
              <w:rPr>
                <w:rFonts w:ascii="Times New Roman" w:eastAsia="宋体" w:hAnsi="Times New Roman" w:cs="Times New Roman"/>
                <w:kern w:val="0"/>
                <w:szCs w:val="21"/>
              </w:rPr>
              <w:t>防爆冰箱</w:t>
            </w:r>
            <w:proofErr w:type="gramEnd"/>
            <w:r w:rsidRPr="00BF28C8">
              <w:rPr>
                <w:rFonts w:ascii="Times New Roman" w:eastAsia="宋体" w:hAnsi="Times New Roman" w:cs="Times New Roman"/>
                <w:kern w:val="0"/>
                <w:szCs w:val="21"/>
              </w:rPr>
              <w:t>或经过防爆改造的冰箱，禁止使用无霜冰箱储存易燃易爆试剂</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冰箱内存放的物品必须标识明确（包括品名、使用人、日期等），并经常清理，有清理记录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冰箱内储存试剂必须密封好</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无冰箱超期服役现象（一般使用期限控制为</w:t>
            </w:r>
            <w:r w:rsidRPr="00BF28C8">
              <w:rPr>
                <w:rFonts w:ascii="Times New Roman" w:eastAsia="宋体" w:hAnsi="Times New Roman" w:cs="Times New Roman"/>
                <w:kern w:val="0"/>
                <w:szCs w:val="21"/>
              </w:rPr>
              <w:t>10</w:t>
            </w:r>
            <w:r w:rsidRPr="00BF28C8">
              <w:rPr>
                <w:rFonts w:ascii="Times New Roman" w:eastAsia="宋体" w:hAnsi="Times New Roman" w:cs="Times New Roman"/>
                <w:kern w:val="0"/>
                <w:szCs w:val="21"/>
              </w:rPr>
              <w:t>年）</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proofErr w:type="gramStart"/>
            <w:r w:rsidRPr="00BF28C8">
              <w:rPr>
                <w:rFonts w:ascii="Times New Roman" w:eastAsia="宋体" w:hAnsi="Times New Roman" w:cs="Times New Roman"/>
                <w:kern w:val="0"/>
                <w:szCs w:val="21"/>
              </w:rPr>
              <w:t>不在冰箱</w:t>
            </w:r>
            <w:proofErr w:type="gramEnd"/>
            <w:r w:rsidRPr="00BF28C8">
              <w:rPr>
                <w:rFonts w:ascii="Times New Roman" w:eastAsia="宋体" w:hAnsi="Times New Roman" w:cs="Times New Roman"/>
                <w:kern w:val="0"/>
                <w:szCs w:val="21"/>
              </w:rPr>
              <w:t>周围堆放杂物，影响散热</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1</w:t>
            </w:r>
            <w:r w:rsidRPr="00BF28C8">
              <w:rPr>
                <w:rFonts w:ascii="Times New Roman" w:eastAsia="宋体" w:hAnsi="Times New Roman" w:cs="Times New Roman"/>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冰箱中不放置食品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7</w:t>
            </w:r>
            <w:r w:rsidRPr="00BF28C8">
              <w:rPr>
                <w:rFonts w:ascii="Times New Roman" w:eastAsia="宋体" w:hAnsi="Times New Roman" w:cs="Times New Roman"/>
                <w:b/>
                <w:kern w:val="0"/>
                <w:szCs w:val="21"/>
              </w:rPr>
              <w:t>.</w:t>
            </w:r>
            <w:r w:rsidRPr="00BF28C8">
              <w:rPr>
                <w:rFonts w:ascii="Times New Roman" w:eastAsia="宋体" w:hAnsi="Times New Roman" w:cs="Times New Roman" w:hint="eastAsia"/>
                <w:b/>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烘箱与电阻炉管理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烘箱、电阻炉无超期服役现象（一般使用期限控制为</w:t>
            </w:r>
            <w:r w:rsidRPr="00BF28C8">
              <w:rPr>
                <w:rFonts w:ascii="Times New Roman" w:eastAsia="宋体" w:hAnsi="Times New Roman" w:cs="Times New Roman"/>
                <w:kern w:val="0"/>
                <w:szCs w:val="21"/>
              </w:rPr>
              <w:t>12</w:t>
            </w:r>
            <w:r w:rsidRPr="00BF28C8">
              <w:rPr>
                <w:rFonts w:ascii="Times New Roman" w:eastAsia="宋体" w:hAnsi="Times New Roman" w:cs="Times New Roman"/>
                <w:kern w:val="0"/>
                <w:szCs w:val="21"/>
              </w:rPr>
              <w:t>年）</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不使用有故障、破损的烘箱、电阻炉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不在烘箱等加热设备内烘烤易燃易爆化学试剂、塑料等易燃物品、不使用塑料筐盛放实验物品在烘箱等加热设备内烘烤</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烘箱、电阻炉等附近不存放气体钢瓶、易燃易爆化学品</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烘箱、电阻炉等加热设备周围要有一定的散热空间，不存在堆放杂物，影响散热的现象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使用烘箱、电阻炉等加热设备时有人值守（或</w:t>
            </w:r>
            <w:r w:rsidRPr="00BF28C8">
              <w:rPr>
                <w:rFonts w:ascii="Times New Roman" w:eastAsia="宋体" w:hAnsi="Times New Roman" w:cs="Times New Roman"/>
                <w:kern w:val="0"/>
                <w:szCs w:val="21"/>
              </w:rPr>
              <w:t>10-15</w:t>
            </w:r>
            <w:r w:rsidRPr="00BF28C8">
              <w:rPr>
                <w:rFonts w:ascii="Times New Roman" w:eastAsia="宋体" w:hAnsi="Times New Roman" w:cs="Times New Roman"/>
                <w:kern w:val="0"/>
                <w:szCs w:val="21"/>
              </w:rPr>
              <w:t>分钟检查一次）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7.2</w:t>
            </w:r>
            <w:r w:rsidRPr="00BF28C8">
              <w:rPr>
                <w:rFonts w:ascii="Times New Roman" w:eastAsia="宋体" w:hAnsi="Times New Roman" w:cs="Times New Roman"/>
                <w:kern w:val="0"/>
                <w:szCs w:val="21"/>
              </w:rPr>
              <w:t>.7</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无烘箱位置放置过低、影响物品取用的现象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7.2</w:t>
            </w:r>
            <w:r w:rsidRPr="00BF28C8">
              <w:rPr>
                <w:rFonts w:ascii="Times New Roman" w:eastAsia="宋体" w:hAnsi="Times New Roman" w:cs="Times New Roman"/>
                <w:kern w:val="0"/>
                <w:szCs w:val="21"/>
              </w:rPr>
              <w:t>.8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烘箱、电阻炉等不直接放置在木桌、木板等易燃物品上</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2</w:t>
            </w:r>
            <w:r w:rsidRPr="00BF28C8">
              <w:rPr>
                <w:rFonts w:ascii="Times New Roman" w:eastAsia="宋体" w:hAnsi="Times New Roman" w:cs="Times New Roman"/>
                <w:kern w:val="0"/>
                <w:szCs w:val="21"/>
              </w:rPr>
              <w:t>.9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加热设备边上不能放置冰箱、气体钢瓶等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7</w:t>
            </w:r>
            <w:r w:rsidRPr="00BF28C8">
              <w:rPr>
                <w:rFonts w:ascii="Times New Roman" w:eastAsia="宋体" w:hAnsi="Times New Roman" w:cs="Times New Roman"/>
                <w:b/>
                <w:kern w:val="0"/>
                <w:szCs w:val="21"/>
              </w:rPr>
              <w:t>.</w:t>
            </w:r>
            <w:r w:rsidRPr="00BF28C8">
              <w:rPr>
                <w:rFonts w:ascii="Times New Roman" w:eastAsia="宋体" w:hAnsi="Times New Roman" w:cs="Times New Roman" w:hint="eastAsia"/>
                <w:b/>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明火电炉与电吹风等管理</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未经学校安全管理部门许可不使用明火电炉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Del="00A06ECF"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有许可证使用明火电炉的，其使用位置周围无易燃物品，并配备了灭火器、砂桶等灭火设施</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不使用明火电炉加热易燃易爆溶剂</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7</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3</w:t>
            </w:r>
            <w:r w:rsidRPr="00BF28C8">
              <w:rPr>
                <w:rFonts w:ascii="Times New Roman" w:eastAsia="宋体" w:hAnsi="Times New Roman" w:cs="Times New Roman"/>
                <w:kern w:val="0"/>
                <w:szCs w:val="21"/>
              </w:rPr>
              <w:t>.4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明火电炉、电吹风、电热枪、电烙铁等用毕，及时拔除电源插头</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t>8</w:t>
            </w:r>
          </w:p>
        </w:tc>
        <w:tc>
          <w:tcPr>
            <w:tcW w:w="8122" w:type="dxa"/>
            <w:gridSpan w:val="4"/>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bCs/>
                <w:kern w:val="0"/>
                <w:szCs w:val="21"/>
              </w:rPr>
            </w:pPr>
            <w:r w:rsidRPr="00BF28C8">
              <w:rPr>
                <w:rFonts w:ascii="Times New Roman" w:eastAsia="宋体" w:hAnsi="Times New Roman" w:cs="Times New Roman"/>
                <w:b/>
                <w:kern w:val="0"/>
                <w:szCs w:val="21"/>
              </w:rPr>
              <w:t>安全防护措施和用具</w:t>
            </w: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凡进入实验室进行危险化学品操作实验人员需穿长袖实验服或防护服</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按需要佩戴防护眼镜（如进行化学实验、有危险的机械操作等）</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涉及化学和高温实验时，不得佩戴隐形眼镜</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强腐蚀性液体化学品实验操作与转运有防护措施</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特殊场所按需佩戴安全帽、防护帽，无长发散露在外的现象</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按需要佩戴防护手套（涉及不同的有害化学物质、高温和低温等），并正确选择不同种类和材质的手套</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7</w:t>
            </w:r>
          </w:p>
        </w:tc>
        <w:tc>
          <w:tcPr>
            <w:tcW w:w="5603" w:type="dxa"/>
            <w:shd w:val="clear" w:color="auto" w:fill="auto"/>
            <w:vAlign w:val="center"/>
          </w:tcPr>
          <w:p w:rsidR="00BF28C8" w:rsidRPr="00BF28C8" w:rsidDel="00697175"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在特殊的实验室配备和使用呼吸器或面罩（如有挥发性毒物、溅射危险等），并正确选择种类</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w:t>
            </w:r>
            <w:r w:rsidRPr="00BF28C8">
              <w:rPr>
                <w:rFonts w:ascii="Times New Roman" w:eastAsia="宋体" w:hAnsi="Times New Roman" w:cs="Times New Roman"/>
                <w:kern w:val="0"/>
                <w:szCs w:val="21"/>
              </w:rPr>
              <w:t>.</w:t>
            </w:r>
            <w:r w:rsidRPr="00BF28C8">
              <w:rPr>
                <w:rFonts w:ascii="Times New Roman" w:eastAsia="宋体" w:hAnsi="Times New Roman" w:cs="Times New Roman" w:hint="eastAsia"/>
                <w:kern w:val="0"/>
                <w:szCs w:val="21"/>
              </w:rPr>
              <w:t>8</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防化服分散存放在安全场所，紧急情况下便于取用</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8.9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有规范的实验记录</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hint="eastAsia"/>
                <w:b/>
                <w:kern w:val="0"/>
                <w:szCs w:val="21"/>
              </w:rPr>
              <w:lastRenderedPageBreak/>
              <w:t>9</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b/>
                <w:kern w:val="0"/>
                <w:szCs w:val="21"/>
              </w:rPr>
            </w:pPr>
            <w:r w:rsidRPr="00BF28C8">
              <w:rPr>
                <w:rFonts w:ascii="Times New Roman" w:eastAsia="宋体" w:hAnsi="Times New Roman" w:cs="Times New Roman"/>
                <w:b/>
                <w:kern w:val="0"/>
                <w:szCs w:val="21"/>
              </w:rPr>
              <w:t>危险化学品废弃物的处置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9.1</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学校与有资质的单位签订了危险化学品废弃物回收协议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9.2</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有固定的固体</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液体危险化学品废弃物存放中转场所</w:t>
            </w:r>
            <w:r w:rsidRPr="00BF28C8">
              <w:rPr>
                <w:rFonts w:ascii="Times New Roman" w:eastAsia="宋体" w:hAnsi="Times New Roman" w:cs="Times New Roman" w:hint="eastAsia"/>
                <w:kern w:val="0"/>
                <w:szCs w:val="21"/>
              </w:rPr>
              <w:t>，场地与管理</w:t>
            </w:r>
            <w:r w:rsidRPr="00BF28C8">
              <w:rPr>
                <w:rFonts w:ascii="Times New Roman" w:eastAsia="宋体" w:hAnsi="Times New Roman" w:cs="Times New Roman"/>
                <w:kern w:val="0"/>
                <w:szCs w:val="21"/>
              </w:rPr>
              <w:t>符合相关规定</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废弃物</w:t>
            </w:r>
            <w:r w:rsidRPr="00BF28C8">
              <w:rPr>
                <w:rFonts w:ascii="Times New Roman" w:eastAsia="宋体" w:hAnsi="Times New Roman" w:cs="Times New Roman"/>
                <w:szCs w:val="21"/>
              </w:rPr>
              <w:t>分类区域明确，规范放置</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9.3</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有固定的放射废弃物存放中转场所</w:t>
            </w:r>
            <w:r w:rsidRPr="00BF28C8">
              <w:rPr>
                <w:rFonts w:ascii="Times New Roman" w:eastAsia="宋体" w:hAnsi="Times New Roman" w:cs="Times New Roman" w:hint="eastAsia"/>
                <w:kern w:val="0"/>
                <w:szCs w:val="21"/>
              </w:rPr>
              <w:t>，场地与管理</w:t>
            </w:r>
            <w:r w:rsidRPr="00BF28C8">
              <w:rPr>
                <w:rFonts w:ascii="Times New Roman" w:eastAsia="宋体" w:hAnsi="Times New Roman" w:cs="Times New Roman"/>
                <w:kern w:val="0"/>
                <w:szCs w:val="21"/>
              </w:rPr>
              <w:t>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9.4</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场地周边贴有醒目禁火</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禁烟</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危险等警示标识</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场地周边</w:t>
            </w:r>
            <w:r w:rsidRPr="00BF28C8">
              <w:rPr>
                <w:rFonts w:ascii="Times New Roman" w:eastAsia="宋体" w:hAnsi="Times New Roman" w:cs="Times New Roman" w:hint="eastAsia"/>
                <w:kern w:val="0"/>
                <w:szCs w:val="21"/>
              </w:rPr>
              <w:t>30</w:t>
            </w:r>
            <w:r w:rsidRPr="00BF28C8">
              <w:rPr>
                <w:rFonts w:ascii="Times New Roman" w:eastAsia="宋体" w:hAnsi="Times New Roman" w:cs="Times New Roman" w:hint="eastAsia"/>
                <w:kern w:val="0"/>
                <w:szCs w:val="21"/>
              </w:rPr>
              <w:t>米内禁止明火作业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9.5</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易燃</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易爆气体排放</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28"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hint="eastAsia"/>
                <w:kern w:val="0"/>
                <w:szCs w:val="21"/>
              </w:rPr>
              <w:t>9.6</w:t>
            </w:r>
          </w:p>
        </w:tc>
        <w:tc>
          <w:tcPr>
            <w:tcW w:w="5603" w:type="dxa"/>
            <w:shd w:val="clear" w:color="auto" w:fill="auto"/>
            <w:vAlign w:val="center"/>
          </w:tcPr>
          <w:p w:rsidR="00BF28C8" w:rsidRPr="00BF28C8" w:rsidRDefault="00BF28C8" w:rsidP="00BF28C8">
            <w:pPr>
              <w:widowControl/>
              <w:spacing w:line="240" w:lineRule="exact"/>
              <w:jc w:val="left"/>
              <w:rPr>
                <w:rFonts w:ascii="Times New Roman" w:eastAsia="宋体" w:hAnsi="Times New Roman" w:cs="Times New Roman"/>
                <w:kern w:val="0"/>
                <w:szCs w:val="21"/>
              </w:rPr>
            </w:pPr>
            <w:r w:rsidRPr="00BF28C8">
              <w:rPr>
                <w:rFonts w:ascii="Times New Roman" w:eastAsia="宋体" w:hAnsi="Times New Roman" w:cs="Times New Roman"/>
                <w:kern w:val="0"/>
                <w:szCs w:val="21"/>
              </w:rPr>
              <w:t>有毒气体有安全处理装置</w:t>
            </w:r>
            <w:r w:rsidRPr="00BF28C8">
              <w:rPr>
                <w:rFonts w:ascii="Times New Roman" w:eastAsia="宋体" w:hAnsi="Times New Roman" w:cs="Times New Roman" w:hint="eastAsia"/>
                <w:kern w:val="0"/>
                <w:szCs w:val="21"/>
              </w:rPr>
              <w:t>，</w:t>
            </w:r>
            <w:r w:rsidRPr="00BF28C8">
              <w:rPr>
                <w:rFonts w:ascii="Times New Roman" w:eastAsia="宋体" w:hAnsi="Times New Roman" w:cs="Times New Roman"/>
                <w:kern w:val="0"/>
                <w:szCs w:val="21"/>
              </w:rPr>
              <w:t>排放符合相关规定</w:t>
            </w:r>
          </w:p>
        </w:tc>
        <w:tc>
          <w:tcPr>
            <w:tcW w:w="715"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0"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c>
          <w:tcPr>
            <w:tcW w:w="904" w:type="dxa"/>
            <w:shd w:val="clear" w:color="auto" w:fill="auto"/>
          </w:tcPr>
          <w:p w:rsidR="00BF28C8" w:rsidRPr="00BF28C8" w:rsidRDefault="00BF28C8" w:rsidP="00BF28C8">
            <w:pPr>
              <w:widowControl/>
              <w:spacing w:line="240" w:lineRule="exact"/>
              <w:jc w:val="center"/>
              <w:rPr>
                <w:rFonts w:ascii="Times New Roman" w:eastAsia="宋体" w:hAnsi="Times New Roman" w:cs="Times New Roman"/>
                <w:b/>
                <w:bCs/>
                <w:kern w:val="0"/>
                <w:szCs w:val="21"/>
              </w:rPr>
            </w:pPr>
          </w:p>
        </w:tc>
      </w:tr>
      <w:tr w:rsidR="00BF28C8" w:rsidRPr="00BF28C8" w:rsidTr="003456F7">
        <w:tc>
          <w:tcPr>
            <w:tcW w:w="8950" w:type="dxa"/>
            <w:gridSpan w:val="5"/>
            <w:shd w:val="clear" w:color="auto" w:fill="auto"/>
          </w:tcPr>
          <w:p w:rsidR="00BF28C8" w:rsidRPr="00BF28C8" w:rsidRDefault="00BF28C8" w:rsidP="00BF28C8">
            <w:pPr>
              <w:widowControl/>
              <w:spacing w:line="240" w:lineRule="exact"/>
              <w:rPr>
                <w:rFonts w:ascii="Times New Roman" w:eastAsia="宋体" w:hAnsi="Times New Roman" w:cs="Times New Roman"/>
                <w:b/>
                <w:bCs/>
                <w:kern w:val="0"/>
                <w:szCs w:val="21"/>
              </w:rPr>
            </w:pPr>
            <w:r w:rsidRPr="00BF28C8">
              <w:rPr>
                <w:rFonts w:ascii="Times New Roman" w:eastAsia="宋体" w:hAnsi="Times New Roman" w:cs="Times New Roman"/>
                <w:b/>
                <w:bCs/>
                <w:kern w:val="0"/>
                <w:szCs w:val="21"/>
              </w:rPr>
              <w:t>备注：</w:t>
            </w:r>
          </w:p>
          <w:p w:rsidR="00BF28C8" w:rsidRPr="00BF28C8" w:rsidRDefault="00F045B3" w:rsidP="00F045B3">
            <w:pPr>
              <w:widowControl/>
              <w:spacing w:line="240" w:lineRule="exac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sidR="00BF28C8" w:rsidRPr="00BF28C8">
              <w:rPr>
                <w:rFonts w:ascii="Times New Roman" w:eastAsia="宋体" w:hAnsi="Times New Roman" w:cs="Times New Roman"/>
                <w:bCs/>
                <w:kern w:val="0"/>
                <w:szCs w:val="21"/>
              </w:rPr>
              <w:t>对以上对照表没有列入的其他涉及危险化学品安全管理的方面</w:t>
            </w:r>
          </w:p>
          <w:p w:rsidR="00BF28C8" w:rsidRPr="00BF28C8" w:rsidRDefault="00F045B3" w:rsidP="00F045B3">
            <w:pPr>
              <w:widowControl/>
              <w:spacing w:line="240" w:lineRule="exact"/>
              <w:rPr>
                <w:rFonts w:ascii="Times New Roman" w:eastAsia="宋体" w:hAnsi="Times New Roman" w:cs="Times New Roman"/>
                <w:bCs/>
                <w:kern w:val="0"/>
                <w:szCs w:val="21"/>
              </w:rPr>
            </w:pPr>
            <w:r>
              <w:rPr>
                <w:rFonts w:ascii="Times New Roman" w:eastAsia="宋体" w:hAnsi="Times New Roman" w:cs="Times New Roman" w:hint="eastAsia"/>
                <w:bCs/>
                <w:kern w:val="0"/>
                <w:szCs w:val="21"/>
              </w:rPr>
              <w:t>2.</w:t>
            </w:r>
            <w:r w:rsidR="00BF28C8" w:rsidRPr="00BF28C8">
              <w:rPr>
                <w:rFonts w:ascii="Times New Roman" w:eastAsia="宋体" w:hAnsi="Times New Roman" w:cs="Times New Roman"/>
                <w:bCs/>
                <w:kern w:val="0"/>
                <w:szCs w:val="21"/>
              </w:rPr>
              <w:t>对成功经验做法进行总结，对存在的重大隐患进行排查并提出整改办法等。</w:t>
            </w:r>
          </w:p>
          <w:p w:rsidR="00BF28C8" w:rsidRPr="00BF28C8" w:rsidRDefault="00BF28C8" w:rsidP="00BF28C8">
            <w:pPr>
              <w:widowControl/>
              <w:spacing w:line="240" w:lineRule="exact"/>
              <w:ind w:firstLineChars="200" w:firstLine="420"/>
              <w:rPr>
                <w:rFonts w:ascii="Times New Roman" w:eastAsia="宋体" w:hAnsi="Times New Roman" w:cs="Times New Roman"/>
                <w:bCs/>
                <w:kern w:val="0"/>
                <w:szCs w:val="21"/>
              </w:rPr>
            </w:pPr>
            <w:r w:rsidRPr="00BF28C8">
              <w:rPr>
                <w:rFonts w:ascii="Times New Roman" w:eastAsia="宋体" w:hAnsi="Times New Roman" w:cs="Times New Roman"/>
                <w:bCs/>
                <w:kern w:val="0"/>
                <w:szCs w:val="21"/>
              </w:rPr>
              <w:t>（可自行增加篇幅）</w:t>
            </w:r>
          </w:p>
          <w:p w:rsidR="00BF28C8" w:rsidRPr="00BF28C8" w:rsidRDefault="00BF28C8" w:rsidP="00BF28C8">
            <w:pPr>
              <w:widowControl/>
              <w:snapToGrid w:val="0"/>
              <w:spacing w:line="360" w:lineRule="auto"/>
              <w:rPr>
                <w:rFonts w:ascii="Times New Roman" w:eastAsia="宋体" w:hAnsi="Times New Roman" w:cs="Times New Roman"/>
                <w:b/>
                <w:bCs/>
                <w:kern w:val="0"/>
                <w:szCs w:val="21"/>
              </w:rPr>
            </w:pPr>
          </w:p>
          <w:p w:rsidR="00BF28C8" w:rsidRPr="00BF28C8" w:rsidRDefault="00BF28C8" w:rsidP="00BF28C8">
            <w:pPr>
              <w:widowControl/>
              <w:snapToGrid w:val="0"/>
              <w:spacing w:line="360" w:lineRule="auto"/>
              <w:rPr>
                <w:rFonts w:ascii="Times New Roman" w:eastAsia="宋体" w:hAnsi="Times New Roman" w:cs="Times New Roman"/>
                <w:b/>
                <w:bCs/>
                <w:kern w:val="0"/>
                <w:szCs w:val="21"/>
              </w:rPr>
            </w:pPr>
          </w:p>
          <w:p w:rsidR="00BF28C8" w:rsidRPr="00BF28C8" w:rsidRDefault="00BF28C8" w:rsidP="00BF28C8">
            <w:pPr>
              <w:widowControl/>
              <w:snapToGrid w:val="0"/>
              <w:spacing w:line="360" w:lineRule="auto"/>
              <w:rPr>
                <w:rFonts w:ascii="Times New Roman" w:eastAsia="宋体" w:hAnsi="Times New Roman" w:cs="Times New Roman"/>
                <w:b/>
                <w:bCs/>
                <w:kern w:val="0"/>
                <w:szCs w:val="21"/>
              </w:rPr>
            </w:pPr>
          </w:p>
          <w:p w:rsidR="00BF28C8" w:rsidRPr="00BF28C8" w:rsidRDefault="00BF28C8" w:rsidP="00BF28C8">
            <w:pPr>
              <w:widowControl/>
              <w:snapToGrid w:val="0"/>
              <w:spacing w:line="360" w:lineRule="auto"/>
              <w:rPr>
                <w:rFonts w:ascii="Times New Roman" w:eastAsia="宋体" w:hAnsi="Times New Roman" w:cs="Times New Roman"/>
                <w:b/>
                <w:bCs/>
                <w:kern w:val="0"/>
                <w:szCs w:val="21"/>
              </w:rPr>
            </w:pPr>
          </w:p>
          <w:p w:rsidR="00BF28C8" w:rsidRPr="00BF28C8" w:rsidRDefault="00BF28C8" w:rsidP="00BF28C8">
            <w:pPr>
              <w:widowControl/>
              <w:spacing w:line="240" w:lineRule="exact"/>
              <w:rPr>
                <w:rFonts w:ascii="Times New Roman" w:eastAsia="宋体" w:hAnsi="Times New Roman" w:cs="Times New Roman"/>
                <w:b/>
                <w:bCs/>
                <w:kern w:val="0"/>
                <w:szCs w:val="21"/>
              </w:rPr>
            </w:pPr>
          </w:p>
        </w:tc>
      </w:tr>
    </w:tbl>
    <w:p w:rsidR="00BF28C8" w:rsidRPr="00BF28C8" w:rsidRDefault="00BF28C8" w:rsidP="00BF28C8">
      <w:pPr>
        <w:adjustRightInd w:val="0"/>
        <w:snapToGrid w:val="0"/>
        <w:spacing w:beforeLines="50" w:before="156"/>
        <w:jc w:val="left"/>
        <w:rPr>
          <w:rFonts w:ascii="Times New Roman" w:eastAsia="宋体" w:hAnsi="Times New Roman" w:cs="Times New Roman"/>
          <w:sz w:val="24"/>
          <w:szCs w:val="24"/>
        </w:rPr>
      </w:pPr>
      <w:r w:rsidRPr="00BF28C8">
        <w:rPr>
          <w:rFonts w:ascii="Times New Roman" w:eastAsia="宋体" w:hAnsi="Times New Roman" w:cs="Times New Roman"/>
          <w:sz w:val="24"/>
          <w:szCs w:val="24"/>
        </w:rPr>
        <w:t>注：请根据实际情况在</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符合</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或</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不符合</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不适用</w:t>
      </w:r>
      <w:r w:rsidRPr="00BF28C8">
        <w:rPr>
          <w:rFonts w:ascii="Times New Roman" w:eastAsia="宋体" w:hAnsi="Times New Roman" w:cs="Times New Roman"/>
          <w:sz w:val="24"/>
          <w:szCs w:val="24"/>
        </w:rPr>
        <w:t>”</w:t>
      </w:r>
      <w:r w:rsidRPr="00BF28C8">
        <w:rPr>
          <w:rFonts w:ascii="Times New Roman" w:eastAsia="宋体" w:hAnsi="Times New Roman" w:cs="Times New Roman"/>
          <w:sz w:val="24"/>
          <w:szCs w:val="24"/>
        </w:rPr>
        <w:t>栏目中划</w:t>
      </w:r>
      <w:r w:rsidRPr="00BF28C8">
        <w:rPr>
          <w:rFonts w:ascii="Times New Roman" w:eastAsia="宋体" w:hAnsi="Times New Roman" w:cs="Times New Roman"/>
          <w:sz w:val="24"/>
          <w:szCs w:val="24"/>
        </w:rPr>
        <w:t>“√”</w:t>
      </w:r>
    </w:p>
    <w:p w:rsidR="00BF28C8" w:rsidRPr="00BF28C8" w:rsidRDefault="00BF28C8" w:rsidP="00BF28C8">
      <w:pPr>
        <w:adjustRightInd w:val="0"/>
        <w:snapToGrid w:val="0"/>
        <w:spacing w:beforeLines="50" w:before="156" w:line="480" w:lineRule="auto"/>
        <w:jc w:val="left"/>
        <w:rPr>
          <w:rFonts w:ascii="Times New Roman" w:eastAsia="宋体" w:hAnsi="Times New Roman" w:cs="Times New Roman"/>
          <w:b/>
          <w:sz w:val="28"/>
          <w:szCs w:val="30"/>
        </w:rPr>
      </w:pPr>
      <w:r w:rsidRPr="00BF28C8">
        <w:rPr>
          <w:rFonts w:ascii="Times New Roman" w:eastAsia="宋体" w:hAnsi="Times New Roman" w:cs="Times New Roman"/>
          <w:b/>
          <w:sz w:val="28"/>
          <w:szCs w:val="30"/>
        </w:rPr>
        <w:t>填表人：</w:t>
      </w:r>
      <w:r w:rsidRPr="00BF28C8">
        <w:rPr>
          <w:rFonts w:ascii="Times New Roman" w:eastAsia="宋体" w:hAnsi="Times New Roman" w:cs="Times New Roman"/>
          <w:b/>
          <w:sz w:val="28"/>
          <w:szCs w:val="30"/>
        </w:rPr>
        <w:t xml:space="preserve">            </w:t>
      </w:r>
      <w:r w:rsidRPr="00BF28C8">
        <w:rPr>
          <w:rFonts w:ascii="Times New Roman" w:eastAsia="宋体" w:hAnsi="Times New Roman" w:cs="Times New Roman"/>
          <w:b/>
          <w:sz w:val="28"/>
          <w:szCs w:val="30"/>
        </w:rPr>
        <w:t>电话：</w:t>
      </w:r>
      <w:r w:rsidRPr="00BF28C8">
        <w:rPr>
          <w:rFonts w:ascii="Times New Roman" w:eastAsia="宋体" w:hAnsi="Times New Roman" w:cs="Times New Roman"/>
          <w:b/>
          <w:sz w:val="28"/>
          <w:szCs w:val="30"/>
        </w:rPr>
        <w:t xml:space="preserve">              </w:t>
      </w:r>
      <w:r w:rsidRPr="00BF28C8">
        <w:rPr>
          <w:rFonts w:ascii="Times New Roman" w:eastAsia="宋体" w:hAnsi="Times New Roman" w:cs="Times New Roman"/>
          <w:b/>
          <w:sz w:val="28"/>
          <w:szCs w:val="30"/>
        </w:rPr>
        <w:t>邮箱：</w:t>
      </w:r>
    </w:p>
    <w:p w:rsidR="00BF28C8" w:rsidRPr="00BF28C8" w:rsidRDefault="00BF28C8" w:rsidP="00BF28C8">
      <w:pPr>
        <w:adjustRightInd w:val="0"/>
        <w:snapToGrid w:val="0"/>
        <w:spacing w:line="480" w:lineRule="auto"/>
        <w:rPr>
          <w:rFonts w:ascii="Times New Roman" w:eastAsia="宋体" w:hAnsi="Times New Roman" w:cs="Times New Roman"/>
          <w:b/>
          <w:sz w:val="28"/>
          <w:szCs w:val="30"/>
        </w:rPr>
      </w:pPr>
      <w:r w:rsidRPr="00BF28C8">
        <w:rPr>
          <w:rFonts w:ascii="Times New Roman" w:eastAsia="宋体" w:hAnsi="Times New Roman" w:cs="Times New Roman"/>
          <w:b/>
          <w:sz w:val="28"/>
          <w:szCs w:val="30"/>
        </w:rPr>
        <w:t>审核（责任）人（签字）：</w:t>
      </w:r>
      <w:r w:rsidRPr="00BF28C8">
        <w:rPr>
          <w:rFonts w:ascii="Times New Roman" w:eastAsia="宋体" w:hAnsi="Times New Roman" w:cs="Times New Roman"/>
          <w:b/>
          <w:sz w:val="28"/>
          <w:szCs w:val="30"/>
        </w:rPr>
        <w:t xml:space="preserve"> </w:t>
      </w:r>
    </w:p>
    <w:p w:rsidR="00BF28C8" w:rsidRPr="00BF28C8" w:rsidRDefault="00BF28C8" w:rsidP="00BF28C8">
      <w:pPr>
        <w:adjustRightInd w:val="0"/>
        <w:snapToGrid w:val="0"/>
        <w:spacing w:line="480" w:lineRule="auto"/>
        <w:rPr>
          <w:rFonts w:ascii="Times New Roman" w:eastAsia="宋体" w:hAnsi="Times New Roman" w:cs="Times New Roman"/>
          <w:szCs w:val="24"/>
        </w:rPr>
      </w:pPr>
      <w:r w:rsidRPr="00BF28C8">
        <w:rPr>
          <w:rFonts w:ascii="Times New Roman" w:eastAsia="宋体" w:hAnsi="Times New Roman" w:cs="Times New Roman"/>
          <w:b/>
          <w:sz w:val="28"/>
          <w:szCs w:val="30"/>
        </w:rPr>
        <w:t>填表时间：</w:t>
      </w:r>
    </w:p>
    <w:p w:rsidR="004C3438" w:rsidRDefault="004C3438"/>
    <w:sectPr w:rsidR="004C34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215" w:rsidRDefault="00BB7215" w:rsidP="00BF28C8">
      <w:r>
        <w:separator/>
      </w:r>
    </w:p>
  </w:endnote>
  <w:endnote w:type="continuationSeparator" w:id="0">
    <w:p w:rsidR="00BB7215" w:rsidRDefault="00BB7215" w:rsidP="00BF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文鼎大标宋简">
    <w:altName w:val="宋体"/>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fixed"/>
    <w:sig w:usb0="00000000"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215" w:rsidRDefault="00BB7215" w:rsidP="00BF28C8">
      <w:r>
        <w:separator/>
      </w:r>
    </w:p>
  </w:footnote>
  <w:footnote w:type="continuationSeparator" w:id="0">
    <w:p w:rsidR="00BB7215" w:rsidRDefault="00BB7215" w:rsidP="00BF2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37522"/>
    <w:multiLevelType w:val="hybridMultilevel"/>
    <w:tmpl w:val="E04AFD04"/>
    <w:lvl w:ilvl="0" w:tplc="0AE071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3A54745"/>
    <w:multiLevelType w:val="hybridMultilevel"/>
    <w:tmpl w:val="A6C447BE"/>
    <w:lvl w:ilvl="0" w:tplc="AE4C2958">
      <w:start w:val="1"/>
      <w:numFmt w:val="bullet"/>
      <w:lvlText w:val="•"/>
      <w:lvlJc w:val="left"/>
      <w:pPr>
        <w:tabs>
          <w:tab w:val="num" w:pos="720"/>
        </w:tabs>
        <w:ind w:left="720" w:hanging="360"/>
      </w:pPr>
      <w:rPr>
        <w:rFonts w:ascii="宋体" w:eastAsia="宋体" w:hint="default"/>
      </w:rPr>
    </w:lvl>
    <w:lvl w:ilvl="1" w:tplc="7CEAA188">
      <w:start w:val="1"/>
      <w:numFmt w:val="bullet"/>
      <w:lvlText w:val="•"/>
      <w:lvlJc w:val="left"/>
      <w:pPr>
        <w:tabs>
          <w:tab w:val="num" w:pos="1440"/>
        </w:tabs>
        <w:ind w:left="1440" w:hanging="360"/>
      </w:pPr>
      <w:rPr>
        <w:rFonts w:ascii="宋体" w:eastAsia="宋体" w:hint="default"/>
      </w:rPr>
    </w:lvl>
    <w:lvl w:ilvl="2" w:tplc="611CEFF6">
      <w:start w:val="1"/>
      <w:numFmt w:val="bullet"/>
      <w:lvlText w:val="•"/>
      <w:lvlJc w:val="left"/>
      <w:pPr>
        <w:tabs>
          <w:tab w:val="num" w:pos="2160"/>
        </w:tabs>
        <w:ind w:left="2160" w:hanging="360"/>
      </w:pPr>
      <w:rPr>
        <w:rFonts w:ascii="宋体" w:eastAsia="宋体" w:hint="default"/>
      </w:rPr>
    </w:lvl>
    <w:lvl w:ilvl="3" w:tplc="4A16C294">
      <w:start w:val="1"/>
      <w:numFmt w:val="bullet"/>
      <w:lvlText w:val="•"/>
      <w:lvlJc w:val="left"/>
      <w:pPr>
        <w:tabs>
          <w:tab w:val="num" w:pos="2880"/>
        </w:tabs>
        <w:ind w:left="2880" w:hanging="360"/>
      </w:pPr>
      <w:rPr>
        <w:rFonts w:ascii="宋体" w:eastAsia="宋体" w:hint="default"/>
      </w:rPr>
    </w:lvl>
    <w:lvl w:ilvl="4" w:tplc="1CE040D0">
      <w:start w:val="1"/>
      <w:numFmt w:val="bullet"/>
      <w:lvlText w:val="•"/>
      <w:lvlJc w:val="left"/>
      <w:pPr>
        <w:tabs>
          <w:tab w:val="num" w:pos="3600"/>
        </w:tabs>
        <w:ind w:left="3600" w:hanging="360"/>
      </w:pPr>
      <w:rPr>
        <w:rFonts w:ascii="宋体" w:eastAsia="宋体" w:hint="default"/>
      </w:rPr>
    </w:lvl>
    <w:lvl w:ilvl="5" w:tplc="BC325798">
      <w:start w:val="1"/>
      <w:numFmt w:val="bullet"/>
      <w:lvlText w:val="•"/>
      <w:lvlJc w:val="left"/>
      <w:pPr>
        <w:tabs>
          <w:tab w:val="num" w:pos="4320"/>
        </w:tabs>
        <w:ind w:left="4320" w:hanging="360"/>
      </w:pPr>
      <w:rPr>
        <w:rFonts w:ascii="宋体" w:eastAsia="宋体" w:hint="default"/>
      </w:rPr>
    </w:lvl>
    <w:lvl w:ilvl="6" w:tplc="C1FEB010">
      <w:start w:val="1"/>
      <w:numFmt w:val="bullet"/>
      <w:lvlText w:val="•"/>
      <w:lvlJc w:val="left"/>
      <w:pPr>
        <w:tabs>
          <w:tab w:val="num" w:pos="5040"/>
        </w:tabs>
        <w:ind w:left="5040" w:hanging="360"/>
      </w:pPr>
      <w:rPr>
        <w:rFonts w:ascii="宋体" w:eastAsia="宋体" w:hint="default"/>
      </w:rPr>
    </w:lvl>
    <w:lvl w:ilvl="7" w:tplc="031A70CE">
      <w:start w:val="1"/>
      <w:numFmt w:val="bullet"/>
      <w:lvlText w:val="•"/>
      <w:lvlJc w:val="left"/>
      <w:pPr>
        <w:tabs>
          <w:tab w:val="num" w:pos="5760"/>
        </w:tabs>
        <w:ind w:left="5760" w:hanging="360"/>
      </w:pPr>
      <w:rPr>
        <w:rFonts w:ascii="宋体" w:eastAsia="宋体" w:hint="default"/>
      </w:rPr>
    </w:lvl>
    <w:lvl w:ilvl="8" w:tplc="28E09522">
      <w:start w:val="1"/>
      <w:numFmt w:val="bullet"/>
      <w:lvlText w:val="•"/>
      <w:lvlJc w:val="left"/>
      <w:pPr>
        <w:tabs>
          <w:tab w:val="num" w:pos="6480"/>
        </w:tabs>
        <w:ind w:left="6480" w:hanging="360"/>
      </w:pPr>
      <w:rPr>
        <w:rFonts w:ascii="宋体" w:eastAsia="宋体"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E2E"/>
    <w:rsid w:val="00007A60"/>
    <w:rsid w:val="000101EE"/>
    <w:rsid w:val="0001295B"/>
    <w:rsid w:val="0002576D"/>
    <w:rsid w:val="00025EA3"/>
    <w:rsid w:val="00026F2C"/>
    <w:rsid w:val="0003102F"/>
    <w:rsid w:val="00031887"/>
    <w:rsid w:val="0003652E"/>
    <w:rsid w:val="00043AF2"/>
    <w:rsid w:val="00044C00"/>
    <w:rsid w:val="00046D1A"/>
    <w:rsid w:val="00047DD2"/>
    <w:rsid w:val="00052C10"/>
    <w:rsid w:val="00054451"/>
    <w:rsid w:val="00055E0F"/>
    <w:rsid w:val="000567B1"/>
    <w:rsid w:val="000640C8"/>
    <w:rsid w:val="000647F8"/>
    <w:rsid w:val="00066241"/>
    <w:rsid w:val="000662F6"/>
    <w:rsid w:val="0007111B"/>
    <w:rsid w:val="0007587D"/>
    <w:rsid w:val="000766F7"/>
    <w:rsid w:val="00077186"/>
    <w:rsid w:val="0008134E"/>
    <w:rsid w:val="0008531C"/>
    <w:rsid w:val="00094B07"/>
    <w:rsid w:val="0009716B"/>
    <w:rsid w:val="000A2DC3"/>
    <w:rsid w:val="000A4864"/>
    <w:rsid w:val="000A61F8"/>
    <w:rsid w:val="000A7242"/>
    <w:rsid w:val="000B5C9A"/>
    <w:rsid w:val="000B5F6C"/>
    <w:rsid w:val="000C5F8C"/>
    <w:rsid w:val="000D5F04"/>
    <w:rsid w:val="000E65A3"/>
    <w:rsid w:val="000F59AE"/>
    <w:rsid w:val="001001C4"/>
    <w:rsid w:val="00102D49"/>
    <w:rsid w:val="001060B8"/>
    <w:rsid w:val="001112B5"/>
    <w:rsid w:val="00112257"/>
    <w:rsid w:val="00112691"/>
    <w:rsid w:val="0011298F"/>
    <w:rsid w:val="00112B28"/>
    <w:rsid w:val="00113845"/>
    <w:rsid w:val="00113A25"/>
    <w:rsid w:val="00116103"/>
    <w:rsid w:val="00131928"/>
    <w:rsid w:val="00132F7E"/>
    <w:rsid w:val="001379C9"/>
    <w:rsid w:val="00140054"/>
    <w:rsid w:val="00145C19"/>
    <w:rsid w:val="00155B7F"/>
    <w:rsid w:val="00155D61"/>
    <w:rsid w:val="00163DB1"/>
    <w:rsid w:val="00165AC1"/>
    <w:rsid w:val="0016676F"/>
    <w:rsid w:val="00170CF7"/>
    <w:rsid w:val="0017207D"/>
    <w:rsid w:val="001747A4"/>
    <w:rsid w:val="00174D7E"/>
    <w:rsid w:val="00176212"/>
    <w:rsid w:val="0017708E"/>
    <w:rsid w:val="0017764A"/>
    <w:rsid w:val="00177DF2"/>
    <w:rsid w:val="00182F48"/>
    <w:rsid w:val="00195515"/>
    <w:rsid w:val="0019710D"/>
    <w:rsid w:val="001A36A8"/>
    <w:rsid w:val="001B38D5"/>
    <w:rsid w:val="001B7269"/>
    <w:rsid w:val="001C0BB3"/>
    <w:rsid w:val="001C0CB9"/>
    <w:rsid w:val="001C2382"/>
    <w:rsid w:val="001C28DB"/>
    <w:rsid w:val="001C404B"/>
    <w:rsid w:val="001C4F27"/>
    <w:rsid w:val="001D18BE"/>
    <w:rsid w:val="001D196C"/>
    <w:rsid w:val="001D5A14"/>
    <w:rsid w:val="001E6BAF"/>
    <w:rsid w:val="001E6E0B"/>
    <w:rsid w:val="001F5866"/>
    <w:rsid w:val="0020037E"/>
    <w:rsid w:val="00211B8F"/>
    <w:rsid w:val="002254F9"/>
    <w:rsid w:val="0022559D"/>
    <w:rsid w:val="00226A94"/>
    <w:rsid w:val="00234325"/>
    <w:rsid w:val="00236E23"/>
    <w:rsid w:val="00241758"/>
    <w:rsid w:val="002432A0"/>
    <w:rsid w:val="002432F0"/>
    <w:rsid w:val="00245031"/>
    <w:rsid w:val="00253883"/>
    <w:rsid w:val="00263AAA"/>
    <w:rsid w:val="00264DFC"/>
    <w:rsid w:val="00271FA5"/>
    <w:rsid w:val="00272730"/>
    <w:rsid w:val="002963ED"/>
    <w:rsid w:val="002972D2"/>
    <w:rsid w:val="00297669"/>
    <w:rsid w:val="002A0BE5"/>
    <w:rsid w:val="002A1F28"/>
    <w:rsid w:val="002B516F"/>
    <w:rsid w:val="002B5C2D"/>
    <w:rsid w:val="002D52F7"/>
    <w:rsid w:val="002D58D0"/>
    <w:rsid w:val="002E23DA"/>
    <w:rsid w:val="002E342C"/>
    <w:rsid w:val="002E4F2F"/>
    <w:rsid w:val="002F2B7B"/>
    <w:rsid w:val="002F2FD2"/>
    <w:rsid w:val="002F5A86"/>
    <w:rsid w:val="002F60DE"/>
    <w:rsid w:val="002F714C"/>
    <w:rsid w:val="003025AA"/>
    <w:rsid w:val="00310030"/>
    <w:rsid w:val="0031020B"/>
    <w:rsid w:val="00313860"/>
    <w:rsid w:val="00316458"/>
    <w:rsid w:val="003175E1"/>
    <w:rsid w:val="00321195"/>
    <w:rsid w:val="003245E0"/>
    <w:rsid w:val="00327774"/>
    <w:rsid w:val="00327A12"/>
    <w:rsid w:val="00330ACF"/>
    <w:rsid w:val="003347BA"/>
    <w:rsid w:val="00335C5B"/>
    <w:rsid w:val="0034027B"/>
    <w:rsid w:val="00340FA9"/>
    <w:rsid w:val="00341E32"/>
    <w:rsid w:val="003420AC"/>
    <w:rsid w:val="003456F7"/>
    <w:rsid w:val="0035032E"/>
    <w:rsid w:val="00351ED7"/>
    <w:rsid w:val="0035348C"/>
    <w:rsid w:val="00360772"/>
    <w:rsid w:val="00362580"/>
    <w:rsid w:val="00363759"/>
    <w:rsid w:val="00364B69"/>
    <w:rsid w:val="00370265"/>
    <w:rsid w:val="00375C69"/>
    <w:rsid w:val="00381F5D"/>
    <w:rsid w:val="003865AE"/>
    <w:rsid w:val="00387643"/>
    <w:rsid w:val="00390620"/>
    <w:rsid w:val="00392626"/>
    <w:rsid w:val="00396646"/>
    <w:rsid w:val="0039686A"/>
    <w:rsid w:val="0039724F"/>
    <w:rsid w:val="003A0669"/>
    <w:rsid w:val="003A1C0A"/>
    <w:rsid w:val="003A2842"/>
    <w:rsid w:val="003A34E6"/>
    <w:rsid w:val="003B2921"/>
    <w:rsid w:val="003C2FB9"/>
    <w:rsid w:val="003C41F8"/>
    <w:rsid w:val="003C5FF1"/>
    <w:rsid w:val="003C76F1"/>
    <w:rsid w:val="003D3095"/>
    <w:rsid w:val="003D3A7E"/>
    <w:rsid w:val="003D40DB"/>
    <w:rsid w:val="003E09BA"/>
    <w:rsid w:val="003E2980"/>
    <w:rsid w:val="003E343B"/>
    <w:rsid w:val="003F076B"/>
    <w:rsid w:val="003F3069"/>
    <w:rsid w:val="003F3F0C"/>
    <w:rsid w:val="003F454C"/>
    <w:rsid w:val="0040539E"/>
    <w:rsid w:val="00405DFD"/>
    <w:rsid w:val="00411BFE"/>
    <w:rsid w:val="00412701"/>
    <w:rsid w:val="0041370E"/>
    <w:rsid w:val="004156B2"/>
    <w:rsid w:val="00416A65"/>
    <w:rsid w:val="00430D19"/>
    <w:rsid w:val="00432F52"/>
    <w:rsid w:val="004336C0"/>
    <w:rsid w:val="00433A19"/>
    <w:rsid w:val="004353A6"/>
    <w:rsid w:val="00435EBD"/>
    <w:rsid w:val="00436155"/>
    <w:rsid w:val="00436D6E"/>
    <w:rsid w:val="00441659"/>
    <w:rsid w:val="00447296"/>
    <w:rsid w:val="00451B0B"/>
    <w:rsid w:val="004540A5"/>
    <w:rsid w:val="0045453F"/>
    <w:rsid w:val="00461A6E"/>
    <w:rsid w:val="00464044"/>
    <w:rsid w:val="004645C9"/>
    <w:rsid w:val="004664AE"/>
    <w:rsid w:val="0046743C"/>
    <w:rsid w:val="004679CA"/>
    <w:rsid w:val="00467A29"/>
    <w:rsid w:val="004772E4"/>
    <w:rsid w:val="00480457"/>
    <w:rsid w:val="00483F5A"/>
    <w:rsid w:val="00485B13"/>
    <w:rsid w:val="004862EB"/>
    <w:rsid w:val="00491085"/>
    <w:rsid w:val="004960F9"/>
    <w:rsid w:val="004966F5"/>
    <w:rsid w:val="004A0F9E"/>
    <w:rsid w:val="004A46F8"/>
    <w:rsid w:val="004A6701"/>
    <w:rsid w:val="004C3438"/>
    <w:rsid w:val="004C43D0"/>
    <w:rsid w:val="004C54B5"/>
    <w:rsid w:val="004C7C99"/>
    <w:rsid w:val="004D62F1"/>
    <w:rsid w:val="004D7495"/>
    <w:rsid w:val="004E3EB9"/>
    <w:rsid w:val="004E48D6"/>
    <w:rsid w:val="004E53DB"/>
    <w:rsid w:val="004F304B"/>
    <w:rsid w:val="004F3769"/>
    <w:rsid w:val="004F53BE"/>
    <w:rsid w:val="004F53D4"/>
    <w:rsid w:val="005007A7"/>
    <w:rsid w:val="00501676"/>
    <w:rsid w:val="00504598"/>
    <w:rsid w:val="00505892"/>
    <w:rsid w:val="00506149"/>
    <w:rsid w:val="0050648E"/>
    <w:rsid w:val="0051014F"/>
    <w:rsid w:val="00511EBB"/>
    <w:rsid w:val="00517926"/>
    <w:rsid w:val="00520078"/>
    <w:rsid w:val="00533DDD"/>
    <w:rsid w:val="005345E1"/>
    <w:rsid w:val="00543263"/>
    <w:rsid w:val="0054407E"/>
    <w:rsid w:val="00547CDE"/>
    <w:rsid w:val="0055060C"/>
    <w:rsid w:val="005573AE"/>
    <w:rsid w:val="00560A0E"/>
    <w:rsid w:val="00560DD2"/>
    <w:rsid w:val="00570546"/>
    <w:rsid w:val="00591129"/>
    <w:rsid w:val="00597934"/>
    <w:rsid w:val="005A18A4"/>
    <w:rsid w:val="005B0E8C"/>
    <w:rsid w:val="005B2710"/>
    <w:rsid w:val="005B3214"/>
    <w:rsid w:val="005B3CC2"/>
    <w:rsid w:val="005B5964"/>
    <w:rsid w:val="005D004C"/>
    <w:rsid w:val="005D2A54"/>
    <w:rsid w:val="005D6E44"/>
    <w:rsid w:val="005D7E5F"/>
    <w:rsid w:val="005F2A2B"/>
    <w:rsid w:val="005F7F93"/>
    <w:rsid w:val="00601A28"/>
    <w:rsid w:val="00602EFC"/>
    <w:rsid w:val="006128D0"/>
    <w:rsid w:val="00615554"/>
    <w:rsid w:val="00621453"/>
    <w:rsid w:val="00641701"/>
    <w:rsid w:val="00642639"/>
    <w:rsid w:val="00646EF8"/>
    <w:rsid w:val="00651EC5"/>
    <w:rsid w:val="006537B6"/>
    <w:rsid w:val="00661844"/>
    <w:rsid w:val="00666890"/>
    <w:rsid w:val="00667040"/>
    <w:rsid w:val="00670DB3"/>
    <w:rsid w:val="00672FC6"/>
    <w:rsid w:val="00674134"/>
    <w:rsid w:val="006756D7"/>
    <w:rsid w:val="0067648D"/>
    <w:rsid w:val="0068161F"/>
    <w:rsid w:val="00685D8E"/>
    <w:rsid w:val="00694256"/>
    <w:rsid w:val="006A2A54"/>
    <w:rsid w:val="006A548B"/>
    <w:rsid w:val="006B019A"/>
    <w:rsid w:val="006B30E3"/>
    <w:rsid w:val="006B3549"/>
    <w:rsid w:val="006B5E22"/>
    <w:rsid w:val="006C53A5"/>
    <w:rsid w:val="006C6185"/>
    <w:rsid w:val="006D0EA1"/>
    <w:rsid w:val="006D435F"/>
    <w:rsid w:val="006D5AD7"/>
    <w:rsid w:val="006E2D2B"/>
    <w:rsid w:val="006E4F8D"/>
    <w:rsid w:val="006E53E9"/>
    <w:rsid w:val="006F008B"/>
    <w:rsid w:val="006F0864"/>
    <w:rsid w:val="006F170E"/>
    <w:rsid w:val="006F1FDD"/>
    <w:rsid w:val="006F41C4"/>
    <w:rsid w:val="006F6DBC"/>
    <w:rsid w:val="00704C9F"/>
    <w:rsid w:val="00707D4F"/>
    <w:rsid w:val="00710B44"/>
    <w:rsid w:val="0071146A"/>
    <w:rsid w:val="007140BE"/>
    <w:rsid w:val="0072546F"/>
    <w:rsid w:val="00730A44"/>
    <w:rsid w:val="00735162"/>
    <w:rsid w:val="0073738A"/>
    <w:rsid w:val="00737752"/>
    <w:rsid w:val="00740C38"/>
    <w:rsid w:val="00743CE6"/>
    <w:rsid w:val="00745909"/>
    <w:rsid w:val="00746D68"/>
    <w:rsid w:val="00752ADC"/>
    <w:rsid w:val="007568D7"/>
    <w:rsid w:val="00756E2B"/>
    <w:rsid w:val="0076013B"/>
    <w:rsid w:val="00764B8C"/>
    <w:rsid w:val="00765C02"/>
    <w:rsid w:val="0077065D"/>
    <w:rsid w:val="00780127"/>
    <w:rsid w:val="00781B5E"/>
    <w:rsid w:val="00783E4C"/>
    <w:rsid w:val="0078585E"/>
    <w:rsid w:val="00793F27"/>
    <w:rsid w:val="00794A97"/>
    <w:rsid w:val="007A032F"/>
    <w:rsid w:val="007A1B88"/>
    <w:rsid w:val="007A2755"/>
    <w:rsid w:val="007B2964"/>
    <w:rsid w:val="007B399B"/>
    <w:rsid w:val="007B39E8"/>
    <w:rsid w:val="007B6FA6"/>
    <w:rsid w:val="007C011C"/>
    <w:rsid w:val="007C22F2"/>
    <w:rsid w:val="007C32A0"/>
    <w:rsid w:val="007C3946"/>
    <w:rsid w:val="007C45CC"/>
    <w:rsid w:val="007D0173"/>
    <w:rsid w:val="007D61CC"/>
    <w:rsid w:val="007E104C"/>
    <w:rsid w:val="007E1A7D"/>
    <w:rsid w:val="007E247D"/>
    <w:rsid w:val="007E5E5D"/>
    <w:rsid w:val="007F2ACB"/>
    <w:rsid w:val="007F41F3"/>
    <w:rsid w:val="00801346"/>
    <w:rsid w:val="00810867"/>
    <w:rsid w:val="00816A05"/>
    <w:rsid w:val="008171DC"/>
    <w:rsid w:val="008215EC"/>
    <w:rsid w:val="008234AA"/>
    <w:rsid w:val="00842EDD"/>
    <w:rsid w:val="00843B21"/>
    <w:rsid w:val="00845608"/>
    <w:rsid w:val="0085462D"/>
    <w:rsid w:val="00856B94"/>
    <w:rsid w:val="00865D11"/>
    <w:rsid w:val="008747AB"/>
    <w:rsid w:val="008803DD"/>
    <w:rsid w:val="008816BD"/>
    <w:rsid w:val="00881A99"/>
    <w:rsid w:val="00883BAD"/>
    <w:rsid w:val="0088490D"/>
    <w:rsid w:val="00885032"/>
    <w:rsid w:val="00892A53"/>
    <w:rsid w:val="008B4426"/>
    <w:rsid w:val="008C3E75"/>
    <w:rsid w:val="008C4CA6"/>
    <w:rsid w:val="008C5221"/>
    <w:rsid w:val="008C5ADB"/>
    <w:rsid w:val="008D2159"/>
    <w:rsid w:val="008D5DC4"/>
    <w:rsid w:val="008D6A6B"/>
    <w:rsid w:val="008E2BA6"/>
    <w:rsid w:val="008E2BE8"/>
    <w:rsid w:val="0090016E"/>
    <w:rsid w:val="00901DCD"/>
    <w:rsid w:val="009076AF"/>
    <w:rsid w:val="0091783F"/>
    <w:rsid w:val="00924A17"/>
    <w:rsid w:val="0092685B"/>
    <w:rsid w:val="00932EFC"/>
    <w:rsid w:val="009374AD"/>
    <w:rsid w:val="00937A1D"/>
    <w:rsid w:val="00940484"/>
    <w:rsid w:val="00945B43"/>
    <w:rsid w:val="009515CC"/>
    <w:rsid w:val="00965647"/>
    <w:rsid w:val="00967855"/>
    <w:rsid w:val="0097190B"/>
    <w:rsid w:val="00985DAE"/>
    <w:rsid w:val="0098678F"/>
    <w:rsid w:val="009901C4"/>
    <w:rsid w:val="00996338"/>
    <w:rsid w:val="009A032A"/>
    <w:rsid w:val="009A19E1"/>
    <w:rsid w:val="009A71E1"/>
    <w:rsid w:val="009B035B"/>
    <w:rsid w:val="009B650B"/>
    <w:rsid w:val="009C63D5"/>
    <w:rsid w:val="009D32C1"/>
    <w:rsid w:val="009D3912"/>
    <w:rsid w:val="009E0A10"/>
    <w:rsid w:val="009F2074"/>
    <w:rsid w:val="009F715E"/>
    <w:rsid w:val="00A00259"/>
    <w:rsid w:val="00A008F9"/>
    <w:rsid w:val="00A01CCD"/>
    <w:rsid w:val="00A06D57"/>
    <w:rsid w:val="00A109CA"/>
    <w:rsid w:val="00A10E78"/>
    <w:rsid w:val="00A16B6D"/>
    <w:rsid w:val="00A205C3"/>
    <w:rsid w:val="00A20856"/>
    <w:rsid w:val="00A3758A"/>
    <w:rsid w:val="00A434C1"/>
    <w:rsid w:val="00A461CF"/>
    <w:rsid w:val="00A50F58"/>
    <w:rsid w:val="00A56C21"/>
    <w:rsid w:val="00A56DC7"/>
    <w:rsid w:val="00A612A1"/>
    <w:rsid w:val="00A63B84"/>
    <w:rsid w:val="00A6580A"/>
    <w:rsid w:val="00A724FA"/>
    <w:rsid w:val="00A73F58"/>
    <w:rsid w:val="00A74CC0"/>
    <w:rsid w:val="00A7744F"/>
    <w:rsid w:val="00A8315C"/>
    <w:rsid w:val="00A8694B"/>
    <w:rsid w:val="00A9048B"/>
    <w:rsid w:val="00A974EB"/>
    <w:rsid w:val="00AB1463"/>
    <w:rsid w:val="00AB46CA"/>
    <w:rsid w:val="00AB576C"/>
    <w:rsid w:val="00AB784E"/>
    <w:rsid w:val="00AB7E48"/>
    <w:rsid w:val="00AC1328"/>
    <w:rsid w:val="00AD4746"/>
    <w:rsid w:val="00AD4BFE"/>
    <w:rsid w:val="00AF39C7"/>
    <w:rsid w:val="00AF6007"/>
    <w:rsid w:val="00B02FB3"/>
    <w:rsid w:val="00B07E2E"/>
    <w:rsid w:val="00B11FCE"/>
    <w:rsid w:val="00B12354"/>
    <w:rsid w:val="00B14D22"/>
    <w:rsid w:val="00B150D8"/>
    <w:rsid w:val="00B15BDF"/>
    <w:rsid w:val="00B16976"/>
    <w:rsid w:val="00B2340B"/>
    <w:rsid w:val="00B23828"/>
    <w:rsid w:val="00B23CDF"/>
    <w:rsid w:val="00B26EFB"/>
    <w:rsid w:val="00B30076"/>
    <w:rsid w:val="00B32D51"/>
    <w:rsid w:val="00B35F72"/>
    <w:rsid w:val="00B36021"/>
    <w:rsid w:val="00B40394"/>
    <w:rsid w:val="00B4099A"/>
    <w:rsid w:val="00B43DD9"/>
    <w:rsid w:val="00B43E4A"/>
    <w:rsid w:val="00B53A01"/>
    <w:rsid w:val="00B53F53"/>
    <w:rsid w:val="00B56D88"/>
    <w:rsid w:val="00B5796C"/>
    <w:rsid w:val="00B60F52"/>
    <w:rsid w:val="00B656C1"/>
    <w:rsid w:val="00B71691"/>
    <w:rsid w:val="00B720DC"/>
    <w:rsid w:val="00B72CD7"/>
    <w:rsid w:val="00B74672"/>
    <w:rsid w:val="00B74C83"/>
    <w:rsid w:val="00B7681E"/>
    <w:rsid w:val="00B80D9C"/>
    <w:rsid w:val="00B824DD"/>
    <w:rsid w:val="00B84EE6"/>
    <w:rsid w:val="00B8781B"/>
    <w:rsid w:val="00B90066"/>
    <w:rsid w:val="00B912FD"/>
    <w:rsid w:val="00BA3911"/>
    <w:rsid w:val="00BA3C9B"/>
    <w:rsid w:val="00BA480E"/>
    <w:rsid w:val="00BA7EDE"/>
    <w:rsid w:val="00BB3EDC"/>
    <w:rsid w:val="00BB665A"/>
    <w:rsid w:val="00BB7215"/>
    <w:rsid w:val="00BB7641"/>
    <w:rsid w:val="00BB786A"/>
    <w:rsid w:val="00BC3BFD"/>
    <w:rsid w:val="00BC6089"/>
    <w:rsid w:val="00BD1ED1"/>
    <w:rsid w:val="00BD2327"/>
    <w:rsid w:val="00BF28C8"/>
    <w:rsid w:val="00C02123"/>
    <w:rsid w:val="00C0231F"/>
    <w:rsid w:val="00C02CEC"/>
    <w:rsid w:val="00C0426A"/>
    <w:rsid w:val="00C04535"/>
    <w:rsid w:val="00C046BD"/>
    <w:rsid w:val="00C10F5B"/>
    <w:rsid w:val="00C150CA"/>
    <w:rsid w:val="00C1638E"/>
    <w:rsid w:val="00C17ADA"/>
    <w:rsid w:val="00C26FC0"/>
    <w:rsid w:val="00C304FE"/>
    <w:rsid w:val="00C3123D"/>
    <w:rsid w:val="00C31389"/>
    <w:rsid w:val="00C31484"/>
    <w:rsid w:val="00C31940"/>
    <w:rsid w:val="00C33F54"/>
    <w:rsid w:val="00C34E25"/>
    <w:rsid w:val="00C419E4"/>
    <w:rsid w:val="00C43414"/>
    <w:rsid w:val="00C45962"/>
    <w:rsid w:val="00C4703E"/>
    <w:rsid w:val="00C4797D"/>
    <w:rsid w:val="00C51A30"/>
    <w:rsid w:val="00C55788"/>
    <w:rsid w:val="00C55E70"/>
    <w:rsid w:val="00C67AF7"/>
    <w:rsid w:val="00C74A89"/>
    <w:rsid w:val="00C8090A"/>
    <w:rsid w:val="00C81B15"/>
    <w:rsid w:val="00C850BF"/>
    <w:rsid w:val="00C852E8"/>
    <w:rsid w:val="00C919AC"/>
    <w:rsid w:val="00C9369C"/>
    <w:rsid w:val="00C93FD3"/>
    <w:rsid w:val="00C94753"/>
    <w:rsid w:val="00C96981"/>
    <w:rsid w:val="00CA1C74"/>
    <w:rsid w:val="00CA77CC"/>
    <w:rsid w:val="00CB78F7"/>
    <w:rsid w:val="00CB7CDD"/>
    <w:rsid w:val="00CC4DC8"/>
    <w:rsid w:val="00CD02F0"/>
    <w:rsid w:val="00CD1757"/>
    <w:rsid w:val="00CD28E0"/>
    <w:rsid w:val="00CD336F"/>
    <w:rsid w:val="00CE165D"/>
    <w:rsid w:val="00CE6522"/>
    <w:rsid w:val="00CF03C8"/>
    <w:rsid w:val="00CF31BC"/>
    <w:rsid w:val="00CF4A67"/>
    <w:rsid w:val="00D10CC6"/>
    <w:rsid w:val="00D12B89"/>
    <w:rsid w:val="00D1347D"/>
    <w:rsid w:val="00D213A9"/>
    <w:rsid w:val="00D2615D"/>
    <w:rsid w:val="00D27AB0"/>
    <w:rsid w:val="00D27BA4"/>
    <w:rsid w:val="00D3297E"/>
    <w:rsid w:val="00D33565"/>
    <w:rsid w:val="00D37E63"/>
    <w:rsid w:val="00D40D32"/>
    <w:rsid w:val="00D43F33"/>
    <w:rsid w:val="00D45E4E"/>
    <w:rsid w:val="00D4646E"/>
    <w:rsid w:val="00D644EF"/>
    <w:rsid w:val="00D82398"/>
    <w:rsid w:val="00D91A7C"/>
    <w:rsid w:val="00D927A9"/>
    <w:rsid w:val="00DA525B"/>
    <w:rsid w:val="00DB20CF"/>
    <w:rsid w:val="00DB3470"/>
    <w:rsid w:val="00DB4F86"/>
    <w:rsid w:val="00DB6C66"/>
    <w:rsid w:val="00DB6D52"/>
    <w:rsid w:val="00DB7B1F"/>
    <w:rsid w:val="00DC16A1"/>
    <w:rsid w:val="00DC3305"/>
    <w:rsid w:val="00DC48E5"/>
    <w:rsid w:val="00DC64EE"/>
    <w:rsid w:val="00DD319B"/>
    <w:rsid w:val="00DE09E4"/>
    <w:rsid w:val="00DE410C"/>
    <w:rsid w:val="00DE4B28"/>
    <w:rsid w:val="00DE754B"/>
    <w:rsid w:val="00DF37AA"/>
    <w:rsid w:val="00DF6BCA"/>
    <w:rsid w:val="00E04EBD"/>
    <w:rsid w:val="00E06EE9"/>
    <w:rsid w:val="00E2290A"/>
    <w:rsid w:val="00E235FE"/>
    <w:rsid w:val="00E2616C"/>
    <w:rsid w:val="00E40BA8"/>
    <w:rsid w:val="00E443EF"/>
    <w:rsid w:val="00E51003"/>
    <w:rsid w:val="00E516F0"/>
    <w:rsid w:val="00E5372E"/>
    <w:rsid w:val="00E63BF2"/>
    <w:rsid w:val="00E64404"/>
    <w:rsid w:val="00E64AA4"/>
    <w:rsid w:val="00E779DF"/>
    <w:rsid w:val="00E800CF"/>
    <w:rsid w:val="00E825A5"/>
    <w:rsid w:val="00E86DD9"/>
    <w:rsid w:val="00E93394"/>
    <w:rsid w:val="00E966A1"/>
    <w:rsid w:val="00EA2FD3"/>
    <w:rsid w:val="00EA7813"/>
    <w:rsid w:val="00EB2623"/>
    <w:rsid w:val="00EC0FD7"/>
    <w:rsid w:val="00EC55C3"/>
    <w:rsid w:val="00ED0F50"/>
    <w:rsid w:val="00ED22A0"/>
    <w:rsid w:val="00ED5B66"/>
    <w:rsid w:val="00EE3994"/>
    <w:rsid w:val="00EE50CE"/>
    <w:rsid w:val="00EF0BEC"/>
    <w:rsid w:val="00EF409E"/>
    <w:rsid w:val="00EF6CA3"/>
    <w:rsid w:val="00F007F3"/>
    <w:rsid w:val="00F045B3"/>
    <w:rsid w:val="00F27167"/>
    <w:rsid w:val="00F3013B"/>
    <w:rsid w:val="00F35E7C"/>
    <w:rsid w:val="00F373AE"/>
    <w:rsid w:val="00F416F6"/>
    <w:rsid w:val="00F47274"/>
    <w:rsid w:val="00F525A9"/>
    <w:rsid w:val="00F60726"/>
    <w:rsid w:val="00F62131"/>
    <w:rsid w:val="00F64AAA"/>
    <w:rsid w:val="00F659E0"/>
    <w:rsid w:val="00F66C56"/>
    <w:rsid w:val="00F66F22"/>
    <w:rsid w:val="00F67C9D"/>
    <w:rsid w:val="00F74EE8"/>
    <w:rsid w:val="00F80237"/>
    <w:rsid w:val="00F8675C"/>
    <w:rsid w:val="00F92C8C"/>
    <w:rsid w:val="00F95B90"/>
    <w:rsid w:val="00FA0E70"/>
    <w:rsid w:val="00FC22F4"/>
    <w:rsid w:val="00FD0D9A"/>
    <w:rsid w:val="00FD49F2"/>
    <w:rsid w:val="00FE1B50"/>
    <w:rsid w:val="00FE38AE"/>
    <w:rsid w:val="00FF1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4C3438"/>
    <w:pPr>
      <w:keepNext/>
      <w:keepLines/>
      <w:spacing w:before="340" w:after="330" w:line="578" w:lineRule="auto"/>
      <w:outlineLvl w:val="0"/>
    </w:pPr>
    <w:rPr>
      <w:rFonts w:ascii="Times New Roman" w:eastAsia="宋体" w:hAnsi="Times New Roman" w:cs="Times New Roman"/>
      <w:b/>
      <w:bCs/>
      <w:kern w:val="44"/>
      <w:sz w:val="44"/>
      <w:szCs w:val="44"/>
      <w:lang w:val="x-none" w:eastAsia="x-none"/>
    </w:rPr>
  </w:style>
  <w:style w:type="paragraph" w:styleId="2">
    <w:name w:val="heading 2"/>
    <w:basedOn w:val="a"/>
    <w:link w:val="2Char"/>
    <w:qFormat/>
    <w:rsid w:val="004C3438"/>
    <w:pPr>
      <w:widowControl/>
      <w:spacing w:before="100" w:beforeAutospacing="1" w:after="100" w:afterAutospacing="1" w:line="460" w:lineRule="exact"/>
      <w:jc w:val="left"/>
      <w:outlineLvl w:val="1"/>
    </w:pPr>
    <w:rPr>
      <w:rFonts w:ascii="宋体" w:eastAsia="宋体" w:hAnsi="Times New Roman" w:cs="Times New Roman"/>
      <w:b/>
      <w:bCs/>
      <w:kern w:val="0"/>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C3438"/>
    <w:rPr>
      <w:rFonts w:ascii="Times New Roman" w:eastAsia="宋体" w:hAnsi="Times New Roman" w:cs="Times New Roman"/>
      <w:b/>
      <w:bCs/>
      <w:kern w:val="44"/>
      <w:sz w:val="44"/>
      <w:szCs w:val="44"/>
      <w:lang w:val="x-none" w:eastAsia="x-none"/>
    </w:rPr>
  </w:style>
  <w:style w:type="character" w:customStyle="1" w:styleId="2Char">
    <w:name w:val="标题 2 Char"/>
    <w:basedOn w:val="a0"/>
    <w:link w:val="2"/>
    <w:rsid w:val="004C3438"/>
    <w:rPr>
      <w:rFonts w:ascii="宋体" w:eastAsia="宋体" w:hAnsi="Times New Roman" w:cs="Times New Roman"/>
      <w:b/>
      <w:bCs/>
      <w:kern w:val="0"/>
      <w:sz w:val="36"/>
      <w:szCs w:val="36"/>
      <w:lang w:val="x-none" w:eastAsia="x-none"/>
    </w:rPr>
  </w:style>
  <w:style w:type="paragraph" w:styleId="a3">
    <w:name w:val="Document Map"/>
    <w:basedOn w:val="a"/>
    <w:link w:val="Char"/>
    <w:semiHidden/>
    <w:rsid w:val="004C3438"/>
    <w:rPr>
      <w:rFonts w:ascii="宋体" w:eastAsia="宋体" w:hAnsi="Times New Roman" w:cs="Times New Roman"/>
      <w:kern w:val="0"/>
      <w:sz w:val="18"/>
      <w:szCs w:val="18"/>
      <w:lang w:val="x-none" w:eastAsia="x-none"/>
    </w:rPr>
  </w:style>
  <w:style w:type="character" w:customStyle="1" w:styleId="Char">
    <w:name w:val="文档结构图 Char"/>
    <w:basedOn w:val="a0"/>
    <w:link w:val="a3"/>
    <w:rsid w:val="004C3438"/>
    <w:rPr>
      <w:rFonts w:ascii="宋体" w:eastAsia="宋体" w:hAnsi="Times New Roman" w:cs="Times New Roman"/>
      <w:kern w:val="0"/>
      <w:sz w:val="18"/>
      <w:szCs w:val="18"/>
      <w:lang w:val="x-none" w:eastAsia="x-none"/>
    </w:rPr>
  </w:style>
  <w:style w:type="paragraph" w:styleId="a4">
    <w:name w:val="Date"/>
    <w:basedOn w:val="a"/>
    <w:next w:val="a"/>
    <w:link w:val="Char0"/>
    <w:rsid w:val="004C3438"/>
    <w:pPr>
      <w:ind w:leftChars="2500" w:left="100"/>
    </w:pPr>
    <w:rPr>
      <w:rFonts w:ascii="Times New Roman" w:eastAsia="宋体" w:hAnsi="Times New Roman" w:cs="Times New Roman"/>
      <w:kern w:val="0"/>
      <w:sz w:val="24"/>
      <w:szCs w:val="24"/>
      <w:lang w:val="x-none" w:eastAsia="x-none"/>
    </w:rPr>
  </w:style>
  <w:style w:type="character" w:customStyle="1" w:styleId="Char0">
    <w:name w:val="日期 Char"/>
    <w:basedOn w:val="a0"/>
    <w:link w:val="a4"/>
    <w:rsid w:val="004C3438"/>
    <w:rPr>
      <w:rFonts w:ascii="Times New Roman" w:eastAsia="宋体" w:hAnsi="Times New Roman" w:cs="Times New Roman"/>
      <w:kern w:val="0"/>
      <w:sz w:val="24"/>
      <w:szCs w:val="24"/>
      <w:lang w:val="x-none" w:eastAsia="x-none"/>
    </w:rPr>
  </w:style>
  <w:style w:type="paragraph" w:styleId="a5">
    <w:name w:val="Balloon Text"/>
    <w:basedOn w:val="a"/>
    <w:link w:val="Char1"/>
    <w:semiHidden/>
    <w:rsid w:val="004C3438"/>
    <w:rPr>
      <w:rFonts w:ascii="Times New Roman" w:eastAsia="宋体" w:hAnsi="Times New Roman" w:cs="Times New Roman"/>
      <w:kern w:val="0"/>
      <w:sz w:val="18"/>
      <w:szCs w:val="18"/>
      <w:lang w:val="x-none" w:eastAsia="x-none"/>
    </w:rPr>
  </w:style>
  <w:style w:type="character" w:customStyle="1" w:styleId="Char1">
    <w:name w:val="批注框文本 Char"/>
    <w:basedOn w:val="a0"/>
    <w:link w:val="a5"/>
    <w:rsid w:val="004C3438"/>
    <w:rPr>
      <w:rFonts w:ascii="Times New Roman" w:eastAsia="宋体" w:hAnsi="Times New Roman" w:cs="Times New Roman"/>
      <w:kern w:val="0"/>
      <w:sz w:val="18"/>
      <w:szCs w:val="18"/>
      <w:lang w:val="x-none" w:eastAsia="x-none"/>
    </w:rPr>
  </w:style>
  <w:style w:type="paragraph" w:styleId="a6">
    <w:name w:val="footer"/>
    <w:basedOn w:val="a"/>
    <w:link w:val="Char2"/>
    <w:rsid w:val="004C3438"/>
    <w:pPr>
      <w:tabs>
        <w:tab w:val="center" w:pos="4153"/>
        <w:tab w:val="right" w:pos="8306"/>
      </w:tabs>
      <w:snapToGrid w:val="0"/>
      <w:jc w:val="left"/>
    </w:pPr>
    <w:rPr>
      <w:rFonts w:ascii="Times New Roman" w:eastAsia="宋体" w:hAnsi="Times New Roman" w:cs="Times New Roman"/>
      <w:kern w:val="0"/>
      <w:sz w:val="18"/>
      <w:szCs w:val="18"/>
      <w:lang w:val="x-none" w:eastAsia="x-none"/>
    </w:rPr>
  </w:style>
  <w:style w:type="character" w:customStyle="1" w:styleId="Char2">
    <w:name w:val="页脚 Char"/>
    <w:basedOn w:val="a0"/>
    <w:link w:val="a6"/>
    <w:rsid w:val="004C3438"/>
    <w:rPr>
      <w:rFonts w:ascii="Times New Roman" w:eastAsia="宋体" w:hAnsi="Times New Roman" w:cs="Times New Roman"/>
      <w:kern w:val="0"/>
      <w:sz w:val="18"/>
      <w:szCs w:val="18"/>
      <w:lang w:val="x-none" w:eastAsia="x-none"/>
    </w:rPr>
  </w:style>
  <w:style w:type="paragraph" w:styleId="a7">
    <w:name w:val="header"/>
    <w:basedOn w:val="a"/>
    <w:link w:val="Char3"/>
    <w:rsid w:val="004C3438"/>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lang w:val="x-none" w:eastAsia="x-none"/>
    </w:rPr>
  </w:style>
  <w:style w:type="character" w:customStyle="1" w:styleId="Char3">
    <w:name w:val="页眉 Char"/>
    <w:basedOn w:val="a0"/>
    <w:link w:val="a7"/>
    <w:rsid w:val="004C3438"/>
    <w:rPr>
      <w:rFonts w:ascii="Times New Roman" w:eastAsia="宋体" w:hAnsi="Times New Roman" w:cs="Times New Roman"/>
      <w:kern w:val="0"/>
      <w:sz w:val="18"/>
      <w:szCs w:val="18"/>
      <w:lang w:val="x-none" w:eastAsia="x-none"/>
    </w:rPr>
  </w:style>
  <w:style w:type="paragraph" w:customStyle="1" w:styleId="10">
    <w:name w:val="列出段落1"/>
    <w:basedOn w:val="a"/>
    <w:rsid w:val="004C3438"/>
    <w:pPr>
      <w:ind w:firstLineChars="200" w:firstLine="420"/>
    </w:pPr>
    <w:rPr>
      <w:rFonts w:ascii="Times New Roman" w:eastAsia="宋体" w:hAnsi="Times New Roman" w:cs="Times New Roman"/>
      <w:szCs w:val="24"/>
    </w:rPr>
  </w:style>
  <w:style w:type="paragraph" w:customStyle="1" w:styleId="11">
    <w:name w:val="修订1"/>
    <w:hidden/>
    <w:rsid w:val="004C3438"/>
    <w:rPr>
      <w:rFonts w:ascii="Times New Roman" w:eastAsia="宋体" w:hAnsi="Times New Roman" w:cs="Times New Roman"/>
      <w:szCs w:val="24"/>
    </w:rPr>
  </w:style>
  <w:style w:type="table" w:styleId="a8">
    <w:name w:val="Table Grid"/>
    <w:basedOn w:val="a1"/>
    <w:rsid w:val="004C343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Char"/>
    <w:rsid w:val="004C3438"/>
    <w:pPr>
      <w:adjustRightInd w:val="0"/>
      <w:snapToGrid w:val="0"/>
      <w:spacing w:line="360" w:lineRule="auto"/>
      <w:ind w:left="75" w:firstLine="345"/>
      <w:outlineLvl w:val="0"/>
    </w:pPr>
    <w:rPr>
      <w:rFonts w:ascii="宋体" w:eastAsia="宋体" w:hAnsi="Times New Roman" w:cs="Times New Roman"/>
      <w:kern w:val="0"/>
      <w:szCs w:val="21"/>
      <w:lang w:val="x-none" w:eastAsia="x-none"/>
    </w:rPr>
  </w:style>
  <w:style w:type="character" w:customStyle="1" w:styleId="3Char">
    <w:name w:val="正文文本缩进 3 Char"/>
    <w:basedOn w:val="a0"/>
    <w:link w:val="3"/>
    <w:rsid w:val="004C3438"/>
    <w:rPr>
      <w:rFonts w:ascii="宋体" w:eastAsia="宋体" w:hAnsi="Times New Roman" w:cs="Times New Roman"/>
      <w:kern w:val="0"/>
      <w:szCs w:val="21"/>
      <w:lang w:val="x-none" w:eastAsia="x-none"/>
    </w:rPr>
  </w:style>
  <w:style w:type="paragraph" w:customStyle="1" w:styleId="reader-word-layerreader-word-s19-13">
    <w:name w:val="reader-word-layer reader-word-s19-13"/>
    <w:basedOn w:val="a"/>
    <w:rsid w:val="004C3438"/>
    <w:pPr>
      <w:widowControl/>
      <w:spacing w:before="100" w:beforeAutospacing="1" w:after="100" w:afterAutospacing="1" w:line="460" w:lineRule="exact"/>
      <w:jc w:val="left"/>
    </w:pPr>
    <w:rPr>
      <w:rFonts w:ascii="宋体" w:eastAsia="宋体" w:hAnsi="宋体" w:cs="宋体"/>
      <w:kern w:val="0"/>
      <w:sz w:val="24"/>
      <w:szCs w:val="24"/>
    </w:rPr>
  </w:style>
  <w:style w:type="paragraph" w:customStyle="1" w:styleId="reader-word-layerreader-word-s19-5">
    <w:name w:val="reader-word-layer reader-word-s19-5"/>
    <w:basedOn w:val="a"/>
    <w:rsid w:val="004C3438"/>
    <w:pPr>
      <w:widowControl/>
      <w:spacing w:before="100" w:beforeAutospacing="1" w:after="100" w:afterAutospacing="1" w:line="460" w:lineRule="exact"/>
      <w:jc w:val="left"/>
    </w:pPr>
    <w:rPr>
      <w:rFonts w:ascii="宋体" w:eastAsia="宋体" w:hAnsi="宋体" w:cs="宋体"/>
      <w:kern w:val="0"/>
      <w:sz w:val="24"/>
      <w:szCs w:val="24"/>
    </w:rPr>
  </w:style>
  <w:style w:type="paragraph" w:styleId="a9">
    <w:name w:val="caption"/>
    <w:basedOn w:val="a"/>
    <w:next w:val="a"/>
    <w:qFormat/>
    <w:rsid w:val="004C3438"/>
    <w:pPr>
      <w:spacing w:before="152" w:after="160" w:line="460" w:lineRule="exact"/>
    </w:pPr>
    <w:rPr>
      <w:rFonts w:ascii="Arial" w:eastAsia="黑体" w:hAnsi="Arial" w:cs="Times New Roman"/>
      <w:szCs w:val="20"/>
    </w:rPr>
  </w:style>
  <w:style w:type="paragraph" w:styleId="aa">
    <w:name w:val="Body Text Indent"/>
    <w:basedOn w:val="a"/>
    <w:link w:val="Char4"/>
    <w:rsid w:val="004C3438"/>
    <w:pPr>
      <w:spacing w:line="460" w:lineRule="exact"/>
      <w:ind w:firstLine="630"/>
    </w:pPr>
    <w:rPr>
      <w:rFonts w:ascii="仿宋_GB2312" w:eastAsia="仿宋_GB2312" w:hAnsi="Times New Roman" w:cs="Times New Roman"/>
      <w:sz w:val="32"/>
      <w:szCs w:val="20"/>
      <w:lang w:val="x-none" w:eastAsia="x-none"/>
    </w:rPr>
  </w:style>
  <w:style w:type="character" w:customStyle="1" w:styleId="Char4">
    <w:name w:val="正文文本缩进 Char"/>
    <w:basedOn w:val="a0"/>
    <w:link w:val="aa"/>
    <w:rsid w:val="004C3438"/>
    <w:rPr>
      <w:rFonts w:ascii="仿宋_GB2312" w:eastAsia="仿宋_GB2312" w:hAnsi="Times New Roman" w:cs="Times New Roman"/>
      <w:sz w:val="32"/>
      <w:szCs w:val="20"/>
      <w:lang w:val="x-none" w:eastAsia="x-none"/>
    </w:rPr>
  </w:style>
  <w:style w:type="character" w:styleId="ab">
    <w:name w:val="page number"/>
    <w:rsid w:val="004C3438"/>
    <w:rPr>
      <w:rFonts w:cs="Times New Roman"/>
    </w:rPr>
  </w:style>
  <w:style w:type="paragraph" w:customStyle="1" w:styleId="ac">
    <w:name w:val="大标题"/>
    <w:basedOn w:val="a"/>
    <w:rsid w:val="004C3438"/>
    <w:pPr>
      <w:adjustRightInd w:val="0"/>
      <w:spacing w:before="2840" w:line="320" w:lineRule="atLeast"/>
      <w:jc w:val="center"/>
      <w:textAlignment w:val="bottom"/>
    </w:pPr>
    <w:rPr>
      <w:rFonts w:ascii="Times New Roman" w:eastAsia="文鼎大标宋简" w:hAnsi="Times New Roman" w:cs="Times New Roman"/>
      <w:kern w:val="0"/>
      <w:sz w:val="36"/>
      <w:szCs w:val="20"/>
    </w:rPr>
  </w:style>
  <w:style w:type="paragraph" w:customStyle="1" w:styleId="ad">
    <w:name w:val="主题词"/>
    <w:basedOn w:val="a"/>
    <w:rsid w:val="004C3438"/>
    <w:pPr>
      <w:adjustRightInd w:val="0"/>
      <w:spacing w:line="440" w:lineRule="atLeast"/>
      <w:jc w:val="left"/>
      <w:textAlignment w:val="bottom"/>
    </w:pPr>
    <w:rPr>
      <w:rFonts w:ascii="Times New Roman" w:eastAsia="黑体" w:hAnsi="Times New Roman" w:cs="Times New Roman"/>
      <w:kern w:val="0"/>
      <w:sz w:val="28"/>
      <w:szCs w:val="20"/>
    </w:rPr>
  </w:style>
  <w:style w:type="paragraph" w:customStyle="1" w:styleId="ae">
    <w:name w:val="函号"/>
    <w:basedOn w:val="a"/>
    <w:rsid w:val="004C3438"/>
    <w:pPr>
      <w:adjustRightInd w:val="0"/>
      <w:spacing w:line="440" w:lineRule="atLeast"/>
      <w:jc w:val="right"/>
      <w:textAlignment w:val="bottom"/>
    </w:pPr>
    <w:rPr>
      <w:rFonts w:ascii="Times New Roman" w:eastAsia="仿宋_GB2312" w:hAnsi="Times New Roman" w:cs="Times New Roman"/>
      <w:kern w:val="0"/>
      <w:sz w:val="28"/>
      <w:szCs w:val="20"/>
    </w:rPr>
  </w:style>
  <w:style w:type="paragraph" w:styleId="20">
    <w:name w:val="Body Text Indent 2"/>
    <w:basedOn w:val="a"/>
    <w:link w:val="2Char0"/>
    <w:rsid w:val="004C3438"/>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lang w:val="x-none" w:eastAsia="x-none"/>
    </w:rPr>
  </w:style>
  <w:style w:type="character" w:customStyle="1" w:styleId="2Char0">
    <w:name w:val="正文文本缩进 2 Char"/>
    <w:basedOn w:val="a0"/>
    <w:link w:val="20"/>
    <w:rsid w:val="004C3438"/>
    <w:rPr>
      <w:rFonts w:ascii="仿宋_GB2312" w:eastAsia="仿宋_GB2312" w:hAnsi="Times New Roman" w:cs="Times New Roman"/>
      <w:kern w:val="0"/>
      <w:sz w:val="28"/>
      <w:szCs w:val="20"/>
      <w:lang w:val="x-none" w:eastAsia="x-none"/>
    </w:rPr>
  </w:style>
  <w:style w:type="paragraph" w:customStyle="1" w:styleId="af">
    <w:name w:val="文号"/>
    <w:basedOn w:val="a"/>
    <w:rsid w:val="004C3438"/>
    <w:pPr>
      <w:adjustRightInd w:val="0"/>
      <w:spacing w:before="2550" w:line="360" w:lineRule="atLeast"/>
      <w:jc w:val="center"/>
      <w:textAlignment w:val="baseline"/>
    </w:pPr>
    <w:rPr>
      <w:rFonts w:ascii="Times New Roman" w:eastAsia="仿宋_GB2312" w:hAnsi="Times New Roman" w:cs="Times New Roman"/>
      <w:kern w:val="0"/>
      <w:sz w:val="28"/>
      <w:szCs w:val="20"/>
    </w:rPr>
  </w:style>
  <w:style w:type="paragraph" w:styleId="af0">
    <w:name w:val="Plain Text"/>
    <w:basedOn w:val="a"/>
    <w:link w:val="Char5"/>
    <w:rsid w:val="004C3438"/>
    <w:pPr>
      <w:spacing w:line="460" w:lineRule="exact"/>
    </w:pPr>
    <w:rPr>
      <w:rFonts w:ascii="宋体" w:eastAsia="宋体" w:hAnsi="Courier New" w:cs="Times New Roman"/>
      <w:szCs w:val="20"/>
      <w:lang w:val="x-none" w:eastAsia="x-none"/>
    </w:rPr>
  </w:style>
  <w:style w:type="character" w:customStyle="1" w:styleId="Char5">
    <w:name w:val="纯文本 Char"/>
    <w:basedOn w:val="a0"/>
    <w:link w:val="af0"/>
    <w:rsid w:val="004C3438"/>
    <w:rPr>
      <w:rFonts w:ascii="宋体" w:eastAsia="宋体" w:hAnsi="Courier New" w:cs="Times New Roman"/>
      <w:szCs w:val="20"/>
      <w:lang w:val="x-none" w:eastAsia="x-none"/>
    </w:rPr>
  </w:style>
  <w:style w:type="paragraph" w:styleId="af1">
    <w:name w:val="Body Text"/>
    <w:basedOn w:val="a"/>
    <w:link w:val="Char6"/>
    <w:rsid w:val="004C3438"/>
    <w:pPr>
      <w:spacing w:line="380" w:lineRule="exact"/>
    </w:pPr>
    <w:rPr>
      <w:rFonts w:ascii="Times New Roman" w:eastAsia="仿宋_GB2312" w:hAnsi="Times New Roman" w:cs="Times New Roman"/>
      <w:sz w:val="28"/>
      <w:szCs w:val="20"/>
      <w:lang w:val="x-none" w:eastAsia="x-none"/>
    </w:rPr>
  </w:style>
  <w:style w:type="character" w:customStyle="1" w:styleId="Char6">
    <w:name w:val="正文文本 Char"/>
    <w:basedOn w:val="a0"/>
    <w:link w:val="af1"/>
    <w:rsid w:val="004C3438"/>
    <w:rPr>
      <w:rFonts w:ascii="Times New Roman" w:eastAsia="仿宋_GB2312" w:hAnsi="Times New Roman" w:cs="Times New Roman"/>
      <w:sz w:val="28"/>
      <w:szCs w:val="20"/>
      <w:lang w:val="x-none" w:eastAsia="x-none"/>
    </w:rPr>
  </w:style>
  <w:style w:type="character" w:customStyle="1" w:styleId="unnamed2">
    <w:name w:val="unnamed2"/>
    <w:rsid w:val="004C3438"/>
    <w:rPr>
      <w:rFonts w:cs="Times New Roman"/>
    </w:rPr>
  </w:style>
  <w:style w:type="character" w:styleId="af2">
    <w:name w:val="Hyperlink"/>
    <w:rsid w:val="004C3438"/>
    <w:rPr>
      <w:rFonts w:cs="Times New Roman"/>
      <w:color w:val="1B227E"/>
      <w:u w:val="none"/>
      <w:effect w:val="none"/>
    </w:rPr>
  </w:style>
  <w:style w:type="paragraph" w:styleId="af3">
    <w:name w:val="Normal (Web)"/>
    <w:basedOn w:val="a"/>
    <w:rsid w:val="004C3438"/>
    <w:pPr>
      <w:widowControl/>
      <w:spacing w:before="100" w:beforeAutospacing="1" w:after="100" w:afterAutospacing="1" w:line="460" w:lineRule="exact"/>
      <w:jc w:val="left"/>
    </w:pPr>
    <w:rPr>
      <w:rFonts w:ascii="宋体" w:eastAsia="宋体" w:hAnsi="宋体" w:cs="Times New Roman"/>
      <w:kern w:val="0"/>
      <w:sz w:val="24"/>
      <w:szCs w:val="24"/>
    </w:rPr>
  </w:style>
  <w:style w:type="character" w:styleId="af4">
    <w:name w:val="FollowedHyperlink"/>
    <w:rsid w:val="004C3438"/>
    <w:rPr>
      <w:rFonts w:cs="Times New Roman"/>
      <w:color w:val="800080"/>
      <w:u w:val="single"/>
    </w:rPr>
  </w:style>
  <w:style w:type="character" w:customStyle="1" w:styleId="high-light-bg4">
    <w:name w:val="high-light-bg4"/>
    <w:rsid w:val="004C3438"/>
    <w:rPr>
      <w:rFonts w:cs="Times New Roman"/>
    </w:rPr>
  </w:style>
  <w:style w:type="paragraph" w:customStyle="1" w:styleId="ordinary-output">
    <w:name w:val="ordinary-output"/>
    <w:basedOn w:val="a"/>
    <w:rsid w:val="004C3438"/>
    <w:pPr>
      <w:widowControl/>
      <w:spacing w:before="100" w:beforeAutospacing="1" w:after="75" w:line="330" w:lineRule="atLeast"/>
      <w:jc w:val="left"/>
    </w:pPr>
    <w:rPr>
      <w:rFonts w:ascii="宋体" w:eastAsia="宋体" w:hAnsi="宋体" w:cs="宋体"/>
      <w:color w:val="333333"/>
      <w:kern w:val="0"/>
      <w:sz w:val="27"/>
      <w:szCs w:val="27"/>
    </w:rPr>
  </w:style>
  <w:style w:type="character" w:customStyle="1" w:styleId="edited2">
    <w:name w:val="edited2"/>
    <w:rsid w:val="004C3438"/>
    <w:rPr>
      <w:rFonts w:cs="Times New Roman"/>
    </w:rPr>
  </w:style>
  <w:style w:type="character" w:styleId="af5">
    <w:name w:val="footnote reference"/>
    <w:semiHidden/>
    <w:rsid w:val="004C3438"/>
    <w:rPr>
      <w:rFonts w:cs="Times New Roman"/>
      <w:vertAlign w:val="superscript"/>
    </w:rPr>
  </w:style>
  <w:style w:type="character" w:styleId="af6">
    <w:name w:val="annotation reference"/>
    <w:semiHidden/>
    <w:rsid w:val="004C3438"/>
    <w:rPr>
      <w:rFonts w:cs="Times New Roman"/>
      <w:sz w:val="21"/>
      <w:szCs w:val="21"/>
    </w:rPr>
  </w:style>
  <w:style w:type="paragraph" w:styleId="af7">
    <w:name w:val="annotation text"/>
    <w:basedOn w:val="a"/>
    <w:link w:val="Char7"/>
    <w:semiHidden/>
    <w:rsid w:val="004C3438"/>
    <w:pPr>
      <w:spacing w:line="460" w:lineRule="exact"/>
      <w:jc w:val="left"/>
    </w:pPr>
    <w:rPr>
      <w:rFonts w:ascii="Calibri" w:eastAsia="宋体" w:hAnsi="Calibri" w:cs="Times New Roman"/>
      <w:szCs w:val="21"/>
      <w:lang w:val="x-none" w:eastAsia="x-none"/>
    </w:rPr>
  </w:style>
  <w:style w:type="character" w:customStyle="1" w:styleId="Char7">
    <w:name w:val="批注文字 Char"/>
    <w:basedOn w:val="a0"/>
    <w:link w:val="af7"/>
    <w:semiHidden/>
    <w:rsid w:val="004C3438"/>
    <w:rPr>
      <w:rFonts w:ascii="Calibri" w:eastAsia="宋体" w:hAnsi="Calibri" w:cs="Times New Roman"/>
      <w:szCs w:val="21"/>
      <w:lang w:val="x-none" w:eastAsia="x-none"/>
    </w:rPr>
  </w:style>
  <w:style w:type="paragraph" w:styleId="af8">
    <w:name w:val="annotation subject"/>
    <w:basedOn w:val="af7"/>
    <w:next w:val="af7"/>
    <w:link w:val="Char8"/>
    <w:semiHidden/>
    <w:rsid w:val="004C3438"/>
    <w:rPr>
      <w:b/>
      <w:bCs/>
    </w:rPr>
  </w:style>
  <w:style w:type="character" w:customStyle="1" w:styleId="Char8">
    <w:name w:val="批注主题 Char"/>
    <w:basedOn w:val="Char7"/>
    <w:link w:val="af8"/>
    <w:semiHidden/>
    <w:rsid w:val="004C3438"/>
    <w:rPr>
      <w:rFonts w:ascii="Calibri" w:eastAsia="宋体" w:hAnsi="Calibri" w:cs="Times New Roman"/>
      <w:b/>
      <w:bCs/>
      <w:szCs w:val="21"/>
      <w:lang w:val="x-none" w:eastAsia="x-none"/>
    </w:rPr>
  </w:style>
  <w:style w:type="paragraph" w:styleId="af9">
    <w:name w:val="Revision"/>
    <w:hidden/>
    <w:uiPriority w:val="99"/>
    <w:semiHidden/>
    <w:rsid w:val="004C3438"/>
    <w:rPr>
      <w:rFonts w:ascii="Times New Roman" w:eastAsia="宋体" w:hAnsi="Times New Roman" w:cs="Times New Roman"/>
      <w:szCs w:val="24"/>
    </w:rPr>
  </w:style>
  <w:style w:type="paragraph" w:styleId="afa">
    <w:name w:val="List Paragraph"/>
    <w:basedOn w:val="a"/>
    <w:uiPriority w:val="34"/>
    <w:qFormat/>
    <w:rsid w:val="0017708E"/>
    <w:pPr>
      <w:ind w:firstLineChars="200" w:firstLine="420"/>
    </w:pPr>
  </w:style>
  <w:style w:type="numbering" w:customStyle="1" w:styleId="12">
    <w:name w:val="无列表1"/>
    <w:next w:val="a2"/>
    <w:semiHidden/>
    <w:rsid w:val="00BF28C8"/>
  </w:style>
  <w:style w:type="paragraph" w:customStyle="1" w:styleId="21">
    <w:name w:val="修订2"/>
    <w:hidden/>
    <w:rsid w:val="00BF28C8"/>
    <w:rPr>
      <w:rFonts w:ascii="Times New Roman" w:eastAsia="宋体" w:hAnsi="Times New Roman" w:cs="Times New Roman"/>
      <w:szCs w:val="24"/>
    </w:rPr>
  </w:style>
  <w:style w:type="table" w:customStyle="1" w:styleId="13">
    <w:name w:val="网格型1"/>
    <w:basedOn w:val="a1"/>
    <w:next w:val="a8"/>
    <w:rsid w:val="00BF28C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4C3438"/>
    <w:pPr>
      <w:keepNext/>
      <w:keepLines/>
      <w:spacing w:before="340" w:after="330" w:line="578" w:lineRule="auto"/>
      <w:outlineLvl w:val="0"/>
    </w:pPr>
    <w:rPr>
      <w:rFonts w:ascii="Times New Roman" w:eastAsia="宋体" w:hAnsi="Times New Roman" w:cs="Times New Roman"/>
      <w:b/>
      <w:bCs/>
      <w:kern w:val="44"/>
      <w:sz w:val="44"/>
      <w:szCs w:val="44"/>
      <w:lang w:val="x-none" w:eastAsia="x-none"/>
    </w:rPr>
  </w:style>
  <w:style w:type="paragraph" w:styleId="2">
    <w:name w:val="heading 2"/>
    <w:basedOn w:val="a"/>
    <w:link w:val="2Char"/>
    <w:qFormat/>
    <w:rsid w:val="004C3438"/>
    <w:pPr>
      <w:widowControl/>
      <w:spacing w:before="100" w:beforeAutospacing="1" w:after="100" w:afterAutospacing="1" w:line="460" w:lineRule="exact"/>
      <w:jc w:val="left"/>
      <w:outlineLvl w:val="1"/>
    </w:pPr>
    <w:rPr>
      <w:rFonts w:ascii="宋体" w:eastAsia="宋体" w:hAnsi="Times New Roman" w:cs="Times New Roman"/>
      <w:b/>
      <w:bCs/>
      <w:kern w:val="0"/>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C3438"/>
    <w:rPr>
      <w:rFonts w:ascii="Times New Roman" w:eastAsia="宋体" w:hAnsi="Times New Roman" w:cs="Times New Roman"/>
      <w:b/>
      <w:bCs/>
      <w:kern w:val="44"/>
      <w:sz w:val="44"/>
      <w:szCs w:val="44"/>
      <w:lang w:val="x-none" w:eastAsia="x-none"/>
    </w:rPr>
  </w:style>
  <w:style w:type="character" w:customStyle="1" w:styleId="2Char">
    <w:name w:val="标题 2 Char"/>
    <w:basedOn w:val="a0"/>
    <w:link w:val="2"/>
    <w:rsid w:val="004C3438"/>
    <w:rPr>
      <w:rFonts w:ascii="宋体" w:eastAsia="宋体" w:hAnsi="Times New Roman" w:cs="Times New Roman"/>
      <w:b/>
      <w:bCs/>
      <w:kern w:val="0"/>
      <w:sz w:val="36"/>
      <w:szCs w:val="36"/>
      <w:lang w:val="x-none" w:eastAsia="x-none"/>
    </w:rPr>
  </w:style>
  <w:style w:type="paragraph" w:styleId="a3">
    <w:name w:val="Document Map"/>
    <w:basedOn w:val="a"/>
    <w:link w:val="Char"/>
    <w:semiHidden/>
    <w:rsid w:val="004C3438"/>
    <w:rPr>
      <w:rFonts w:ascii="宋体" w:eastAsia="宋体" w:hAnsi="Times New Roman" w:cs="Times New Roman"/>
      <w:kern w:val="0"/>
      <w:sz w:val="18"/>
      <w:szCs w:val="18"/>
      <w:lang w:val="x-none" w:eastAsia="x-none"/>
    </w:rPr>
  </w:style>
  <w:style w:type="character" w:customStyle="1" w:styleId="Char">
    <w:name w:val="文档结构图 Char"/>
    <w:basedOn w:val="a0"/>
    <w:link w:val="a3"/>
    <w:rsid w:val="004C3438"/>
    <w:rPr>
      <w:rFonts w:ascii="宋体" w:eastAsia="宋体" w:hAnsi="Times New Roman" w:cs="Times New Roman"/>
      <w:kern w:val="0"/>
      <w:sz w:val="18"/>
      <w:szCs w:val="18"/>
      <w:lang w:val="x-none" w:eastAsia="x-none"/>
    </w:rPr>
  </w:style>
  <w:style w:type="paragraph" w:styleId="a4">
    <w:name w:val="Date"/>
    <w:basedOn w:val="a"/>
    <w:next w:val="a"/>
    <w:link w:val="Char0"/>
    <w:rsid w:val="004C3438"/>
    <w:pPr>
      <w:ind w:leftChars="2500" w:left="100"/>
    </w:pPr>
    <w:rPr>
      <w:rFonts w:ascii="Times New Roman" w:eastAsia="宋体" w:hAnsi="Times New Roman" w:cs="Times New Roman"/>
      <w:kern w:val="0"/>
      <w:sz w:val="24"/>
      <w:szCs w:val="24"/>
      <w:lang w:val="x-none" w:eastAsia="x-none"/>
    </w:rPr>
  </w:style>
  <w:style w:type="character" w:customStyle="1" w:styleId="Char0">
    <w:name w:val="日期 Char"/>
    <w:basedOn w:val="a0"/>
    <w:link w:val="a4"/>
    <w:rsid w:val="004C3438"/>
    <w:rPr>
      <w:rFonts w:ascii="Times New Roman" w:eastAsia="宋体" w:hAnsi="Times New Roman" w:cs="Times New Roman"/>
      <w:kern w:val="0"/>
      <w:sz w:val="24"/>
      <w:szCs w:val="24"/>
      <w:lang w:val="x-none" w:eastAsia="x-none"/>
    </w:rPr>
  </w:style>
  <w:style w:type="paragraph" w:styleId="a5">
    <w:name w:val="Balloon Text"/>
    <w:basedOn w:val="a"/>
    <w:link w:val="Char1"/>
    <w:semiHidden/>
    <w:rsid w:val="004C3438"/>
    <w:rPr>
      <w:rFonts w:ascii="Times New Roman" w:eastAsia="宋体" w:hAnsi="Times New Roman" w:cs="Times New Roman"/>
      <w:kern w:val="0"/>
      <w:sz w:val="18"/>
      <w:szCs w:val="18"/>
      <w:lang w:val="x-none" w:eastAsia="x-none"/>
    </w:rPr>
  </w:style>
  <w:style w:type="character" w:customStyle="1" w:styleId="Char1">
    <w:name w:val="批注框文本 Char"/>
    <w:basedOn w:val="a0"/>
    <w:link w:val="a5"/>
    <w:rsid w:val="004C3438"/>
    <w:rPr>
      <w:rFonts w:ascii="Times New Roman" w:eastAsia="宋体" w:hAnsi="Times New Roman" w:cs="Times New Roman"/>
      <w:kern w:val="0"/>
      <w:sz w:val="18"/>
      <w:szCs w:val="18"/>
      <w:lang w:val="x-none" w:eastAsia="x-none"/>
    </w:rPr>
  </w:style>
  <w:style w:type="paragraph" w:styleId="a6">
    <w:name w:val="footer"/>
    <w:basedOn w:val="a"/>
    <w:link w:val="Char2"/>
    <w:rsid w:val="004C3438"/>
    <w:pPr>
      <w:tabs>
        <w:tab w:val="center" w:pos="4153"/>
        <w:tab w:val="right" w:pos="8306"/>
      </w:tabs>
      <w:snapToGrid w:val="0"/>
      <w:jc w:val="left"/>
    </w:pPr>
    <w:rPr>
      <w:rFonts w:ascii="Times New Roman" w:eastAsia="宋体" w:hAnsi="Times New Roman" w:cs="Times New Roman"/>
      <w:kern w:val="0"/>
      <w:sz w:val="18"/>
      <w:szCs w:val="18"/>
      <w:lang w:val="x-none" w:eastAsia="x-none"/>
    </w:rPr>
  </w:style>
  <w:style w:type="character" w:customStyle="1" w:styleId="Char2">
    <w:name w:val="页脚 Char"/>
    <w:basedOn w:val="a0"/>
    <w:link w:val="a6"/>
    <w:rsid w:val="004C3438"/>
    <w:rPr>
      <w:rFonts w:ascii="Times New Roman" w:eastAsia="宋体" w:hAnsi="Times New Roman" w:cs="Times New Roman"/>
      <w:kern w:val="0"/>
      <w:sz w:val="18"/>
      <w:szCs w:val="18"/>
      <w:lang w:val="x-none" w:eastAsia="x-none"/>
    </w:rPr>
  </w:style>
  <w:style w:type="paragraph" w:styleId="a7">
    <w:name w:val="header"/>
    <w:basedOn w:val="a"/>
    <w:link w:val="Char3"/>
    <w:rsid w:val="004C3438"/>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lang w:val="x-none" w:eastAsia="x-none"/>
    </w:rPr>
  </w:style>
  <w:style w:type="character" w:customStyle="1" w:styleId="Char3">
    <w:name w:val="页眉 Char"/>
    <w:basedOn w:val="a0"/>
    <w:link w:val="a7"/>
    <w:rsid w:val="004C3438"/>
    <w:rPr>
      <w:rFonts w:ascii="Times New Roman" w:eastAsia="宋体" w:hAnsi="Times New Roman" w:cs="Times New Roman"/>
      <w:kern w:val="0"/>
      <w:sz w:val="18"/>
      <w:szCs w:val="18"/>
      <w:lang w:val="x-none" w:eastAsia="x-none"/>
    </w:rPr>
  </w:style>
  <w:style w:type="paragraph" w:customStyle="1" w:styleId="10">
    <w:name w:val="列出段落1"/>
    <w:basedOn w:val="a"/>
    <w:rsid w:val="004C3438"/>
    <w:pPr>
      <w:ind w:firstLineChars="200" w:firstLine="420"/>
    </w:pPr>
    <w:rPr>
      <w:rFonts w:ascii="Times New Roman" w:eastAsia="宋体" w:hAnsi="Times New Roman" w:cs="Times New Roman"/>
      <w:szCs w:val="24"/>
    </w:rPr>
  </w:style>
  <w:style w:type="paragraph" w:customStyle="1" w:styleId="11">
    <w:name w:val="修订1"/>
    <w:hidden/>
    <w:rsid w:val="004C3438"/>
    <w:rPr>
      <w:rFonts w:ascii="Times New Roman" w:eastAsia="宋体" w:hAnsi="Times New Roman" w:cs="Times New Roman"/>
      <w:szCs w:val="24"/>
    </w:rPr>
  </w:style>
  <w:style w:type="table" w:styleId="a8">
    <w:name w:val="Table Grid"/>
    <w:basedOn w:val="a1"/>
    <w:rsid w:val="004C343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Char"/>
    <w:rsid w:val="004C3438"/>
    <w:pPr>
      <w:adjustRightInd w:val="0"/>
      <w:snapToGrid w:val="0"/>
      <w:spacing w:line="360" w:lineRule="auto"/>
      <w:ind w:left="75" w:firstLine="345"/>
      <w:outlineLvl w:val="0"/>
    </w:pPr>
    <w:rPr>
      <w:rFonts w:ascii="宋体" w:eastAsia="宋体" w:hAnsi="Times New Roman" w:cs="Times New Roman"/>
      <w:kern w:val="0"/>
      <w:szCs w:val="21"/>
      <w:lang w:val="x-none" w:eastAsia="x-none"/>
    </w:rPr>
  </w:style>
  <w:style w:type="character" w:customStyle="1" w:styleId="3Char">
    <w:name w:val="正文文本缩进 3 Char"/>
    <w:basedOn w:val="a0"/>
    <w:link w:val="3"/>
    <w:rsid w:val="004C3438"/>
    <w:rPr>
      <w:rFonts w:ascii="宋体" w:eastAsia="宋体" w:hAnsi="Times New Roman" w:cs="Times New Roman"/>
      <w:kern w:val="0"/>
      <w:szCs w:val="21"/>
      <w:lang w:val="x-none" w:eastAsia="x-none"/>
    </w:rPr>
  </w:style>
  <w:style w:type="paragraph" w:customStyle="1" w:styleId="reader-word-layerreader-word-s19-13">
    <w:name w:val="reader-word-layer reader-word-s19-13"/>
    <w:basedOn w:val="a"/>
    <w:rsid w:val="004C3438"/>
    <w:pPr>
      <w:widowControl/>
      <w:spacing w:before="100" w:beforeAutospacing="1" w:after="100" w:afterAutospacing="1" w:line="460" w:lineRule="exact"/>
      <w:jc w:val="left"/>
    </w:pPr>
    <w:rPr>
      <w:rFonts w:ascii="宋体" w:eastAsia="宋体" w:hAnsi="宋体" w:cs="宋体"/>
      <w:kern w:val="0"/>
      <w:sz w:val="24"/>
      <w:szCs w:val="24"/>
    </w:rPr>
  </w:style>
  <w:style w:type="paragraph" w:customStyle="1" w:styleId="reader-word-layerreader-word-s19-5">
    <w:name w:val="reader-word-layer reader-word-s19-5"/>
    <w:basedOn w:val="a"/>
    <w:rsid w:val="004C3438"/>
    <w:pPr>
      <w:widowControl/>
      <w:spacing w:before="100" w:beforeAutospacing="1" w:after="100" w:afterAutospacing="1" w:line="460" w:lineRule="exact"/>
      <w:jc w:val="left"/>
    </w:pPr>
    <w:rPr>
      <w:rFonts w:ascii="宋体" w:eastAsia="宋体" w:hAnsi="宋体" w:cs="宋体"/>
      <w:kern w:val="0"/>
      <w:sz w:val="24"/>
      <w:szCs w:val="24"/>
    </w:rPr>
  </w:style>
  <w:style w:type="paragraph" w:styleId="a9">
    <w:name w:val="caption"/>
    <w:basedOn w:val="a"/>
    <w:next w:val="a"/>
    <w:qFormat/>
    <w:rsid w:val="004C3438"/>
    <w:pPr>
      <w:spacing w:before="152" w:after="160" w:line="460" w:lineRule="exact"/>
    </w:pPr>
    <w:rPr>
      <w:rFonts w:ascii="Arial" w:eastAsia="黑体" w:hAnsi="Arial" w:cs="Times New Roman"/>
      <w:szCs w:val="20"/>
    </w:rPr>
  </w:style>
  <w:style w:type="paragraph" w:styleId="aa">
    <w:name w:val="Body Text Indent"/>
    <w:basedOn w:val="a"/>
    <w:link w:val="Char4"/>
    <w:rsid w:val="004C3438"/>
    <w:pPr>
      <w:spacing w:line="460" w:lineRule="exact"/>
      <w:ind w:firstLine="630"/>
    </w:pPr>
    <w:rPr>
      <w:rFonts w:ascii="仿宋_GB2312" w:eastAsia="仿宋_GB2312" w:hAnsi="Times New Roman" w:cs="Times New Roman"/>
      <w:sz w:val="32"/>
      <w:szCs w:val="20"/>
      <w:lang w:val="x-none" w:eastAsia="x-none"/>
    </w:rPr>
  </w:style>
  <w:style w:type="character" w:customStyle="1" w:styleId="Char4">
    <w:name w:val="正文文本缩进 Char"/>
    <w:basedOn w:val="a0"/>
    <w:link w:val="aa"/>
    <w:rsid w:val="004C3438"/>
    <w:rPr>
      <w:rFonts w:ascii="仿宋_GB2312" w:eastAsia="仿宋_GB2312" w:hAnsi="Times New Roman" w:cs="Times New Roman"/>
      <w:sz w:val="32"/>
      <w:szCs w:val="20"/>
      <w:lang w:val="x-none" w:eastAsia="x-none"/>
    </w:rPr>
  </w:style>
  <w:style w:type="character" w:styleId="ab">
    <w:name w:val="page number"/>
    <w:rsid w:val="004C3438"/>
    <w:rPr>
      <w:rFonts w:cs="Times New Roman"/>
    </w:rPr>
  </w:style>
  <w:style w:type="paragraph" w:customStyle="1" w:styleId="ac">
    <w:name w:val="大标题"/>
    <w:basedOn w:val="a"/>
    <w:rsid w:val="004C3438"/>
    <w:pPr>
      <w:adjustRightInd w:val="0"/>
      <w:spacing w:before="2840" w:line="320" w:lineRule="atLeast"/>
      <w:jc w:val="center"/>
      <w:textAlignment w:val="bottom"/>
    </w:pPr>
    <w:rPr>
      <w:rFonts w:ascii="Times New Roman" w:eastAsia="文鼎大标宋简" w:hAnsi="Times New Roman" w:cs="Times New Roman"/>
      <w:kern w:val="0"/>
      <w:sz w:val="36"/>
      <w:szCs w:val="20"/>
    </w:rPr>
  </w:style>
  <w:style w:type="paragraph" w:customStyle="1" w:styleId="ad">
    <w:name w:val="主题词"/>
    <w:basedOn w:val="a"/>
    <w:rsid w:val="004C3438"/>
    <w:pPr>
      <w:adjustRightInd w:val="0"/>
      <w:spacing w:line="440" w:lineRule="atLeast"/>
      <w:jc w:val="left"/>
      <w:textAlignment w:val="bottom"/>
    </w:pPr>
    <w:rPr>
      <w:rFonts w:ascii="Times New Roman" w:eastAsia="黑体" w:hAnsi="Times New Roman" w:cs="Times New Roman"/>
      <w:kern w:val="0"/>
      <w:sz w:val="28"/>
      <w:szCs w:val="20"/>
    </w:rPr>
  </w:style>
  <w:style w:type="paragraph" w:customStyle="1" w:styleId="ae">
    <w:name w:val="函号"/>
    <w:basedOn w:val="a"/>
    <w:rsid w:val="004C3438"/>
    <w:pPr>
      <w:adjustRightInd w:val="0"/>
      <w:spacing w:line="440" w:lineRule="atLeast"/>
      <w:jc w:val="right"/>
      <w:textAlignment w:val="bottom"/>
    </w:pPr>
    <w:rPr>
      <w:rFonts w:ascii="Times New Roman" w:eastAsia="仿宋_GB2312" w:hAnsi="Times New Roman" w:cs="Times New Roman"/>
      <w:kern w:val="0"/>
      <w:sz w:val="28"/>
      <w:szCs w:val="20"/>
    </w:rPr>
  </w:style>
  <w:style w:type="paragraph" w:styleId="20">
    <w:name w:val="Body Text Indent 2"/>
    <w:basedOn w:val="a"/>
    <w:link w:val="2Char0"/>
    <w:rsid w:val="004C3438"/>
    <w:pPr>
      <w:tabs>
        <w:tab w:val="left" w:pos="1809"/>
      </w:tabs>
      <w:adjustRightInd w:val="0"/>
      <w:spacing w:line="480" w:lineRule="exact"/>
      <w:ind w:firstLine="555"/>
      <w:jc w:val="left"/>
      <w:textAlignment w:val="bottom"/>
    </w:pPr>
    <w:rPr>
      <w:rFonts w:ascii="仿宋_GB2312" w:eastAsia="仿宋_GB2312" w:hAnsi="Times New Roman" w:cs="Times New Roman"/>
      <w:kern w:val="0"/>
      <w:sz w:val="28"/>
      <w:szCs w:val="20"/>
      <w:lang w:val="x-none" w:eastAsia="x-none"/>
    </w:rPr>
  </w:style>
  <w:style w:type="character" w:customStyle="1" w:styleId="2Char0">
    <w:name w:val="正文文本缩进 2 Char"/>
    <w:basedOn w:val="a0"/>
    <w:link w:val="20"/>
    <w:rsid w:val="004C3438"/>
    <w:rPr>
      <w:rFonts w:ascii="仿宋_GB2312" w:eastAsia="仿宋_GB2312" w:hAnsi="Times New Roman" w:cs="Times New Roman"/>
      <w:kern w:val="0"/>
      <w:sz w:val="28"/>
      <w:szCs w:val="20"/>
      <w:lang w:val="x-none" w:eastAsia="x-none"/>
    </w:rPr>
  </w:style>
  <w:style w:type="paragraph" w:customStyle="1" w:styleId="af">
    <w:name w:val="文号"/>
    <w:basedOn w:val="a"/>
    <w:rsid w:val="004C3438"/>
    <w:pPr>
      <w:adjustRightInd w:val="0"/>
      <w:spacing w:before="2550" w:line="360" w:lineRule="atLeast"/>
      <w:jc w:val="center"/>
      <w:textAlignment w:val="baseline"/>
    </w:pPr>
    <w:rPr>
      <w:rFonts w:ascii="Times New Roman" w:eastAsia="仿宋_GB2312" w:hAnsi="Times New Roman" w:cs="Times New Roman"/>
      <w:kern w:val="0"/>
      <w:sz w:val="28"/>
      <w:szCs w:val="20"/>
    </w:rPr>
  </w:style>
  <w:style w:type="paragraph" w:styleId="af0">
    <w:name w:val="Plain Text"/>
    <w:basedOn w:val="a"/>
    <w:link w:val="Char5"/>
    <w:rsid w:val="004C3438"/>
    <w:pPr>
      <w:spacing w:line="460" w:lineRule="exact"/>
    </w:pPr>
    <w:rPr>
      <w:rFonts w:ascii="宋体" w:eastAsia="宋体" w:hAnsi="Courier New" w:cs="Times New Roman"/>
      <w:szCs w:val="20"/>
      <w:lang w:val="x-none" w:eastAsia="x-none"/>
    </w:rPr>
  </w:style>
  <w:style w:type="character" w:customStyle="1" w:styleId="Char5">
    <w:name w:val="纯文本 Char"/>
    <w:basedOn w:val="a0"/>
    <w:link w:val="af0"/>
    <w:rsid w:val="004C3438"/>
    <w:rPr>
      <w:rFonts w:ascii="宋体" w:eastAsia="宋体" w:hAnsi="Courier New" w:cs="Times New Roman"/>
      <w:szCs w:val="20"/>
      <w:lang w:val="x-none" w:eastAsia="x-none"/>
    </w:rPr>
  </w:style>
  <w:style w:type="paragraph" w:styleId="af1">
    <w:name w:val="Body Text"/>
    <w:basedOn w:val="a"/>
    <w:link w:val="Char6"/>
    <w:rsid w:val="004C3438"/>
    <w:pPr>
      <w:spacing w:line="380" w:lineRule="exact"/>
    </w:pPr>
    <w:rPr>
      <w:rFonts w:ascii="Times New Roman" w:eastAsia="仿宋_GB2312" w:hAnsi="Times New Roman" w:cs="Times New Roman"/>
      <w:sz w:val="28"/>
      <w:szCs w:val="20"/>
      <w:lang w:val="x-none" w:eastAsia="x-none"/>
    </w:rPr>
  </w:style>
  <w:style w:type="character" w:customStyle="1" w:styleId="Char6">
    <w:name w:val="正文文本 Char"/>
    <w:basedOn w:val="a0"/>
    <w:link w:val="af1"/>
    <w:rsid w:val="004C3438"/>
    <w:rPr>
      <w:rFonts w:ascii="Times New Roman" w:eastAsia="仿宋_GB2312" w:hAnsi="Times New Roman" w:cs="Times New Roman"/>
      <w:sz w:val="28"/>
      <w:szCs w:val="20"/>
      <w:lang w:val="x-none" w:eastAsia="x-none"/>
    </w:rPr>
  </w:style>
  <w:style w:type="character" w:customStyle="1" w:styleId="unnamed2">
    <w:name w:val="unnamed2"/>
    <w:rsid w:val="004C3438"/>
    <w:rPr>
      <w:rFonts w:cs="Times New Roman"/>
    </w:rPr>
  </w:style>
  <w:style w:type="character" w:styleId="af2">
    <w:name w:val="Hyperlink"/>
    <w:rsid w:val="004C3438"/>
    <w:rPr>
      <w:rFonts w:cs="Times New Roman"/>
      <w:color w:val="1B227E"/>
      <w:u w:val="none"/>
      <w:effect w:val="none"/>
    </w:rPr>
  </w:style>
  <w:style w:type="paragraph" w:styleId="af3">
    <w:name w:val="Normal (Web)"/>
    <w:basedOn w:val="a"/>
    <w:rsid w:val="004C3438"/>
    <w:pPr>
      <w:widowControl/>
      <w:spacing w:before="100" w:beforeAutospacing="1" w:after="100" w:afterAutospacing="1" w:line="460" w:lineRule="exact"/>
      <w:jc w:val="left"/>
    </w:pPr>
    <w:rPr>
      <w:rFonts w:ascii="宋体" w:eastAsia="宋体" w:hAnsi="宋体" w:cs="Times New Roman"/>
      <w:kern w:val="0"/>
      <w:sz w:val="24"/>
      <w:szCs w:val="24"/>
    </w:rPr>
  </w:style>
  <w:style w:type="character" w:styleId="af4">
    <w:name w:val="FollowedHyperlink"/>
    <w:rsid w:val="004C3438"/>
    <w:rPr>
      <w:rFonts w:cs="Times New Roman"/>
      <w:color w:val="800080"/>
      <w:u w:val="single"/>
    </w:rPr>
  </w:style>
  <w:style w:type="character" w:customStyle="1" w:styleId="high-light-bg4">
    <w:name w:val="high-light-bg4"/>
    <w:rsid w:val="004C3438"/>
    <w:rPr>
      <w:rFonts w:cs="Times New Roman"/>
    </w:rPr>
  </w:style>
  <w:style w:type="paragraph" w:customStyle="1" w:styleId="ordinary-output">
    <w:name w:val="ordinary-output"/>
    <w:basedOn w:val="a"/>
    <w:rsid w:val="004C3438"/>
    <w:pPr>
      <w:widowControl/>
      <w:spacing w:before="100" w:beforeAutospacing="1" w:after="75" w:line="330" w:lineRule="atLeast"/>
      <w:jc w:val="left"/>
    </w:pPr>
    <w:rPr>
      <w:rFonts w:ascii="宋体" w:eastAsia="宋体" w:hAnsi="宋体" w:cs="宋体"/>
      <w:color w:val="333333"/>
      <w:kern w:val="0"/>
      <w:sz w:val="27"/>
      <w:szCs w:val="27"/>
    </w:rPr>
  </w:style>
  <w:style w:type="character" w:customStyle="1" w:styleId="edited2">
    <w:name w:val="edited2"/>
    <w:rsid w:val="004C3438"/>
    <w:rPr>
      <w:rFonts w:cs="Times New Roman"/>
    </w:rPr>
  </w:style>
  <w:style w:type="character" w:styleId="af5">
    <w:name w:val="footnote reference"/>
    <w:semiHidden/>
    <w:rsid w:val="004C3438"/>
    <w:rPr>
      <w:rFonts w:cs="Times New Roman"/>
      <w:vertAlign w:val="superscript"/>
    </w:rPr>
  </w:style>
  <w:style w:type="character" w:styleId="af6">
    <w:name w:val="annotation reference"/>
    <w:semiHidden/>
    <w:rsid w:val="004C3438"/>
    <w:rPr>
      <w:rFonts w:cs="Times New Roman"/>
      <w:sz w:val="21"/>
      <w:szCs w:val="21"/>
    </w:rPr>
  </w:style>
  <w:style w:type="paragraph" w:styleId="af7">
    <w:name w:val="annotation text"/>
    <w:basedOn w:val="a"/>
    <w:link w:val="Char7"/>
    <w:semiHidden/>
    <w:rsid w:val="004C3438"/>
    <w:pPr>
      <w:spacing w:line="460" w:lineRule="exact"/>
      <w:jc w:val="left"/>
    </w:pPr>
    <w:rPr>
      <w:rFonts w:ascii="Calibri" w:eastAsia="宋体" w:hAnsi="Calibri" w:cs="Times New Roman"/>
      <w:szCs w:val="21"/>
      <w:lang w:val="x-none" w:eastAsia="x-none"/>
    </w:rPr>
  </w:style>
  <w:style w:type="character" w:customStyle="1" w:styleId="Char7">
    <w:name w:val="批注文字 Char"/>
    <w:basedOn w:val="a0"/>
    <w:link w:val="af7"/>
    <w:semiHidden/>
    <w:rsid w:val="004C3438"/>
    <w:rPr>
      <w:rFonts w:ascii="Calibri" w:eastAsia="宋体" w:hAnsi="Calibri" w:cs="Times New Roman"/>
      <w:szCs w:val="21"/>
      <w:lang w:val="x-none" w:eastAsia="x-none"/>
    </w:rPr>
  </w:style>
  <w:style w:type="paragraph" w:styleId="af8">
    <w:name w:val="annotation subject"/>
    <w:basedOn w:val="af7"/>
    <w:next w:val="af7"/>
    <w:link w:val="Char8"/>
    <w:semiHidden/>
    <w:rsid w:val="004C3438"/>
    <w:rPr>
      <w:b/>
      <w:bCs/>
    </w:rPr>
  </w:style>
  <w:style w:type="character" w:customStyle="1" w:styleId="Char8">
    <w:name w:val="批注主题 Char"/>
    <w:basedOn w:val="Char7"/>
    <w:link w:val="af8"/>
    <w:semiHidden/>
    <w:rsid w:val="004C3438"/>
    <w:rPr>
      <w:rFonts w:ascii="Calibri" w:eastAsia="宋体" w:hAnsi="Calibri" w:cs="Times New Roman"/>
      <w:b/>
      <w:bCs/>
      <w:szCs w:val="21"/>
      <w:lang w:val="x-none" w:eastAsia="x-none"/>
    </w:rPr>
  </w:style>
  <w:style w:type="paragraph" w:styleId="af9">
    <w:name w:val="Revision"/>
    <w:hidden/>
    <w:uiPriority w:val="99"/>
    <w:semiHidden/>
    <w:rsid w:val="004C3438"/>
    <w:rPr>
      <w:rFonts w:ascii="Times New Roman" w:eastAsia="宋体" w:hAnsi="Times New Roman" w:cs="Times New Roman"/>
      <w:szCs w:val="24"/>
    </w:rPr>
  </w:style>
  <w:style w:type="paragraph" w:styleId="afa">
    <w:name w:val="List Paragraph"/>
    <w:basedOn w:val="a"/>
    <w:uiPriority w:val="34"/>
    <w:qFormat/>
    <w:rsid w:val="0017708E"/>
    <w:pPr>
      <w:ind w:firstLineChars="200" w:firstLine="420"/>
    </w:pPr>
  </w:style>
  <w:style w:type="numbering" w:customStyle="1" w:styleId="12">
    <w:name w:val="无列表1"/>
    <w:next w:val="a2"/>
    <w:semiHidden/>
    <w:rsid w:val="00BF28C8"/>
  </w:style>
  <w:style w:type="paragraph" w:customStyle="1" w:styleId="21">
    <w:name w:val="修订2"/>
    <w:hidden/>
    <w:rsid w:val="00BF28C8"/>
    <w:rPr>
      <w:rFonts w:ascii="Times New Roman" w:eastAsia="宋体" w:hAnsi="Times New Roman" w:cs="Times New Roman"/>
      <w:szCs w:val="24"/>
    </w:rPr>
  </w:style>
  <w:style w:type="table" w:customStyle="1" w:styleId="13">
    <w:name w:val="网格型1"/>
    <w:basedOn w:val="a1"/>
    <w:next w:val="a8"/>
    <w:rsid w:val="00BF28C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1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842</Words>
  <Characters>4802</Characters>
  <Application>Microsoft Office Word</Application>
  <DocSecurity>0</DocSecurity>
  <Lines>40</Lines>
  <Paragraphs>11</Paragraphs>
  <ScaleCrop>false</ScaleCrop>
  <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cp:lastPrinted>2020-12-28T07:35:00Z</cp:lastPrinted>
  <dcterms:created xsi:type="dcterms:W3CDTF">2020-12-23T12:25:00Z</dcterms:created>
  <dcterms:modified xsi:type="dcterms:W3CDTF">2020-12-29T01:20:00Z</dcterms:modified>
</cp:coreProperties>
</file>