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120" w:after="100" w:line="315" w:lineRule="atLeast"/>
        <w:jc w:val="center"/>
        <w:rPr>
          <w:rFonts w:ascii="Times New Roman" w:hAnsi="Times New Roman" w:eastAsia="宋体" w:cs="Times New Roman"/>
          <w:color w:val="194D7D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关于制定2020-2021学年第二学期教研活动计划的通知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二级院部：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根据学校教学工作总体安排，为使各院部教学研究活动落在实处，要求各教学单位按照教研室设置情况制订本学期教研活动计划。具体通知如下：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一、教研活动时间安排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每个月的第1、3周周三（14:00-15:30）为教研活动时间，各院部可以根据实际情况适当调整时间，确保次数不少于8次。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二、教研活动主题选择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应围绕学校高水平建设高质量发展，聚焦“三教改革”，结合学校综合改革工作，以专业建设和课程建设为重点，以提升教师教学能力、增强学生主动学习意识为目的，探索提升学生职业能力的有效手段和方法，提高教学质量和教学效果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本学期重点主题应包括：如何落实学校综合改革意见、如何进行专业诊改和课程诊改、如何开展1+X课证融通工作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。包括但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不限于以上内容。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三、教研活动要求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1.二级院部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要加强对各教研室的指导和督促，围绕教研活动主题，结合本部门实际情况，统筹制定本学期各教研室的教研活动计划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填写教研活动计划表（附件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教研活动务必做到立足教改前沿，主题明确，针对性强，时间有保障，形式多样，内容详实，使教研活动能起到推进教学改革和提升教学质量的作用。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教研活动要做好记录、总结、宣传，有特色的教研活动要在二级院部网站进行宣传。各院部要保存好活动开展的资料，以备学校对相关工作的督查。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textAlignment w:val="auto"/>
        <w:rPr>
          <w:rFonts w:hint="eastAsia"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教研活动计划纸质稿以院部为单位，汇总后于2021年3月12日前报教务处416曹老师（62803），电子稿发jwc@mail.xzcit.cn。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                                         教务处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ascii="宋体" w:hAnsi="宋体" w:eastAsia="宋体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2019年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rPr>
          <w:lang w:val="en"/>
        </w:rPr>
      </w:pPr>
    </w:p>
    <w:p>
      <w:pPr>
        <w:rPr>
          <w:lang w:val="en"/>
        </w:rPr>
      </w:pPr>
    </w:p>
    <w:tbl>
      <w:tblPr>
        <w:tblStyle w:val="4"/>
        <w:tblpPr w:leftFromText="180" w:rightFromText="180" w:vertAnchor="text" w:horzAnchor="page" w:tblpX="1875" w:tblpY="657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94"/>
        <w:gridCol w:w="700"/>
        <w:gridCol w:w="3718"/>
        <w:gridCol w:w="1224"/>
        <w:gridCol w:w="13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2020-2021学年第二学期教研活动计划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二级院部意见 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附件一</w:t>
      </w:r>
    </w:p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附件二</w:t>
      </w:r>
    </w:p>
    <w:tbl>
      <w:tblPr>
        <w:tblStyle w:val="4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9"/>
        <w:gridCol w:w="1938"/>
        <w:gridCol w:w="1662"/>
        <w:gridCol w:w="19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教研活动记录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周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日   星期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 时间：14:00</w:t>
            </w:r>
            <w:r>
              <w:rPr>
                <w:rStyle w:val="12"/>
                <w:rFonts w:eastAsia="华文新魏"/>
                <w:sz w:val="24"/>
                <w:szCs w:val="24"/>
                <w:lang w:val="en-US" w:eastAsia="zh-CN" w:bidi="ar"/>
              </w:rPr>
              <w:t>~15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:30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参会人员（缺席注明原因）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活动内容主题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华文新魏" w:hAnsi="华文新魏" w:eastAsia="华文新魏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新魏" w:hAnsi="华文新魏" w:eastAsia="华文新魏"/>
                <w:color w:val="000000"/>
                <w:kern w:val="0"/>
                <w:sz w:val="24"/>
              </w:rPr>
              <w:t>讨论记录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4"/>
              <w:tblW w:w="830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8306" w:type="dxa"/>
                  <w:tcBorders>
                    <w:top w:val="nil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79AA"/>
    <w:rsid w:val="00156C0E"/>
    <w:rsid w:val="002F0DC1"/>
    <w:rsid w:val="00430C0E"/>
    <w:rsid w:val="005D5A7D"/>
    <w:rsid w:val="00772268"/>
    <w:rsid w:val="00927B5A"/>
    <w:rsid w:val="121B723F"/>
    <w:rsid w:val="3C865168"/>
    <w:rsid w:val="60913603"/>
    <w:rsid w:val="68B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5"/>
    <w:uiPriority w:val="0"/>
    <w:rPr>
      <w:rFonts w:hint="eastAsia" w:ascii="华文新魏" w:hAnsi="华文新魏" w:eastAsia="华文新魏" w:cs="华文新魏"/>
      <w:color w:val="000000"/>
      <w:sz w:val="28"/>
      <w:szCs w:val="28"/>
      <w:u w:val="single"/>
    </w:rPr>
  </w:style>
  <w:style w:type="character" w:customStyle="1" w:styleId="11">
    <w:name w:val="font31"/>
    <w:basedOn w:val="5"/>
    <w:uiPriority w:val="0"/>
    <w:rPr>
      <w:rFonts w:hint="eastAsia" w:ascii="华文新魏" w:hAnsi="华文新魏" w:eastAsia="华文新魏" w:cs="华文新魏"/>
      <w:color w:val="000000"/>
      <w:sz w:val="28"/>
      <w:szCs w:val="28"/>
      <w:u w:val="none"/>
    </w:rPr>
  </w:style>
  <w:style w:type="character" w:customStyle="1" w:styleId="12">
    <w:name w:val="font1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4</TotalTime>
  <ScaleCrop>false</ScaleCrop>
  <LinksUpToDate>false</LinksUpToDate>
  <CharactersWithSpaces>705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2021-03-09T02:28:00Z</dcterms:created>
  <dc:creator>Windows User</dc:creator>
  <cp:lastModifiedBy>karry(●°u°●)​ 」</cp:lastModifiedBy>
  <dcterms:modified xsi:type="dcterms:W3CDTF">2021-03-09T08:43:57Z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