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EE" w:rsidRPr="00034BEF" w:rsidRDefault="00C95EEE">
      <w:pPr>
        <w:adjustRightInd w:val="0"/>
        <w:snapToGrid w:val="0"/>
        <w:spacing w:line="360" w:lineRule="auto"/>
        <w:jc w:val="center"/>
        <w:rPr>
          <w:rFonts w:ascii="仿宋" w:eastAsia="仿宋" w:hAnsi="仿宋" w:cs="黑体"/>
          <w:b/>
          <w:kern w:val="0"/>
          <w:sz w:val="32"/>
          <w:szCs w:val="32"/>
        </w:rPr>
      </w:pPr>
      <w:r w:rsidRPr="00034BEF">
        <w:rPr>
          <w:rFonts w:ascii="仿宋" w:eastAsia="仿宋" w:hAnsi="仿宋" w:cs="黑体" w:hint="eastAsia"/>
          <w:b/>
          <w:kern w:val="0"/>
          <w:sz w:val="32"/>
          <w:szCs w:val="32"/>
        </w:rPr>
        <w:t>首届</w:t>
      </w:r>
      <w:r w:rsidR="00AF47A4" w:rsidRPr="00034BEF">
        <w:rPr>
          <w:rFonts w:ascii="仿宋" w:eastAsia="仿宋" w:hAnsi="仿宋" w:cs="黑体" w:hint="eastAsia"/>
          <w:b/>
          <w:kern w:val="0"/>
          <w:sz w:val="32"/>
          <w:szCs w:val="32"/>
        </w:rPr>
        <w:t>徐州工业职业技术学院</w:t>
      </w:r>
    </w:p>
    <w:p w:rsidR="00C95EEE" w:rsidRPr="00034BEF" w:rsidRDefault="00034BEF">
      <w:pPr>
        <w:adjustRightInd w:val="0"/>
        <w:snapToGrid w:val="0"/>
        <w:spacing w:line="360" w:lineRule="auto"/>
        <w:jc w:val="center"/>
        <w:rPr>
          <w:rFonts w:ascii="仿宋" w:eastAsia="仿宋" w:hAnsi="仿宋" w:cs="黑体"/>
          <w:b/>
          <w:kern w:val="0"/>
          <w:sz w:val="32"/>
          <w:szCs w:val="32"/>
        </w:rPr>
      </w:pPr>
      <w:r w:rsidRPr="00034BEF">
        <w:rPr>
          <w:rFonts w:ascii="仿宋" w:eastAsia="仿宋" w:hAnsi="仿宋" w:cs="黑体" w:hint="eastAsia"/>
          <w:b/>
          <w:kern w:val="0"/>
          <w:sz w:val="32"/>
          <w:szCs w:val="32"/>
        </w:rPr>
        <w:t>学生</w:t>
      </w:r>
      <w:r w:rsidR="00C95EEE" w:rsidRPr="00034BEF">
        <w:rPr>
          <w:rFonts w:ascii="仿宋" w:eastAsia="仿宋" w:hAnsi="仿宋" w:cs="黑体" w:hint="eastAsia"/>
          <w:b/>
          <w:kern w:val="0"/>
          <w:sz w:val="32"/>
          <w:szCs w:val="32"/>
        </w:rPr>
        <w:t>技能竞赛方案</w:t>
      </w:r>
    </w:p>
    <w:p w:rsidR="00DE53AF" w:rsidRDefault="00DE53AF" w:rsidP="00C95EEE">
      <w:pPr>
        <w:adjustRightInd w:val="0"/>
        <w:snapToGrid w:val="0"/>
        <w:spacing w:line="360" w:lineRule="auto"/>
        <w:jc w:val="left"/>
        <w:rPr>
          <w:rFonts w:ascii="仿宋" w:eastAsia="仿宋" w:hAnsi="仿宋" w:cs="黑体" w:hint="eastAsia"/>
          <w:b/>
          <w:kern w:val="0"/>
          <w:sz w:val="30"/>
          <w:szCs w:val="30"/>
        </w:rPr>
      </w:pPr>
      <w:r>
        <w:rPr>
          <w:rFonts w:ascii="仿宋" w:eastAsia="仿宋" w:hAnsi="仿宋" w:cs="黑体" w:hint="eastAsia"/>
          <w:b/>
          <w:kern w:val="0"/>
          <w:sz w:val="30"/>
          <w:szCs w:val="30"/>
        </w:rPr>
        <w:t xml:space="preserve"> </w:t>
      </w:r>
      <w:r w:rsidR="00C74122">
        <w:rPr>
          <w:rFonts w:ascii="仿宋" w:eastAsia="仿宋" w:hAnsi="仿宋" w:cs="黑体" w:hint="eastAsia"/>
          <w:b/>
          <w:kern w:val="0"/>
          <w:sz w:val="30"/>
          <w:szCs w:val="30"/>
        </w:rPr>
        <w:t>竞赛</w:t>
      </w:r>
      <w:r w:rsidR="00C95EEE">
        <w:rPr>
          <w:rFonts w:ascii="仿宋" w:eastAsia="仿宋" w:hAnsi="仿宋" w:cs="黑体" w:hint="eastAsia"/>
          <w:b/>
          <w:kern w:val="0"/>
          <w:sz w:val="30"/>
          <w:szCs w:val="30"/>
        </w:rPr>
        <w:t>项目编号：</w:t>
      </w:r>
      <w:r>
        <w:rPr>
          <w:rFonts w:ascii="仿宋" w:eastAsia="仿宋" w:hAnsi="仿宋" w:cs="黑体" w:hint="eastAsia"/>
          <w:b/>
          <w:kern w:val="0"/>
          <w:sz w:val="30"/>
          <w:szCs w:val="30"/>
        </w:rPr>
        <w:t>XS</w:t>
      </w:r>
      <w:r w:rsidR="00C95EEE">
        <w:rPr>
          <w:rFonts w:ascii="仿宋" w:eastAsia="仿宋" w:hAnsi="仿宋" w:cs="黑体" w:hint="eastAsia"/>
          <w:b/>
          <w:kern w:val="0"/>
          <w:sz w:val="30"/>
          <w:szCs w:val="30"/>
        </w:rPr>
        <w:t>20180</w:t>
      </w:r>
      <w:r>
        <w:rPr>
          <w:rFonts w:ascii="仿宋" w:eastAsia="仿宋" w:hAnsi="仿宋" w:cs="黑体" w:hint="eastAsia"/>
          <w:b/>
          <w:kern w:val="0"/>
          <w:sz w:val="30"/>
          <w:szCs w:val="30"/>
        </w:rPr>
        <w:t>6</w:t>
      </w:r>
    </w:p>
    <w:p w:rsidR="00C95EEE" w:rsidRDefault="00C74122" w:rsidP="00C95EEE">
      <w:pPr>
        <w:adjustRightInd w:val="0"/>
        <w:snapToGrid w:val="0"/>
        <w:spacing w:line="360" w:lineRule="auto"/>
        <w:jc w:val="left"/>
        <w:rPr>
          <w:rFonts w:ascii="仿宋" w:eastAsia="仿宋" w:hAnsi="仿宋" w:cs="黑体"/>
          <w:b/>
          <w:kern w:val="0"/>
          <w:sz w:val="30"/>
          <w:szCs w:val="30"/>
        </w:rPr>
      </w:pPr>
      <w:r>
        <w:rPr>
          <w:rFonts w:ascii="仿宋" w:eastAsia="仿宋" w:hAnsi="仿宋" w:cs="黑体" w:hint="eastAsia"/>
          <w:b/>
          <w:kern w:val="0"/>
          <w:sz w:val="30"/>
          <w:szCs w:val="30"/>
        </w:rPr>
        <w:t xml:space="preserve"> 竞赛</w:t>
      </w:r>
      <w:r w:rsidR="00C95EEE">
        <w:rPr>
          <w:rFonts w:ascii="仿宋" w:eastAsia="仿宋" w:hAnsi="仿宋" w:cs="黑体" w:hint="eastAsia"/>
          <w:b/>
          <w:kern w:val="0"/>
          <w:sz w:val="30"/>
          <w:szCs w:val="30"/>
        </w:rPr>
        <w:t>项目名称：</w:t>
      </w:r>
      <w:r w:rsidR="00AF47A4">
        <w:rPr>
          <w:rFonts w:ascii="仿宋" w:eastAsia="仿宋" w:hAnsi="仿宋" w:cs="黑体" w:hint="eastAsia"/>
          <w:b/>
          <w:kern w:val="0"/>
          <w:sz w:val="30"/>
          <w:szCs w:val="30"/>
        </w:rPr>
        <w:t>CAD应用技能竞赛</w:t>
      </w:r>
    </w:p>
    <w:p w:rsidR="00AF47A4" w:rsidRPr="002F3917" w:rsidRDefault="00AF47A4">
      <w:pPr>
        <w:adjustRightInd w:val="0"/>
        <w:snapToGrid w:val="0"/>
        <w:spacing w:line="360" w:lineRule="auto"/>
        <w:ind w:firstLineChars="198" w:firstLine="596"/>
        <w:rPr>
          <w:rFonts w:ascii="仿宋" w:eastAsia="仿宋" w:hAnsi="仿宋" w:cs="仿宋_GB2312"/>
          <w:b/>
          <w:bCs/>
          <w:kern w:val="0"/>
          <w:sz w:val="30"/>
          <w:szCs w:val="30"/>
        </w:rPr>
      </w:pPr>
      <w:r w:rsidRPr="002F3917">
        <w:rPr>
          <w:rFonts w:ascii="仿宋" w:eastAsia="仿宋" w:hAnsi="仿宋" w:cs="仿宋_GB2312" w:hint="eastAsia"/>
          <w:b/>
          <w:bCs/>
          <w:kern w:val="0"/>
          <w:sz w:val="30"/>
          <w:szCs w:val="30"/>
        </w:rPr>
        <w:t>一、竞赛项目名称</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CAD应用技能</w:t>
      </w:r>
      <w:r w:rsidR="00C95EEE" w:rsidRPr="002F3917">
        <w:rPr>
          <w:rFonts w:ascii="仿宋" w:eastAsia="仿宋" w:hAnsi="仿宋" w:cs="仿宋_GB2312" w:hint="eastAsia"/>
          <w:sz w:val="30"/>
          <w:szCs w:val="30"/>
        </w:rPr>
        <w:t>竞赛</w:t>
      </w:r>
    </w:p>
    <w:p w:rsidR="00C95EEE" w:rsidRPr="002F3917" w:rsidRDefault="00AF47A4">
      <w:pPr>
        <w:adjustRightInd w:val="0"/>
        <w:snapToGrid w:val="0"/>
        <w:spacing w:line="360" w:lineRule="auto"/>
        <w:ind w:firstLineChars="198" w:firstLine="596"/>
        <w:rPr>
          <w:rFonts w:ascii="仿宋" w:eastAsia="仿宋" w:hAnsi="仿宋" w:cs="仿宋_GB2312"/>
          <w:b/>
          <w:bCs/>
          <w:kern w:val="0"/>
          <w:sz w:val="30"/>
          <w:szCs w:val="30"/>
        </w:rPr>
      </w:pPr>
      <w:r w:rsidRPr="002F3917">
        <w:rPr>
          <w:rFonts w:ascii="仿宋" w:eastAsia="仿宋" w:hAnsi="仿宋" w:cs="仿宋_GB2312" w:hint="eastAsia"/>
          <w:b/>
          <w:bCs/>
          <w:kern w:val="0"/>
          <w:sz w:val="30"/>
          <w:szCs w:val="30"/>
        </w:rPr>
        <w:t>二、</w:t>
      </w:r>
      <w:r w:rsidR="00C95EEE" w:rsidRPr="002F3917">
        <w:rPr>
          <w:rFonts w:ascii="仿宋" w:eastAsia="仿宋" w:hAnsi="仿宋" w:cs="仿宋_GB2312" w:hint="eastAsia"/>
          <w:b/>
          <w:bCs/>
          <w:kern w:val="0"/>
          <w:sz w:val="30"/>
          <w:szCs w:val="30"/>
        </w:rPr>
        <w:t>承办单位</w:t>
      </w:r>
    </w:p>
    <w:p w:rsidR="00C95EEE" w:rsidRPr="002F3917" w:rsidRDefault="00C95EEE" w:rsidP="00C95EEE">
      <w:pPr>
        <w:adjustRightInd w:val="0"/>
        <w:snapToGrid w:val="0"/>
        <w:spacing w:line="360" w:lineRule="auto"/>
        <w:ind w:firstLineChars="198" w:firstLine="594"/>
        <w:rPr>
          <w:rFonts w:ascii="仿宋" w:eastAsia="仿宋" w:hAnsi="仿宋" w:cs="仿宋_GB2312"/>
          <w:bCs/>
          <w:kern w:val="0"/>
          <w:sz w:val="30"/>
          <w:szCs w:val="30"/>
        </w:rPr>
      </w:pPr>
      <w:r w:rsidRPr="002F3917">
        <w:rPr>
          <w:rFonts w:ascii="仿宋" w:eastAsia="仿宋" w:hAnsi="仿宋" w:cs="仿宋_GB2312" w:hint="eastAsia"/>
          <w:bCs/>
          <w:kern w:val="0"/>
          <w:sz w:val="30"/>
          <w:szCs w:val="30"/>
        </w:rPr>
        <w:t>机电工程学院</w:t>
      </w:r>
    </w:p>
    <w:p w:rsidR="00AF47A4" w:rsidRPr="002F3917" w:rsidRDefault="00C95EEE">
      <w:pPr>
        <w:adjustRightInd w:val="0"/>
        <w:snapToGrid w:val="0"/>
        <w:spacing w:line="360" w:lineRule="auto"/>
        <w:ind w:firstLineChars="198" w:firstLine="596"/>
        <w:rPr>
          <w:rFonts w:ascii="仿宋" w:eastAsia="仿宋" w:hAnsi="仿宋" w:cs="仿宋_GB2312"/>
          <w:b/>
          <w:bCs/>
          <w:kern w:val="0"/>
          <w:sz w:val="30"/>
          <w:szCs w:val="30"/>
        </w:rPr>
      </w:pPr>
      <w:r w:rsidRPr="002F3917">
        <w:rPr>
          <w:rFonts w:ascii="仿宋" w:eastAsia="仿宋" w:hAnsi="仿宋" w:cs="仿宋_GB2312" w:hint="eastAsia"/>
          <w:b/>
          <w:bCs/>
          <w:kern w:val="0"/>
          <w:sz w:val="30"/>
          <w:szCs w:val="30"/>
        </w:rPr>
        <w:t>三、</w:t>
      </w:r>
      <w:r w:rsidR="00AF47A4" w:rsidRPr="002F3917">
        <w:rPr>
          <w:rFonts w:ascii="仿宋" w:eastAsia="仿宋" w:hAnsi="仿宋" w:cs="仿宋_GB2312" w:hint="eastAsia"/>
          <w:b/>
          <w:bCs/>
          <w:kern w:val="0"/>
          <w:sz w:val="30"/>
          <w:szCs w:val="30"/>
        </w:rPr>
        <w:t>组织机构</w:t>
      </w:r>
    </w:p>
    <w:p w:rsidR="00AF47A4" w:rsidRPr="002F3917" w:rsidRDefault="00AF47A4"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（一）领导小组</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组</w:t>
      </w:r>
      <w:r w:rsidR="00AF47A4" w:rsidRPr="002F3917">
        <w:rPr>
          <w:rFonts w:ascii="仿宋" w:eastAsia="仿宋" w:hAnsi="仿宋" w:cs="宋体"/>
          <w:color w:val="000000"/>
          <w:kern w:val="0"/>
          <w:sz w:val="30"/>
          <w:szCs w:val="30"/>
          <w:shd w:val="solid" w:color="FFFFFF" w:fill="auto"/>
        </w:rPr>
        <w:t xml:space="preserve">  长：</w:t>
      </w:r>
      <w:r w:rsidR="00AF47A4" w:rsidRPr="002F3917">
        <w:rPr>
          <w:rFonts w:ascii="仿宋" w:eastAsia="仿宋" w:hAnsi="仿宋" w:cs="宋体" w:hint="eastAsia"/>
          <w:color w:val="000000"/>
          <w:kern w:val="0"/>
          <w:sz w:val="30"/>
          <w:szCs w:val="30"/>
          <w:shd w:val="solid" w:color="FFFFFF" w:fill="auto"/>
        </w:rPr>
        <w:t>吉  智   孙金海</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副组长：娄天祥   陈  竹</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成</w:t>
      </w:r>
      <w:r w:rsidR="00AF47A4" w:rsidRPr="002F3917">
        <w:rPr>
          <w:rFonts w:ascii="仿宋" w:eastAsia="仿宋" w:hAnsi="仿宋" w:cs="宋体"/>
          <w:color w:val="000000"/>
          <w:kern w:val="0"/>
          <w:sz w:val="30"/>
          <w:szCs w:val="30"/>
          <w:shd w:val="solid" w:color="FFFFFF" w:fill="auto"/>
        </w:rPr>
        <w:t xml:space="preserve">  员：</w:t>
      </w:r>
      <w:r w:rsidR="00AF47A4" w:rsidRPr="002F3917">
        <w:rPr>
          <w:rFonts w:ascii="仿宋" w:eastAsia="仿宋" w:hAnsi="仿宋" w:cs="宋体" w:hint="eastAsia"/>
          <w:color w:val="000000"/>
          <w:kern w:val="0"/>
          <w:sz w:val="30"/>
          <w:szCs w:val="30"/>
          <w:shd w:val="solid" w:color="FFFFFF" w:fill="auto"/>
        </w:rPr>
        <w:t>王  莉、张超彦、孟宝星、黄媛媛、杜文忠</w:t>
      </w:r>
    </w:p>
    <w:p w:rsidR="00AF47A4" w:rsidRPr="002F3917" w:rsidRDefault="00AF47A4"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（二）竞赛工作小组</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color w:val="000000"/>
          <w:kern w:val="0"/>
          <w:sz w:val="30"/>
          <w:szCs w:val="30"/>
          <w:shd w:val="solid" w:color="FFFFFF" w:fill="auto"/>
        </w:rPr>
        <w:t>1.裁判组</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裁判长：杜文忠</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裁判员：陆  英</w:t>
      </w:r>
      <w:r w:rsidR="00AF47A4" w:rsidRPr="002F3917">
        <w:rPr>
          <w:rFonts w:ascii="仿宋" w:eastAsia="仿宋" w:hAnsi="仿宋" w:cs="宋体"/>
          <w:color w:val="000000"/>
          <w:kern w:val="0"/>
          <w:sz w:val="30"/>
          <w:szCs w:val="30"/>
          <w:shd w:val="solid" w:color="FFFFFF" w:fill="auto"/>
        </w:rPr>
        <w:t>、</w:t>
      </w:r>
      <w:r w:rsidR="00AF47A4" w:rsidRPr="002F3917">
        <w:rPr>
          <w:rFonts w:ascii="仿宋" w:eastAsia="仿宋" w:hAnsi="仿宋" w:cs="宋体" w:hint="eastAsia"/>
          <w:color w:val="000000"/>
          <w:kern w:val="0"/>
          <w:sz w:val="30"/>
          <w:szCs w:val="30"/>
          <w:shd w:val="solid" w:color="FFFFFF" w:fill="auto"/>
        </w:rPr>
        <w:t>王正山、张丽霞、</w:t>
      </w:r>
      <w:r w:rsidR="00AF47A4" w:rsidRPr="002F3917">
        <w:rPr>
          <w:rFonts w:ascii="仿宋" w:eastAsia="仿宋" w:hAnsi="仿宋" w:cs="宋体"/>
          <w:color w:val="000000"/>
          <w:kern w:val="0"/>
          <w:sz w:val="30"/>
          <w:szCs w:val="30"/>
          <w:shd w:val="solid" w:color="FFFFFF" w:fill="auto"/>
        </w:rPr>
        <w:t>若干</w:t>
      </w:r>
      <w:r w:rsidR="00AF47A4" w:rsidRPr="002F3917">
        <w:rPr>
          <w:rFonts w:ascii="仿宋" w:eastAsia="仿宋" w:hAnsi="仿宋" w:cs="宋体" w:hint="eastAsia"/>
          <w:color w:val="000000"/>
          <w:kern w:val="0"/>
          <w:sz w:val="30"/>
          <w:szCs w:val="30"/>
          <w:shd w:val="solid" w:color="FFFFFF" w:fill="auto"/>
        </w:rPr>
        <w:t>专业</w:t>
      </w:r>
      <w:r w:rsidR="00AF47A4" w:rsidRPr="002F3917">
        <w:rPr>
          <w:rFonts w:ascii="仿宋" w:eastAsia="仿宋" w:hAnsi="仿宋" w:cs="宋体"/>
          <w:color w:val="000000"/>
          <w:kern w:val="0"/>
          <w:sz w:val="30"/>
          <w:szCs w:val="30"/>
          <w:shd w:val="solid" w:color="FFFFFF" w:fill="auto"/>
        </w:rPr>
        <w:t>教师</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color w:val="000000"/>
          <w:kern w:val="0"/>
          <w:sz w:val="30"/>
          <w:szCs w:val="30"/>
          <w:shd w:val="solid" w:color="FFFFFF" w:fill="auto"/>
        </w:rPr>
        <w:t>2.仲裁组</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组</w:t>
      </w:r>
      <w:r w:rsidR="00AF47A4" w:rsidRPr="002F3917">
        <w:rPr>
          <w:rFonts w:ascii="仿宋" w:eastAsia="仿宋" w:hAnsi="仿宋" w:cs="宋体"/>
          <w:color w:val="000000"/>
          <w:kern w:val="0"/>
          <w:sz w:val="30"/>
          <w:szCs w:val="30"/>
          <w:shd w:val="solid" w:color="FFFFFF" w:fill="auto"/>
        </w:rPr>
        <w:t xml:space="preserve">  长：</w:t>
      </w:r>
      <w:r w:rsidR="00AF47A4" w:rsidRPr="002F3917">
        <w:rPr>
          <w:rFonts w:ascii="仿宋" w:eastAsia="仿宋" w:hAnsi="仿宋" w:cs="宋体" w:hint="eastAsia"/>
          <w:color w:val="000000"/>
          <w:kern w:val="0"/>
          <w:sz w:val="30"/>
          <w:szCs w:val="30"/>
          <w:shd w:val="solid" w:color="FFFFFF" w:fill="auto"/>
        </w:rPr>
        <w:t>娄天祥</w:t>
      </w:r>
    </w:p>
    <w:p w:rsidR="00AF47A4"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 xml:space="preserve"> </w:t>
      </w:r>
      <w:r w:rsidR="00AF47A4" w:rsidRPr="002F3917">
        <w:rPr>
          <w:rFonts w:ascii="仿宋" w:eastAsia="仿宋" w:hAnsi="仿宋" w:cs="宋体" w:hint="eastAsia"/>
          <w:color w:val="000000"/>
          <w:kern w:val="0"/>
          <w:sz w:val="30"/>
          <w:szCs w:val="30"/>
          <w:shd w:val="solid" w:color="FFFFFF" w:fill="auto"/>
        </w:rPr>
        <w:t>组</w:t>
      </w:r>
      <w:r w:rsidR="00AF47A4" w:rsidRPr="002F3917">
        <w:rPr>
          <w:rFonts w:ascii="仿宋" w:eastAsia="仿宋" w:hAnsi="仿宋" w:cs="宋体"/>
          <w:color w:val="000000"/>
          <w:kern w:val="0"/>
          <w:sz w:val="30"/>
          <w:szCs w:val="30"/>
          <w:shd w:val="solid" w:color="FFFFFF" w:fill="auto"/>
        </w:rPr>
        <w:t xml:space="preserve">  员：</w:t>
      </w:r>
      <w:r w:rsidR="00AF47A4" w:rsidRPr="002F3917">
        <w:rPr>
          <w:rFonts w:ascii="仿宋" w:eastAsia="仿宋" w:hAnsi="仿宋" w:cs="宋体" w:hint="eastAsia"/>
          <w:color w:val="000000"/>
          <w:kern w:val="0"/>
          <w:sz w:val="30"/>
          <w:szCs w:val="30"/>
          <w:shd w:val="solid" w:color="FFFFFF" w:fill="auto"/>
        </w:rPr>
        <w:t>王  莉、邵  卫</w:t>
      </w:r>
    </w:p>
    <w:p w:rsidR="00AF47A4" w:rsidRPr="002F3917" w:rsidRDefault="00AF47A4"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（三）赛务工作小组</w:t>
      </w:r>
    </w:p>
    <w:p w:rsidR="00AF47A4" w:rsidRPr="002F3917" w:rsidRDefault="00AF47A4"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组长：张超彦</w:t>
      </w:r>
    </w:p>
    <w:p w:rsidR="00AF47A4" w:rsidRPr="002F3917" w:rsidRDefault="00AF47A4"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组员：黄媛媛、孟宝星、赵  楠等</w:t>
      </w:r>
    </w:p>
    <w:p w:rsidR="00C95EEE" w:rsidRPr="002F3917" w:rsidRDefault="00C95EEE" w:rsidP="002F3917">
      <w:pPr>
        <w:spacing w:line="360" w:lineRule="auto"/>
        <w:ind w:firstLineChars="200" w:firstLine="602"/>
        <w:rPr>
          <w:rFonts w:ascii="仿宋" w:eastAsia="仿宋" w:hAnsi="仿宋" w:cs="宋体"/>
          <w:b/>
          <w:color w:val="000000"/>
          <w:kern w:val="0"/>
          <w:sz w:val="30"/>
          <w:szCs w:val="30"/>
          <w:shd w:val="solid" w:color="FFFFFF" w:fill="auto"/>
        </w:rPr>
      </w:pPr>
      <w:r w:rsidRPr="002F3917">
        <w:rPr>
          <w:rFonts w:ascii="仿宋" w:eastAsia="仿宋" w:hAnsi="仿宋" w:cs="宋体" w:hint="eastAsia"/>
          <w:b/>
          <w:color w:val="000000"/>
          <w:kern w:val="0"/>
          <w:sz w:val="30"/>
          <w:szCs w:val="30"/>
          <w:shd w:val="solid" w:color="FFFFFF" w:fill="auto"/>
        </w:rPr>
        <w:lastRenderedPageBreak/>
        <w:t>四、参赛对象</w:t>
      </w:r>
    </w:p>
    <w:p w:rsidR="00C95EEE" w:rsidRPr="002F3917" w:rsidRDefault="00C95EEE" w:rsidP="002F3917">
      <w:pPr>
        <w:spacing w:line="360" w:lineRule="auto"/>
        <w:ind w:firstLineChars="200" w:firstLine="600"/>
        <w:rPr>
          <w:rFonts w:ascii="仿宋" w:eastAsia="仿宋" w:hAnsi="仿宋" w:cs="宋体"/>
          <w:color w:val="000000"/>
          <w:kern w:val="0"/>
          <w:sz w:val="30"/>
          <w:szCs w:val="30"/>
          <w:shd w:val="solid" w:color="FFFFFF" w:fill="auto"/>
        </w:rPr>
      </w:pPr>
      <w:r w:rsidRPr="002F3917">
        <w:rPr>
          <w:rFonts w:ascii="仿宋" w:eastAsia="仿宋" w:hAnsi="仿宋" w:cs="宋体" w:hint="eastAsia"/>
          <w:color w:val="000000"/>
          <w:kern w:val="0"/>
          <w:sz w:val="30"/>
          <w:szCs w:val="30"/>
          <w:shd w:val="solid" w:color="FFFFFF" w:fill="auto"/>
        </w:rPr>
        <w:t>全校学生</w:t>
      </w:r>
    </w:p>
    <w:p w:rsidR="00AF47A4" w:rsidRPr="002F3917" w:rsidRDefault="00C95EEE" w:rsidP="00C95EEE">
      <w:pPr>
        <w:adjustRightInd w:val="0"/>
        <w:snapToGrid w:val="0"/>
        <w:spacing w:line="360" w:lineRule="auto"/>
        <w:rPr>
          <w:rFonts w:ascii="仿宋" w:eastAsia="仿宋" w:hAnsi="仿宋" w:cs="仿宋_GB2312"/>
          <w:b/>
          <w:bCs/>
          <w:kern w:val="0"/>
          <w:sz w:val="30"/>
          <w:szCs w:val="30"/>
        </w:rPr>
      </w:pPr>
      <w:r w:rsidRPr="002F3917">
        <w:rPr>
          <w:rFonts w:ascii="仿宋" w:eastAsia="仿宋" w:hAnsi="仿宋" w:cs="仿宋_GB2312" w:hint="eastAsia"/>
          <w:b/>
          <w:bCs/>
          <w:kern w:val="0"/>
          <w:sz w:val="30"/>
          <w:szCs w:val="30"/>
        </w:rPr>
        <w:t xml:space="preserve">   </w:t>
      </w:r>
      <w:r w:rsidR="00C74122" w:rsidRPr="002F3917">
        <w:rPr>
          <w:rFonts w:ascii="仿宋" w:eastAsia="仿宋" w:hAnsi="仿宋" w:cs="仿宋_GB2312" w:hint="eastAsia"/>
          <w:b/>
          <w:bCs/>
          <w:kern w:val="0"/>
          <w:sz w:val="30"/>
          <w:szCs w:val="30"/>
        </w:rPr>
        <w:t>五</w:t>
      </w:r>
      <w:r w:rsidR="00AF47A4" w:rsidRPr="002F3917">
        <w:rPr>
          <w:rFonts w:ascii="仿宋" w:eastAsia="仿宋" w:hAnsi="仿宋" w:cs="仿宋_GB2312" w:hint="eastAsia"/>
          <w:b/>
          <w:bCs/>
          <w:kern w:val="0"/>
          <w:sz w:val="30"/>
          <w:szCs w:val="30"/>
        </w:rPr>
        <w:t>、竞赛内容</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参赛选手根据给定竞赛任务、赛题提供的装配体三维简图（带尺寸），在连续的2个小时内完成包括指定零件图的绘制和装配图的绘制等内容。</w:t>
      </w:r>
    </w:p>
    <w:p w:rsidR="00AF47A4" w:rsidRPr="002F3917" w:rsidRDefault="00C74122">
      <w:pPr>
        <w:spacing w:line="360" w:lineRule="auto"/>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rPr>
        <w:t>六</w:t>
      </w:r>
      <w:r w:rsidR="00AF47A4" w:rsidRPr="002F3917">
        <w:rPr>
          <w:rFonts w:ascii="仿宋" w:eastAsia="仿宋" w:hAnsi="仿宋" w:cs="仿宋" w:hint="eastAsia"/>
          <w:b/>
          <w:sz w:val="30"/>
          <w:szCs w:val="30"/>
          <w:lang w:val="zh-CN"/>
        </w:rPr>
        <w:t>、竞赛时间地点</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比赛时间： 10月20日（具体时间见参赛证）</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技能操作考试时间：120分钟</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竞赛地点：机电学院B17二楼机房</w:t>
      </w:r>
    </w:p>
    <w:p w:rsidR="00C74122" w:rsidRPr="002F3917" w:rsidRDefault="00C74122" w:rsidP="00C74122">
      <w:pPr>
        <w:spacing w:line="360" w:lineRule="auto"/>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lang w:val="zh-CN"/>
        </w:rPr>
        <w:t>七、报名方式及时间</w:t>
      </w:r>
    </w:p>
    <w:p w:rsidR="00C74122" w:rsidRPr="002F3917" w:rsidRDefault="00C74122">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（一）报名方式</w:t>
      </w:r>
    </w:p>
    <w:p w:rsidR="00C74122" w:rsidRPr="002F3917" w:rsidRDefault="00C74122" w:rsidP="00C74122">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17和18级学生以指导教师为单位报名，每位指导教师指导学生人数3-5人；16级学生不设指导教师，以班级为单位报名。</w:t>
      </w:r>
    </w:p>
    <w:p w:rsidR="00C74122" w:rsidRPr="002F3917" w:rsidRDefault="00C74122">
      <w:pPr>
        <w:spacing w:line="360" w:lineRule="auto"/>
        <w:ind w:firstLineChars="200" w:firstLine="600"/>
        <w:rPr>
          <w:rFonts w:ascii="仿宋" w:eastAsia="仿宋" w:hAnsi="仿宋" w:cs="仿宋"/>
          <w:sz w:val="30"/>
          <w:szCs w:val="30"/>
        </w:rPr>
      </w:pPr>
      <w:r w:rsidRPr="002F3917">
        <w:rPr>
          <w:rFonts w:ascii="仿宋" w:eastAsia="仿宋" w:hAnsi="仿宋" w:cs="仿宋" w:hint="eastAsia"/>
          <w:sz w:val="30"/>
          <w:szCs w:val="30"/>
        </w:rPr>
        <w:t>（二）</w:t>
      </w:r>
      <w:r w:rsidR="00BB5673" w:rsidRPr="002F3917">
        <w:rPr>
          <w:rFonts w:ascii="仿宋" w:eastAsia="仿宋" w:hAnsi="仿宋" w:cs="仿宋" w:hint="eastAsia"/>
          <w:sz w:val="30"/>
          <w:szCs w:val="30"/>
          <w:lang w:val="zh-CN"/>
        </w:rPr>
        <w:t>报名时间</w:t>
      </w:r>
    </w:p>
    <w:p w:rsidR="00BB5673" w:rsidRPr="002F3917" w:rsidRDefault="00BB5673" w:rsidP="00BB5673">
      <w:pPr>
        <w:spacing w:line="520" w:lineRule="exact"/>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 xml:space="preserve"> 9月2日-9月14日</w:t>
      </w:r>
    </w:p>
    <w:p w:rsidR="00AF47A4" w:rsidRPr="002F3917" w:rsidRDefault="006C36C0" w:rsidP="00DA1C41">
      <w:pPr>
        <w:spacing w:line="520" w:lineRule="exact"/>
        <w:ind w:firstLineChars="200" w:firstLine="600"/>
        <w:rPr>
          <w:rFonts w:ascii="仿宋" w:eastAsia="仿宋" w:hAnsi="仿宋" w:cs="仿宋_GB2312"/>
          <w:b/>
          <w:bCs/>
          <w:kern w:val="0"/>
          <w:sz w:val="30"/>
          <w:szCs w:val="30"/>
        </w:rPr>
      </w:pPr>
      <w:r w:rsidRPr="002F3917">
        <w:rPr>
          <w:rFonts w:ascii="仿宋" w:eastAsia="仿宋" w:hAnsi="仿宋" w:cs="仿宋" w:hint="eastAsia"/>
          <w:sz w:val="30"/>
          <w:szCs w:val="30"/>
          <w:lang w:val="zh-CN"/>
        </w:rPr>
        <w:t xml:space="preserve"> </w:t>
      </w:r>
      <w:r w:rsidR="00C74122" w:rsidRPr="002F3917">
        <w:rPr>
          <w:rFonts w:ascii="仿宋" w:eastAsia="仿宋" w:hAnsi="仿宋" w:cs="仿宋_GB2312" w:hint="eastAsia"/>
          <w:b/>
          <w:bCs/>
          <w:kern w:val="0"/>
          <w:sz w:val="30"/>
          <w:szCs w:val="30"/>
        </w:rPr>
        <w:t xml:space="preserve"> 八</w:t>
      </w:r>
      <w:r w:rsidR="00AF47A4" w:rsidRPr="002F3917">
        <w:rPr>
          <w:rFonts w:ascii="仿宋" w:eastAsia="仿宋" w:hAnsi="仿宋" w:cs="仿宋_GB2312" w:hint="eastAsia"/>
          <w:b/>
          <w:bCs/>
          <w:kern w:val="0"/>
          <w:sz w:val="30"/>
          <w:szCs w:val="30"/>
        </w:rPr>
        <w:t>、比赛技术平台</w:t>
      </w:r>
    </w:p>
    <w:p w:rsidR="00AF47A4" w:rsidRPr="002F3917" w:rsidRDefault="00AF47A4">
      <w:pPr>
        <w:pStyle w:val="3"/>
        <w:keepNext w:val="0"/>
        <w:keepLines w:val="0"/>
        <w:adjustRightInd w:val="0"/>
        <w:snapToGrid w:val="0"/>
        <w:spacing w:before="0" w:after="0" w:line="360" w:lineRule="auto"/>
        <w:ind w:firstLineChars="200" w:firstLine="602"/>
        <w:jc w:val="left"/>
        <w:rPr>
          <w:rFonts w:ascii="仿宋" w:eastAsia="仿宋" w:hAnsi="仿宋" w:cs="仿宋_GB2312"/>
          <w:sz w:val="30"/>
          <w:szCs w:val="30"/>
        </w:rPr>
      </w:pPr>
      <w:r w:rsidRPr="002F3917">
        <w:rPr>
          <w:rFonts w:ascii="仿宋" w:eastAsia="仿宋" w:hAnsi="仿宋" w:cs="仿宋_GB2312" w:hint="eastAsia"/>
          <w:sz w:val="30"/>
          <w:szCs w:val="30"/>
        </w:rPr>
        <w:t>（一）主要软件清单</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sz w:val="30"/>
          <w:szCs w:val="30"/>
        </w:rPr>
        <w:t>Win7</w:t>
      </w:r>
      <w:r w:rsidRPr="002F3917">
        <w:rPr>
          <w:rFonts w:ascii="仿宋" w:eastAsia="仿宋" w:hAnsi="仿宋" w:cs="仿宋_GB2312" w:hint="eastAsia"/>
          <w:sz w:val="30"/>
          <w:szCs w:val="30"/>
        </w:rPr>
        <w:t>操作系统；</w:t>
      </w:r>
      <w:r w:rsidRPr="002F3917">
        <w:rPr>
          <w:rFonts w:ascii="仿宋" w:eastAsia="仿宋" w:hAnsi="仿宋" w:cs="仿宋_GB2312"/>
          <w:sz w:val="30"/>
          <w:szCs w:val="30"/>
        </w:rPr>
        <w:t>Office 20</w:t>
      </w:r>
      <w:r w:rsidRPr="002F3917">
        <w:rPr>
          <w:rFonts w:ascii="仿宋" w:eastAsia="仿宋" w:hAnsi="仿宋" w:cs="仿宋_GB2312" w:hint="eastAsia"/>
          <w:sz w:val="30"/>
          <w:szCs w:val="30"/>
        </w:rPr>
        <w:t>10中文版；AutoCAD2006; AutoCAD2008，</w:t>
      </w:r>
      <w:r w:rsidRPr="002F3917">
        <w:rPr>
          <w:rFonts w:ascii="仿宋" w:eastAsia="仿宋" w:hAnsi="仿宋"/>
          <w:color w:val="000000"/>
          <w:sz w:val="30"/>
          <w:szCs w:val="30"/>
        </w:rPr>
        <w:t>不</w:t>
      </w:r>
      <w:r w:rsidRPr="002F3917">
        <w:rPr>
          <w:rFonts w:ascii="仿宋" w:eastAsia="仿宋" w:hAnsi="仿宋" w:hint="eastAsia"/>
          <w:color w:val="000000"/>
          <w:sz w:val="30"/>
          <w:szCs w:val="30"/>
        </w:rPr>
        <w:t>支持</w:t>
      </w:r>
      <w:r w:rsidRPr="002F3917">
        <w:rPr>
          <w:rFonts w:ascii="仿宋" w:eastAsia="仿宋" w:hAnsi="仿宋"/>
          <w:color w:val="000000"/>
          <w:sz w:val="30"/>
          <w:szCs w:val="30"/>
        </w:rPr>
        <w:t>使用其他软件</w:t>
      </w:r>
      <w:r w:rsidRPr="002F3917">
        <w:rPr>
          <w:rFonts w:ascii="仿宋" w:eastAsia="仿宋" w:hAnsi="仿宋" w:cs="仿宋_GB2312" w:hint="eastAsia"/>
          <w:sz w:val="30"/>
          <w:szCs w:val="30"/>
        </w:rPr>
        <w:t>。</w:t>
      </w:r>
    </w:p>
    <w:p w:rsidR="00AF47A4" w:rsidRPr="002F3917" w:rsidRDefault="00AF47A4">
      <w:pPr>
        <w:pStyle w:val="3"/>
        <w:keepNext w:val="0"/>
        <w:keepLines w:val="0"/>
        <w:adjustRightInd w:val="0"/>
        <w:snapToGrid w:val="0"/>
        <w:spacing w:before="0" w:after="0" w:line="360" w:lineRule="auto"/>
        <w:ind w:firstLineChars="200" w:firstLine="602"/>
        <w:jc w:val="left"/>
        <w:rPr>
          <w:rFonts w:ascii="仿宋" w:eastAsia="仿宋" w:hAnsi="仿宋" w:cs="仿宋_GB2312"/>
          <w:sz w:val="30"/>
          <w:szCs w:val="30"/>
        </w:rPr>
      </w:pPr>
      <w:r w:rsidRPr="002F3917">
        <w:rPr>
          <w:rFonts w:ascii="仿宋" w:eastAsia="仿宋" w:hAnsi="仿宋" w:cs="仿宋_GB2312" w:hint="eastAsia"/>
          <w:sz w:val="30"/>
          <w:szCs w:val="30"/>
        </w:rPr>
        <w:t>（二）赛项硬件平台</w:t>
      </w:r>
    </w:p>
    <w:p w:rsidR="00AF47A4" w:rsidRPr="002F3917" w:rsidRDefault="00AF47A4">
      <w:pPr>
        <w:adjustRightInd w:val="0"/>
        <w:snapToGrid w:val="0"/>
        <w:spacing w:line="360" w:lineRule="auto"/>
        <w:ind w:firstLineChars="200" w:firstLine="600"/>
        <w:rPr>
          <w:rFonts w:ascii="仿宋" w:eastAsia="仿宋" w:hAnsi="仿宋"/>
          <w:color w:val="000000"/>
          <w:sz w:val="30"/>
          <w:szCs w:val="30"/>
        </w:rPr>
      </w:pPr>
      <w:r w:rsidRPr="002F3917">
        <w:rPr>
          <w:rFonts w:ascii="仿宋" w:eastAsia="仿宋" w:hAnsi="仿宋"/>
          <w:color w:val="000000"/>
          <w:sz w:val="30"/>
          <w:szCs w:val="30"/>
        </w:rPr>
        <w:t>竞赛软</w:t>
      </w:r>
      <w:r w:rsidRPr="002F3917">
        <w:rPr>
          <w:rFonts w:ascii="仿宋" w:eastAsia="仿宋" w:hAnsi="仿宋" w:hint="eastAsia"/>
          <w:color w:val="000000"/>
          <w:sz w:val="30"/>
          <w:szCs w:val="30"/>
        </w:rPr>
        <w:t>硬</w:t>
      </w:r>
      <w:r w:rsidRPr="002F3917">
        <w:rPr>
          <w:rFonts w:ascii="仿宋" w:eastAsia="仿宋" w:hAnsi="仿宋"/>
          <w:color w:val="000000"/>
          <w:sz w:val="30"/>
          <w:szCs w:val="30"/>
        </w:rPr>
        <w:t>件平台：</w:t>
      </w:r>
      <w:r w:rsidRPr="002F3917">
        <w:rPr>
          <w:rFonts w:ascii="仿宋" w:eastAsia="仿宋" w:hAnsi="仿宋" w:hint="eastAsia"/>
          <w:color w:val="000000"/>
          <w:sz w:val="30"/>
          <w:szCs w:val="30"/>
        </w:rPr>
        <w:t>组委会提供的统一电脑</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处理器：Intel酷睿i5；4GB内存；独立显卡，显存容量2GB</w:t>
      </w:r>
    </w:p>
    <w:p w:rsidR="00AF47A4" w:rsidRPr="002F3917" w:rsidRDefault="00C74122">
      <w:pPr>
        <w:spacing w:line="520" w:lineRule="exact"/>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rPr>
        <w:lastRenderedPageBreak/>
        <w:t>九</w:t>
      </w:r>
      <w:r w:rsidR="00AF47A4" w:rsidRPr="002F3917">
        <w:rPr>
          <w:rFonts w:ascii="仿宋" w:eastAsia="仿宋" w:hAnsi="仿宋" w:cs="仿宋" w:hint="eastAsia"/>
          <w:b/>
          <w:sz w:val="30"/>
          <w:szCs w:val="30"/>
          <w:lang w:val="zh-CN"/>
        </w:rPr>
        <w:t>、竞赛命题及裁判</w:t>
      </w:r>
    </w:p>
    <w:p w:rsidR="00AF47A4" w:rsidRPr="002F3917" w:rsidRDefault="00AF47A4">
      <w:pPr>
        <w:spacing w:line="520" w:lineRule="exact"/>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lang w:val="zh-CN"/>
        </w:rPr>
        <w:t>1、命题</w:t>
      </w:r>
    </w:p>
    <w:p w:rsidR="00AF47A4" w:rsidRPr="002F3917" w:rsidRDefault="00AF47A4">
      <w:pPr>
        <w:spacing w:line="520" w:lineRule="exact"/>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实际操作试题由竞赛组负责，命题工作要求提前一个星期完成。考核内容包括零件图绘制和工程装配图绘制两部分，具体形式见“附件1：CAD应用技能竞赛样题”。</w:t>
      </w:r>
    </w:p>
    <w:p w:rsidR="00AF47A4" w:rsidRPr="002F3917" w:rsidRDefault="00AF47A4">
      <w:pPr>
        <w:spacing w:line="520" w:lineRule="exact"/>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lang w:val="zh-CN"/>
        </w:rPr>
        <w:t>2、裁判组</w:t>
      </w:r>
    </w:p>
    <w:p w:rsidR="00AF47A4" w:rsidRPr="002F3917" w:rsidRDefault="00AF47A4">
      <w:pPr>
        <w:spacing w:line="520" w:lineRule="exact"/>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我院的相关专业课的教师，竞赛裁判工作按照公平、公正、客观的原则进行。</w:t>
      </w:r>
    </w:p>
    <w:p w:rsidR="00AF47A4" w:rsidRPr="002F3917" w:rsidRDefault="00C74122">
      <w:pPr>
        <w:adjustRightInd w:val="0"/>
        <w:snapToGrid w:val="0"/>
        <w:spacing w:line="360" w:lineRule="auto"/>
        <w:ind w:firstLineChars="198" w:firstLine="596"/>
        <w:rPr>
          <w:rFonts w:ascii="仿宋" w:eastAsia="仿宋" w:hAnsi="仿宋" w:cs="仿宋_GB2312"/>
          <w:b/>
          <w:bCs/>
          <w:kern w:val="0"/>
          <w:sz w:val="30"/>
          <w:szCs w:val="30"/>
        </w:rPr>
      </w:pPr>
      <w:r w:rsidRPr="002F3917">
        <w:rPr>
          <w:rFonts w:ascii="仿宋" w:eastAsia="仿宋" w:hAnsi="仿宋" w:cs="仿宋_GB2312" w:hint="eastAsia"/>
          <w:b/>
          <w:bCs/>
          <w:kern w:val="0"/>
          <w:sz w:val="30"/>
          <w:szCs w:val="30"/>
        </w:rPr>
        <w:t>十</w:t>
      </w:r>
      <w:r w:rsidR="00AF47A4" w:rsidRPr="002F3917">
        <w:rPr>
          <w:rFonts w:ascii="仿宋" w:eastAsia="仿宋" w:hAnsi="仿宋" w:cs="仿宋_GB2312" w:hint="eastAsia"/>
          <w:b/>
          <w:bCs/>
          <w:kern w:val="0"/>
          <w:sz w:val="30"/>
          <w:szCs w:val="30"/>
        </w:rPr>
        <w:t xml:space="preserve">、评分标准 </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本项目的比赛总成绩满分100分，其中零件工程图的绘制占55%，装配图的绘制占35%，安全文明生产部分占10%。评分指标体系见下表。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850"/>
        <w:gridCol w:w="1700"/>
        <w:gridCol w:w="3259"/>
        <w:gridCol w:w="907"/>
      </w:tblGrid>
      <w:tr w:rsidR="00AF47A4" w:rsidRPr="002F3917">
        <w:trPr>
          <w:jc w:val="center"/>
        </w:trPr>
        <w:tc>
          <w:tcPr>
            <w:tcW w:w="1812" w:type="dxa"/>
          </w:tcPr>
          <w:p w:rsidR="00AF47A4" w:rsidRPr="002F3917" w:rsidRDefault="00AF47A4">
            <w:pPr>
              <w:adjustRightInd w:val="0"/>
              <w:snapToGrid w:val="0"/>
              <w:jc w:val="center"/>
              <w:rPr>
                <w:rFonts w:ascii="仿宋" w:eastAsia="仿宋" w:hAnsi="仿宋" w:cs="仿宋_GB2312"/>
                <w:b/>
                <w:sz w:val="30"/>
                <w:szCs w:val="30"/>
              </w:rPr>
            </w:pPr>
            <w:r w:rsidRPr="002F3917">
              <w:rPr>
                <w:rFonts w:ascii="仿宋" w:eastAsia="仿宋" w:hAnsi="仿宋" w:cs="仿宋_GB2312" w:hint="eastAsia"/>
                <w:b/>
                <w:sz w:val="30"/>
                <w:szCs w:val="30"/>
              </w:rPr>
              <w:t>项目</w:t>
            </w:r>
          </w:p>
        </w:tc>
        <w:tc>
          <w:tcPr>
            <w:tcW w:w="850" w:type="dxa"/>
          </w:tcPr>
          <w:p w:rsidR="00AF47A4" w:rsidRPr="002F3917" w:rsidRDefault="00AF47A4">
            <w:pPr>
              <w:adjustRightInd w:val="0"/>
              <w:snapToGrid w:val="0"/>
              <w:jc w:val="center"/>
              <w:rPr>
                <w:rFonts w:ascii="仿宋" w:eastAsia="仿宋" w:hAnsi="仿宋" w:cs="仿宋_GB2312"/>
                <w:b/>
                <w:sz w:val="30"/>
                <w:szCs w:val="30"/>
              </w:rPr>
            </w:pPr>
            <w:r w:rsidRPr="002F3917">
              <w:rPr>
                <w:rFonts w:ascii="仿宋" w:eastAsia="仿宋" w:hAnsi="仿宋" w:cs="仿宋_GB2312" w:hint="eastAsia"/>
                <w:b/>
                <w:sz w:val="30"/>
                <w:szCs w:val="30"/>
              </w:rPr>
              <w:t>考核占比</w:t>
            </w:r>
          </w:p>
        </w:tc>
        <w:tc>
          <w:tcPr>
            <w:tcW w:w="1700" w:type="dxa"/>
          </w:tcPr>
          <w:p w:rsidR="00AF47A4" w:rsidRPr="002F3917" w:rsidRDefault="00AF47A4">
            <w:pPr>
              <w:adjustRightInd w:val="0"/>
              <w:snapToGrid w:val="0"/>
              <w:jc w:val="center"/>
              <w:rPr>
                <w:rFonts w:ascii="仿宋" w:eastAsia="仿宋" w:hAnsi="仿宋" w:cs="仿宋_GB2312"/>
                <w:b/>
                <w:sz w:val="30"/>
                <w:szCs w:val="30"/>
              </w:rPr>
            </w:pPr>
            <w:r w:rsidRPr="002F3917">
              <w:rPr>
                <w:rFonts w:ascii="仿宋" w:eastAsia="仿宋" w:hAnsi="仿宋" w:cs="仿宋_GB2312" w:hint="eastAsia"/>
                <w:b/>
                <w:sz w:val="30"/>
                <w:szCs w:val="30"/>
              </w:rPr>
              <w:t>考核指标</w:t>
            </w:r>
          </w:p>
        </w:tc>
        <w:tc>
          <w:tcPr>
            <w:tcW w:w="3259" w:type="dxa"/>
          </w:tcPr>
          <w:p w:rsidR="00AF47A4" w:rsidRPr="002F3917" w:rsidRDefault="00AF47A4">
            <w:pPr>
              <w:adjustRightInd w:val="0"/>
              <w:snapToGrid w:val="0"/>
              <w:jc w:val="center"/>
              <w:rPr>
                <w:rFonts w:ascii="仿宋" w:eastAsia="仿宋" w:hAnsi="仿宋" w:cs="仿宋_GB2312"/>
                <w:b/>
                <w:sz w:val="30"/>
                <w:szCs w:val="30"/>
              </w:rPr>
            </w:pPr>
            <w:r w:rsidRPr="002F3917">
              <w:rPr>
                <w:rFonts w:ascii="仿宋" w:eastAsia="仿宋" w:hAnsi="仿宋" w:cs="仿宋_GB2312" w:hint="eastAsia"/>
                <w:b/>
                <w:sz w:val="30"/>
                <w:szCs w:val="30"/>
              </w:rPr>
              <w:t>内容简介</w:t>
            </w:r>
          </w:p>
        </w:tc>
        <w:tc>
          <w:tcPr>
            <w:tcW w:w="907" w:type="dxa"/>
          </w:tcPr>
          <w:p w:rsidR="00AF47A4" w:rsidRPr="002F3917" w:rsidRDefault="00AF47A4">
            <w:pPr>
              <w:adjustRightInd w:val="0"/>
              <w:snapToGrid w:val="0"/>
              <w:jc w:val="center"/>
              <w:rPr>
                <w:rFonts w:ascii="仿宋" w:eastAsia="仿宋" w:hAnsi="仿宋" w:cs="仿宋_GB2312"/>
                <w:b/>
                <w:sz w:val="30"/>
                <w:szCs w:val="30"/>
              </w:rPr>
            </w:pPr>
            <w:r w:rsidRPr="002F3917">
              <w:rPr>
                <w:rFonts w:ascii="仿宋" w:eastAsia="仿宋" w:hAnsi="仿宋" w:cs="仿宋_GB2312" w:hint="eastAsia"/>
                <w:b/>
                <w:sz w:val="30"/>
                <w:szCs w:val="30"/>
              </w:rPr>
              <w:t>考核占比</w:t>
            </w:r>
          </w:p>
        </w:tc>
      </w:tr>
      <w:tr w:rsidR="00AF47A4" w:rsidRPr="002F3917">
        <w:trPr>
          <w:jc w:val="center"/>
        </w:trPr>
        <w:tc>
          <w:tcPr>
            <w:tcW w:w="1812" w:type="dxa"/>
            <w:vMerge w:val="restart"/>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零件工程图的绘制</w:t>
            </w:r>
          </w:p>
        </w:tc>
        <w:tc>
          <w:tcPr>
            <w:tcW w:w="850" w:type="dxa"/>
            <w:vMerge w:val="restart"/>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55%</w:t>
            </w: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图形表达</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视图的对应关系；零件特征的表达方式合理等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25%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尺寸标注</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尺寸标注的规范；尺寸精度的设计；粗糙度设计等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15%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技术要求</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技术要求的合理性与规范</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图框及标题栏</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图框和标题栏的标准化与填写</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其他设置</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绘图比例、尺寸单位、线型设置等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w:t>
            </w:r>
          </w:p>
        </w:tc>
      </w:tr>
      <w:tr w:rsidR="00AF47A4" w:rsidRPr="002F3917">
        <w:trPr>
          <w:jc w:val="center"/>
        </w:trPr>
        <w:tc>
          <w:tcPr>
            <w:tcW w:w="1812" w:type="dxa"/>
            <w:vMerge w:val="restart"/>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装配图的绘制</w:t>
            </w:r>
          </w:p>
        </w:tc>
        <w:tc>
          <w:tcPr>
            <w:tcW w:w="850" w:type="dxa"/>
            <w:vMerge w:val="restart"/>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35%</w:t>
            </w:r>
          </w:p>
        </w:tc>
        <w:tc>
          <w:tcPr>
            <w:tcW w:w="1700" w:type="dxa"/>
          </w:tcPr>
          <w:p w:rsidR="00AF47A4" w:rsidRPr="002F3917" w:rsidRDefault="00AF47A4">
            <w:pPr>
              <w:adjustRightInd w:val="0"/>
              <w:snapToGrid w:val="0"/>
              <w:rPr>
                <w:rFonts w:ascii="仿宋" w:eastAsia="仿宋" w:hAnsi="仿宋" w:cs="仿宋_GB2312"/>
                <w:b/>
                <w:sz w:val="30"/>
                <w:szCs w:val="30"/>
              </w:rPr>
            </w:pPr>
            <w:r w:rsidRPr="002F3917">
              <w:rPr>
                <w:rFonts w:ascii="仿宋" w:eastAsia="仿宋" w:hAnsi="仿宋" w:cs="仿宋_GB2312" w:hint="eastAsia"/>
                <w:sz w:val="30"/>
                <w:szCs w:val="30"/>
              </w:rPr>
              <w:t>图形表达</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包括视图的对应关系；装配关系的表达方式等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20%</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尺寸标注</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尺寸标注的规范等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明细表</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序号规范且与零件名称对应正确、明细表填写</w:t>
            </w:r>
            <w:r w:rsidRPr="002F3917">
              <w:rPr>
                <w:rFonts w:ascii="仿宋" w:eastAsia="仿宋" w:hAnsi="仿宋" w:cs="仿宋_GB2312" w:hint="eastAsia"/>
                <w:sz w:val="30"/>
                <w:szCs w:val="30"/>
              </w:rPr>
              <w:lastRenderedPageBreak/>
              <w:t>规范合理</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lastRenderedPageBreak/>
              <w:t>5%</w:t>
            </w:r>
          </w:p>
        </w:tc>
      </w:tr>
      <w:tr w:rsidR="00AF47A4" w:rsidRPr="002F3917">
        <w:trPr>
          <w:jc w:val="center"/>
        </w:trPr>
        <w:tc>
          <w:tcPr>
            <w:tcW w:w="1812" w:type="dxa"/>
            <w:vMerge/>
          </w:tcPr>
          <w:p w:rsidR="00AF47A4" w:rsidRPr="002F3917" w:rsidRDefault="00AF47A4">
            <w:pPr>
              <w:adjustRightInd w:val="0"/>
              <w:snapToGrid w:val="0"/>
              <w:rPr>
                <w:rFonts w:ascii="仿宋" w:eastAsia="仿宋" w:hAnsi="仿宋" w:cs="仿宋_GB2312"/>
                <w:sz w:val="30"/>
                <w:szCs w:val="30"/>
              </w:rPr>
            </w:pPr>
          </w:p>
        </w:tc>
        <w:tc>
          <w:tcPr>
            <w:tcW w:w="850" w:type="dxa"/>
            <w:vMerge/>
          </w:tcPr>
          <w:p w:rsidR="00AF47A4" w:rsidRPr="002F3917" w:rsidRDefault="00AF47A4">
            <w:pPr>
              <w:adjustRightInd w:val="0"/>
              <w:snapToGrid w:val="0"/>
              <w:rPr>
                <w:rFonts w:ascii="仿宋" w:eastAsia="仿宋" w:hAnsi="仿宋" w:cs="仿宋_GB2312"/>
                <w:sz w:val="30"/>
                <w:szCs w:val="30"/>
              </w:rPr>
            </w:pP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其他设置</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图框和标题栏的标准化与填写、绘图比例、技术要求</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5%</w:t>
            </w:r>
          </w:p>
        </w:tc>
      </w:tr>
      <w:tr w:rsidR="00AF47A4" w:rsidRPr="002F3917">
        <w:trPr>
          <w:jc w:val="center"/>
        </w:trPr>
        <w:tc>
          <w:tcPr>
            <w:tcW w:w="1812"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安全文明生产</w:t>
            </w:r>
          </w:p>
        </w:tc>
        <w:tc>
          <w:tcPr>
            <w:tcW w:w="85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10%</w:t>
            </w:r>
          </w:p>
        </w:tc>
        <w:tc>
          <w:tcPr>
            <w:tcW w:w="1700"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安全文明生产</w:t>
            </w:r>
          </w:p>
        </w:tc>
        <w:tc>
          <w:tcPr>
            <w:tcW w:w="3259"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hint="eastAsia"/>
                <w:sz w:val="30"/>
                <w:szCs w:val="30"/>
              </w:rPr>
              <w:t>安全文明、服从裁判安排、爱护设备、遵守机房规章制度等</w:t>
            </w:r>
          </w:p>
        </w:tc>
        <w:tc>
          <w:tcPr>
            <w:tcW w:w="907" w:type="dxa"/>
          </w:tcPr>
          <w:p w:rsidR="00AF47A4" w:rsidRPr="002F3917" w:rsidRDefault="00AF47A4">
            <w:pPr>
              <w:adjustRightInd w:val="0"/>
              <w:snapToGrid w:val="0"/>
              <w:rPr>
                <w:rFonts w:ascii="仿宋" w:eastAsia="仿宋" w:hAnsi="仿宋" w:cs="仿宋_GB2312"/>
                <w:sz w:val="30"/>
                <w:szCs w:val="30"/>
              </w:rPr>
            </w:pPr>
            <w:r w:rsidRPr="002F3917">
              <w:rPr>
                <w:rFonts w:ascii="仿宋" w:eastAsia="仿宋" w:hAnsi="仿宋" w:cs="仿宋_GB2312" w:hint="eastAsia"/>
                <w:sz w:val="30"/>
                <w:szCs w:val="30"/>
              </w:rPr>
              <w:t>10%</w:t>
            </w:r>
          </w:p>
        </w:tc>
      </w:tr>
    </w:tbl>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p>
    <w:p w:rsidR="00AF47A4" w:rsidRPr="002F3917" w:rsidRDefault="00C74122">
      <w:pPr>
        <w:adjustRightInd w:val="0"/>
        <w:snapToGrid w:val="0"/>
        <w:spacing w:line="360" w:lineRule="auto"/>
        <w:ind w:firstLineChars="200" w:firstLine="602"/>
        <w:jc w:val="left"/>
        <w:rPr>
          <w:rFonts w:ascii="仿宋" w:eastAsia="仿宋" w:hAnsi="仿宋" w:cs="黑体"/>
          <w:b/>
          <w:kern w:val="0"/>
          <w:sz w:val="30"/>
          <w:szCs w:val="30"/>
        </w:rPr>
      </w:pPr>
      <w:r w:rsidRPr="002F3917">
        <w:rPr>
          <w:rFonts w:ascii="仿宋" w:eastAsia="仿宋" w:hAnsi="仿宋" w:cs="仿宋_GB2312" w:hint="eastAsia"/>
          <w:b/>
          <w:bCs/>
          <w:kern w:val="0"/>
          <w:sz w:val="30"/>
          <w:szCs w:val="30"/>
        </w:rPr>
        <w:t>十一</w:t>
      </w:r>
      <w:r w:rsidR="00AF47A4" w:rsidRPr="002F3917">
        <w:rPr>
          <w:rFonts w:ascii="仿宋" w:eastAsia="仿宋" w:hAnsi="仿宋" w:cs="仿宋_GB2312" w:hint="eastAsia"/>
          <w:b/>
          <w:bCs/>
          <w:kern w:val="0"/>
          <w:sz w:val="30"/>
          <w:szCs w:val="30"/>
        </w:rPr>
        <w:t>、</w:t>
      </w:r>
      <w:r w:rsidR="00AF47A4" w:rsidRPr="002F3917">
        <w:rPr>
          <w:rFonts w:ascii="仿宋" w:eastAsia="仿宋" w:hAnsi="仿宋" w:cs="黑体" w:hint="eastAsia"/>
          <w:b/>
          <w:kern w:val="0"/>
          <w:sz w:val="30"/>
          <w:szCs w:val="30"/>
        </w:rPr>
        <w:t>竞赛须知</w:t>
      </w:r>
    </w:p>
    <w:p w:rsidR="00AF47A4" w:rsidRPr="002F3917" w:rsidRDefault="00AF47A4">
      <w:pPr>
        <w:spacing w:line="520" w:lineRule="exact"/>
        <w:ind w:firstLineChars="200" w:firstLine="600"/>
        <w:rPr>
          <w:rFonts w:ascii="仿宋" w:eastAsia="仿宋" w:hAnsi="仿宋" w:cs="仿宋"/>
          <w:sz w:val="30"/>
          <w:szCs w:val="30"/>
          <w:lang w:val="zh-CN"/>
        </w:rPr>
      </w:pPr>
      <w:r w:rsidRPr="002F3917">
        <w:rPr>
          <w:rFonts w:ascii="仿宋" w:eastAsia="仿宋" w:hAnsi="仿宋" w:cs="仿宋" w:hint="eastAsia"/>
          <w:sz w:val="30"/>
          <w:szCs w:val="30"/>
          <w:lang w:val="zh-CN"/>
        </w:rPr>
        <w:t>1、参赛选手提前30 分钟到达比赛现场检录抽取工位，比赛正式开始后，迟到选手不得入场进行比赛。</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2.比赛平台软件由赛项组委会提供，参赛选手不得自带软件。</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3.参赛选手须在确认竞赛任务和现场条件无误后开始比赛。</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4.比赛过程中，选手休息、饮食或如厕时间均计算在比赛时间内。</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5.比赛过程中，参赛选手须严格遵守赛场纪律，并接受裁判员的监督和警示；若因设备故障导致选手中断或终止比赛，由裁判长视具体情况做出裁决。</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6.比赛过程中，参赛选手由于操作失误导致设备不能正常工作，或造成安全事故不能进行比赛的，将被中止比赛。</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7.比赛过程中，各参赛选手限定在自己的工作区域内完成比赛任务。</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8.若参赛选手欲提前结束比赛，应向裁判员举手示意，比赛终止时间由裁判员记录，参赛结束比赛后不得再进行任何操作。</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9.比赛结束时，参赛选手应结束操作，并按照要求提交比赛结果，经裁判员确认后方可离开赛场。</w:t>
      </w:r>
    </w:p>
    <w:p w:rsidR="00AF47A4" w:rsidRPr="002F3917" w:rsidRDefault="00C74122">
      <w:pPr>
        <w:spacing w:line="360" w:lineRule="auto"/>
        <w:ind w:firstLineChars="200" w:firstLine="602"/>
        <w:rPr>
          <w:rFonts w:ascii="仿宋" w:eastAsia="仿宋" w:hAnsi="仿宋" w:cs="仿宋"/>
          <w:b/>
          <w:sz w:val="30"/>
          <w:szCs w:val="30"/>
          <w:lang w:val="zh-CN"/>
        </w:rPr>
      </w:pPr>
      <w:r w:rsidRPr="002F3917">
        <w:rPr>
          <w:rFonts w:ascii="仿宋" w:eastAsia="仿宋" w:hAnsi="仿宋" w:cs="仿宋" w:hint="eastAsia"/>
          <w:b/>
          <w:sz w:val="30"/>
          <w:szCs w:val="30"/>
        </w:rPr>
        <w:lastRenderedPageBreak/>
        <w:t>十二</w:t>
      </w:r>
      <w:r w:rsidR="00AF47A4" w:rsidRPr="002F3917">
        <w:rPr>
          <w:rFonts w:ascii="仿宋" w:eastAsia="仿宋" w:hAnsi="仿宋" w:cs="仿宋" w:hint="eastAsia"/>
          <w:b/>
          <w:sz w:val="30"/>
          <w:szCs w:val="30"/>
          <w:lang w:val="zh-CN"/>
        </w:rPr>
        <w:t>、奖项设置</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rPr>
        <w:t>1.</w:t>
      </w:r>
      <w:r w:rsidRPr="002F3917">
        <w:rPr>
          <w:rFonts w:ascii="仿宋" w:eastAsia="仿宋" w:hAnsi="仿宋" w:cs="仿宋"/>
          <w:sz w:val="30"/>
          <w:szCs w:val="30"/>
          <w:lang w:val="zh-CN"/>
        </w:rPr>
        <w:t>个人奖项</w:t>
      </w:r>
      <w:r w:rsidRPr="002F3917">
        <w:rPr>
          <w:rFonts w:ascii="仿宋" w:eastAsia="仿宋" w:hAnsi="仿宋" w:cs="仿宋" w:hint="eastAsia"/>
          <w:sz w:val="30"/>
          <w:szCs w:val="30"/>
          <w:lang w:val="zh-CN"/>
        </w:rPr>
        <w:t>：</w:t>
      </w:r>
      <w:r w:rsidRPr="002F3917">
        <w:rPr>
          <w:rFonts w:ascii="仿宋" w:eastAsia="仿宋" w:hAnsi="仿宋" w:cs="仿宋"/>
          <w:sz w:val="30"/>
          <w:szCs w:val="30"/>
          <w:lang w:val="zh-CN"/>
        </w:rPr>
        <w:t>所有参赛选手均参加个人奖项评比</w:t>
      </w:r>
      <w:r w:rsidRPr="002F3917">
        <w:rPr>
          <w:rFonts w:ascii="仿宋" w:eastAsia="仿宋" w:hAnsi="仿宋" w:cs="仿宋" w:hint="eastAsia"/>
          <w:sz w:val="30"/>
          <w:szCs w:val="30"/>
          <w:lang w:val="zh-CN"/>
        </w:rPr>
        <w:t>，</w:t>
      </w:r>
      <w:r w:rsidRPr="002F3917">
        <w:rPr>
          <w:rFonts w:ascii="仿宋" w:eastAsia="仿宋" w:hAnsi="仿宋" w:cs="仿宋"/>
          <w:sz w:val="30"/>
          <w:szCs w:val="30"/>
          <w:lang w:val="zh-CN"/>
        </w:rPr>
        <w:t>个人按比赛项目设一等奖、二等奖</w:t>
      </w:r>
      <w:r w:rsidRPr="002F3917">
        <w:rPr>
          <w:rFonts w:ascii="仿宋" w:eastAsia="仿宋" w:hAnsi="仿宋" w:cs="仿宋" w:hint="eastAsia"/>
          <w:sz w:val="30"/>
          <w:szCs w:val="30"/>
          <w:lang w:val="zh-CN"/>
        </w:rPr>
        <w:t>和</w:t>
      </w:r>
      <w:r w:rsidRPr="002F3917">
        <w:rPr>
          <w:rFonts w:ascii="仿宋" w:eastAsia="仿宋" w:hAnsi="仿宋" w:cs="仿宋"/>
          <w:sz w:val="30"/>
          <w:szCs w:val="30"/>
          <w:lang w:val="zh-CN"/>
        </w:rPr>
        <w:t>三等奖</w:t>
      </w:r>
      <w:r w:rsidRPr="002F3917">
        <w:rPr>
          <w:rFonts w:ascii="仿宋" w:eastAsia="仿宋" w:hAnsi="仿宋" w:cs="仿宋" w:hint="eastAsia"/>
          <w:sz w:val="30"/>
          <w:szCs w:val="30"/>
          <w:lang w:val="zh-CN"/>
        </w:rPr>
        <w:t>，获奖比例分别为10%、25%和35%，颁发荣誉证书；竞赛的学生根据竞赛的成绩，从高到低排列。</w:t>
      </w:r>
    </w:p>
    <w:p w:rsidR="00AF47A4" w:rsidRPr="002F3917" w:rsidRDefault="00AF47A4">
      <w:pPr>
        <w:spacing w:line="360" w:lineRule="auto"/>
        <w:ind w:firstLineChars="200" w:firstLine="600"/>
        <w:rPr>
          <w:rFonts w:ascii="仿宋" w:eastAsia="仿宋" w:hAnsi="仿宋" w:cs="仿宋"/>
          <w:sz w:val="30"/>
          <w:szCs w:val="30"/>
        </w:rPr>
      </w:pPr>
      <w:r w:rsidRPr="002F3917">
        <w:rPr>
          <w:rFonts w:ascii="仿宋" w:eastAsia="仿宋" w:hAnsi="仿宋" w:cs="仿宋" w:hint="eastAsia"/>
          <w:sz w:val="30"/>
          <w:szCs w:val="30"/>
        </w:rPr>
        <w:t>2.17级和18级参赛学生一起评比，16级学生单独评比。</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rPr>
        <w:t>3.</w:t>
      </w:r>
      <w:r w:rsidRPr="002F3917">
        <w:rPr>
          <w:rFonts w:ascii="仿宋" w:eastAsia="仿宋" w:hAnsi="仿宋" w:cs="仿宋"/>
          <w:sz w:val="30"/>
          <w:szCs w:val="30"/>
          <w:lang w:val="zh-CN"/>
        </w:rPr>
        <w:t>优秀指导教师奖</w:t>
      </w:r>
      <w:r w:rsidRPr="002F3917">
        <w:rPr>
          <w:rFonts w:ascii="仿宋" w:eastAsia="仿宋" w:hAnsi="仿宋" w:cs="仿宋" w:hint="eastAsia"/>
          <w:sz w:val="30"/>
          <w:szCs w:val="30"/>
          <w:lang w:val="zh-CN"/>
        </w:rPr>
        <w:t>：根据学校相关文件机电学院设优秀指导教师奖1名。</w:t>
      </w:r>
    </w:p>
    <w:p w:rsidR="00AF47A4" w:rsidRPr="002F3917" w:rsidRDefault="00AF47A4">
      <w:pPr>
        <w:spacing w:line="360" w:lineRule="auto"/>
        <w:ind w:firstLineChars="200" w:firstLine="600"/>
        <w:rPr>
          <w:rFonts w:ascii="仿宋" w:eastAsia="仿宋" w:hAnsi="仿宋" w:cs="仿宋"/>
          <w:sz w:val="30"/>
          <w:szCs w:val="30"/>
          <w:lang w:val="zh-CN"/>
        </w:rPr>
      </w:pPr>
      <w:r w:rsidRPr="002F3917">
        <w:rPr>
          <w:rFonts w:ascii="仿宋" w:eastAsia="仿宋" w:hAnsi="仿宋" w:cs="仿宋" w:hint="eastAsia"/>
          <w:sz w:val="30"/>
          <w:szCs w:val="30"/>
        </w:rPr>
        <w:t>4.</w:t>
      </w:r>
      <w:r w:rsidRPr="002F3917">
        <w:rPr>
          <w:rFonts w:ascii="仿宋" w:eastAsia="仿宋" w:hAnsi="仿宋" w:cs="仿宋" w:hint="eastAsia"/>
          <w:sz w:val="30"/>
          <w:szCs w:val="30"/>
          <w:lang w:val="zh-CN"/>
        </w:rPr>
        <w:t>获奖结果将在比赛后一周内公布比赛成绩并颁发证书。</w:t>
      </w:r>
    </w:p>
    <w:p w:rsidR="00AF47A4" w:rsidRPr="002F3917" w:rsidRDefault="00C74122">
      <w:pPr>
        <w:adjustRightInd w:val="0"/>
        <w:snapToGrid w:val="0"/>
        <w:spacing w:line="360" w:lineRule="auto"/>
        <w:ind w:firstLineChars="200" w:firstLine="602"/>
        <w:jc w:val="left"/>
        <w:rPr>
          <w:rFonts w:ascii="仿宋" w:eastAsia="仿宋" w:hAnsi="仿宋" w:cs="黑体"/>
          <w:b/>
          <w:kern w:val="0"/>
          <w:sz w:val="30"/>
          <w:szCs w:val="30"/>
        </w:rPr>
      </w:pPr>
      <w:r w:rsidRPr="002F3917">
        <w:rPr>
          <w:rFonts w:ascii="仿宋" w:eastAsia="仿宋" w:hAnsi="仿宋" w:cs="黑体" w:hint="eastAsia"/>
          <w:b/>
          <w:kern w:val="0"/>
          <w:sz w:val="30"/>
          <w:szCs w:val="30"/>
        </w:rPr>
        <w:t>十三</w:t>
      </w:r>
      <w:r w:rsidR="00AF47A4" w:rsidRPr="002F3917">
        <w:rPr>
          <w:rFonts w:ascii="仿宋" w:eastAsia="仿宋" w:hAnsi="仿宋" w:cs="黑体" w:hint="eastAsia"/>
          <w:b/>
          <w:kern w:val="0"/>
          <w:sz w:val="30"/>
          <w:szCs w:val="30"/>
        </w:rPr>
        <w:t>、申诉与仲裁</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1．参赛队对不符合竞赛规定的设备、软件，有失公正的评判、奖励，以及对工作人员的违规行为等，均可提出申诉。</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2．申诉应在竞赛结束后1小时内提出，超过时效不予受理。申诉时，应按照规定的程序由参赛队领队向赛项仲裁递交书面申诉报告。报告应对申诉事件的现象、发生的时间、涉及到的人员、申诉依据与理由等进行充分、实事求是的叙述。事实依据不充分、仅凭主观臆断的申诉将不予受理。申诉报告须有申诉的参赛选手签名。</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3．申诉人不得采取过激行为刁难、攻击工作人员，否则视为放弃申诉。</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r w:rsidRPr="002F3917">
        <w:rPr>
          <w:rFonts w:ascii="仿宋" w:eastAsia="仿宋" w:hAnsi="仿宋" w:cs="仿宋_GB2312" w:hint="eastAsia"/>
          <w:sz w:val="30"/>
          <w:szCs w:val="30"/>
        </w:rPr>
        <w:t>4．赛项设仲裁接受由代表队领队提出的对裁判结果等方面问题的申诉。赛项仲裁在接到申诉后的2小时内组织复议，并及时反馈复议结果。仲裁结果为最终结果。</w:t>
      </w: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p>
    <w:p w:rsidR="00AF47A4" w:rsidRPr="002F3917" w:rsidRDefault="00AF47A4">
      <w:pPr>
        <w:adjustRightInd w:val="0"/>
        <w:snapToGrid w:val="0"/>
        <w:spacing w:line="360" w:lineRule="auto"/>
        <w:ind w:firstLineChars="200" w:firstLine="600"/>
        <w:rPr>
          <w:rFonts w:ascii="仿宋" w:eastAsia="仿宋" w:hAnsi="仿宋" w:cs="仿宋_GB2312"/>
          <w:sz w:val="30"/>
          <w:szCs w:val="30"/>
        </w:rPr>
      </w:pPr>
    </w:p>
    <w:p w:rsidR="00AF47A4" w:rsidRDefault="00AF47A4">
      <w:pPr>
        <w:adjustRightInd w:val="0"/>
        <w:snapToGrid w:val="0"/>
        <w:spacing w:line="360" w:lineRule="auto"/>
        <w:rPr>
          <w:rFonts w:ascii="仿宋" w:eastAsia="仿宋" w:hAnsi="仿宋" w:cs="仿宋_GB2312"/>
          <w:sz w:val="30"/>
          <w:szCs w:val="30"/>
        </w:rPr>
      </w:pPr>
      <w:r w:rsidRPr="002F3917">
        <w:rPr>
          <w:rFonts w:ascii="仿宋" w:eastAsia="仿宋" w:hAnsi="仿宋" w:cs="仿宋_GB2312"/>
          <w:sz w:val="30"/>
          <w:szCs w:val="30"/>
        </w:rPr>
        <w:br w:type="page"/>
      </w:r>
      <w:r>
        <w:rPr>
          <w:rFonts w:ascii="仿宋" w:eastAsia="仿宋" w:hAnsi="仿宋" w:cs="仿宋_GB2312" w:hint="eastAsia"/>
          <w:sz w:val="28"/>
          <w:szCs w:val="28"/>
        </w:rPr>
        <w:lastRenderedPageBreak/>
        <w:t>附件1：</w:t>
      </w:r>
    </w:p>
    <w:p w:rsidR="00C74122" w:rsidRDefault="00AF47A4">
      <w:pPr>
        <w:adjustRightInd w:val="0"/>
        <w:snapToGrid w:val="0"/>
        <w:spacing w:line="360" w:lineRule="auto"/>
        <w:jc w:val="center"/>
        <w:rPr>
          <w:rFonts w:ascii="仿宋" w:eastAsia="仿宋" w:hAnsi="仿宋" w:cs="黑体"/>
          <w:b/>
          <w:kern w:val="0"/>
          <w:sz w:val="28"/>
          <w:szCs w:val="28"/>
        </w:rPr>
      </w:pPr>
      <w:r>
        <w:rPr>
          <w:rFonts w:ascii="仿宋" w:eastAsia="仿宋" w:hAnsi="仿宋" w:cs="黑体" w:hint="eastAsia"/>
          <w:b/>
          <w:kern w:val="0"/>
          <w:sz w:val="28"/>
          <w:szCs w:val="28"/>
        </w:rPr>
        <w:t>第一届徐州工业职业技术学院</w:t>
      </w:r>
    </w:p>
    <w:p w:rsidR="00C74122" w:rsidRDefault="00AF47A4" w:rsidP="00C74122">
      <w:pPr>
        <w:adjustRightInd w:val="0"/>
        <w:snapToGrid w:val="0"/>
        <w:spacing w:line="360" w:lineRule="auto"/>
        <w:ind w:firstLineChars="200" w:firstLine="562"/>
        <w:jc w:val="center"/>
        <w:rPr>
          <w:rFonts w:ascii="仿宋" w:eastAsia="仿宋" w:hAnsi="仿宋" w:cs="仿宋_GB2312"/>
          <w:b/>
          <w:sz w:val="28"/>
          <w:szCs w:val="28"/>
        </w:rPr>
      </w:pPr>
      <w:r>
        <w:rPr>
          <w:rFonts w:ascii="仿宋" w:eastAsia="仿宋" w:hAnsi="仿宋" w:cs="黑体" w:hint="eastAsia"/>
          <w:b/>
          <w:kern w:val="0"/>
          <w:sz w:val="28"/>
          <w:szCs w:val="28"/>
        </w:rPr>
        <w:t>CAD应用技能竞赛</w:t>
      </w:r>
      <w:r w:rsidR="00C74122">
        <w:rPr>
          <w:rFonts w:ascii="仿宋" w:eastAsia="仿宋" w:hAnsi="仿宋" w:cs="仿宋_GB2312" w:hint="eastAsia"/>
          <w:b/>
          <w:sz w:val="28"/>
          <w:szCs w:val="28"/>
        </w:rPr>
        <w:t>样题</w:t>
      </w:r>
    </w:p>
    <w:p w:rsidR="00AF47A4" w:rsidRDefault="00AF47A4">
      <w:pPr>
        <w:adjustRightInd w:val="0"/>
        <w:snapToGrid w:val="0"/>
        <w:spacing w:line="360" w:lineRule="auto"/>
        <w:jc w:val="center"/>
        <w:rPr>
          <w:rFonts w:ascii="仿宋" w:eastAsia="仿宋" w:hAnsi="仿宋" w:cs="黑体"/>
          <w:b/>
          <w:kern w:val="0"/>
          <w:sz w:val="28"/>
          <w:szCs w:val="28"/>
        </w:rPr>
      </w:pPr>
    </w:p>
    <w:p w:rsidR="00AF47A4" w:rsidRDefault="00AF47A4">
      <w:pPr>
        <w:adjustRightInd w:val="0"/>
        <w:snapToGrid w:val="0"/>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一、竞赛任务</w:t>
      </w:r>
    </w:p>
    <w:p w:rsidR="00AF47A4" w:rsidRDefault="00AF47A4">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根据给定下图的滑动轴承装配体三维简图，在持续不断的2个小时内完成包括非标准件的零件图绘制和滑动轴承装配图绘制工作。</w:t>
      </w:r>
    </w:p>
    <w:p w:rsidR="00AF47A4" w:rsidRDefault="00AF47A4">
      <w:pPr>
        <w:adjustRightInd w:val="0"/>
        <w:snapToGrid w:val="0"/>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二、竞赛要求：</w:t>
      </w:r>
    </w:p>
    <w:p w:rsidR="00AF47A4" w:rsidRDefault="00AF47A4">
      <w:pPr>
        <w:numPr>
          <w:ilvl w:val="0"/>
          <w:numId w:val="1"/>
        </w:num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图形表达清晰合理，视图对应关系符合规范；</w:t>
      </w:r>
    </w:p>
    <w:p w:rsidR="00AF47A4" w:rsidRDefault="00AF47A4">
      <w:pPr>
        <w:numPr>
          <w:ilvl w:val="0"/>
          <w:numId w:val="1"/>
        </w:num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图形标注完整，尺寸精度设计合理；</w:t>
      </w:r>
    </w:p>
    <w:p w:rsidR="00AF47A4" w:rsidRDefault="00AF47A4">
      <w:pPr>
        <w:numPr>
          <w:ilvl w:val="0"/>
          <w:numId w:val="1"/>
        </w:num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技术要求和粗糙度要求等标注合理；</w:t>
      </w:r>
    </w:p>
    <w:p w:rsidR="00AF47A4" w:rsidRDefault="00AF47A4">
      <w:pPr>
        <w:numPr>
          <w:ilvl w:val="0"/>
          <w:numId w:val="1"/>
        </w:num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图框、标题栏、序号和明细表等绘制规范，填写合理；</w:t>
      </w:r>
    </w:p>
    <w:p w:rsidR="00AF47A4" w:rsidRDefault="00AF47A4">
      <w:pPr>
        <w:numPr>
          <w:ilvl w:val="0"/>
          <w:numId w:val="1"/>
        </w:num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线型和绘制比例等设置合理。</w:t>
      </w:r>
    </w:p>
    <w:p w:rsidR="00AF47A4" w:rsidRDefault="00AF47A4">
      <w:pPr>
        <w:adjustRightInd w:val="0"/>
        <w:snapToGrid w:val="0"/>
        <w:spacing w:line="360" w:lineRule="auto"/>
        <w:ind w:left="600"/>
        <w:rPr>
          <w:rFonts w:ascii="仿宋" w:eastAsia="仿宋" w:hAnsi="仿宋" w:cs="仿宋_GB2312"/>
          <w:b/>
          <w:sz w:val="28"/>
          <w:szCs w:val="28"/>
        </w:rPr>
      </w:pPr>
      <w:r>
        <w:rPr>
          <w:rFonts w:ascii="仿宋" w:eastAsia="仿宋" w:hAnsi="仿宋" w:cs="仿宋_GB2312" w:hint="eastAsia"/>
          <w:b/>
          <w:sz w:val="28"/>
          <w:szCs w:val="28"/>
        </w:rPr>
        <w:t>三、结果提交</w:t>
      </w:r>
    </w:p>
    <w:p w:rsidR="00AF47A4" w:rsidRDefault="00AF47A4">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选手根据竞赛任务书要求，需完成并提交以下作品：非标准件的二维零件图和总装配图的工程图电子文档。</w:t>
      </w:r>
    </w:p>
    <w:p w:rsidR="00AF47A4" w:rsidRDefault="00AF47A4">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文件名称要求：1、装配图；2、轴承座；3、轴承盖；4、轴瓦。</w:t>
      </w:r>
    </w:p>
    <w:p w:rsidR="00AF47A4" w:rsidRDefault="00AF47A4">
      <w:pPr>
        <w:spacing w:line="360" w:lineRule="auto"/>
        <w:rPr>
          <w:b/>
          <w:sz w:val="28"/>
          <w:szCs w:val="28"/>
        </w:rPr>
      </w:pPr>
      <w:r>
        <w:rPr>
          <w:rFonts w:hint="eastAsia"/>
          <w:b/>
          <w:sz w:val="28"/>
          <w:szCs w:val="28"/>
        </w:rPr>
        <w:t>样题文件：</w:t>
      </w:r>
      <w:r>
        <w:rPr>
          <w:rFonts w:hint="eastAsia"/>
          <w:b/>
          <w:sz w:val="28"/>
          <w:szCs w:val="28"/>
        </w:rPr>
        <w:t xml:space="preserve">            1.</w:t>
      </w:r>
      <w:r>
        <w:rPr>
          <w:rFonts w:hint="eastAsia"/>
          <w:b/>
          <w:sz w:val="28"/>
          <w:szCs w:val="28"/>
        </w:rPr>
        <w:t>三维装配示意图</w:t>
      </w:r>
    </w:p>
    <w:p w:rsidR="00AF47A4" w:rsidRDefault="006F7617">
      <w:pPr>
        <w:spacing w:line="220" w:lineRule="atLeast"/>
        <w:jc w:val="center"/>
      </w:pPr>
      <w:r>
        <w:rPr>
          <w:noProof/>
        </w:rPr>
        <w:lastRenderedPageBreak/>
        <w:drawing>
          <wp:inline distT="0" distB="0" distL="0" distR="0">
            <wp:extent cx="3190875" cy="26193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3190875" cy="2619375"/>
                    </a:xfrm>
                    <a:prstGeom prst="rect">
                      <a:avLst/>
                    </a:prstGeom>
                    <a:noFill/>
                    <a:ln w="9525">
                      <a:noFill/>
                      <a:miter lim="800000"/>
                      <a:headEnd/>
                      <a:tailEnd/>
                    </a:ln>
                  </pic:spPr>
                </pic:pic>
              </a:graphicData>
            </a:graphic>
          </wp:inline>
        </w:drawing>
      </w:r>
    </w:p>
    <w:p w:rsidR="00AF47A4" w:rsidRDefault="00AF47A4">
      <w:pPr>
        <w:jc w:val="center"/>
        <w:rPr>
          <w:b/>
          <w:sz w:val="28"/>
          <w:szCs w:val="28"/>
        </w:rPr>
      </w:pPr>
      <w:r>
        <w:rPr>
          <w:rFonts w:hint="eastAsia"/>
          <w:b/>
          <w:sz w:val="28"/>
          <w:szCs w:val="28"/>
        </w:rPr>
        <w:t>2.</w:t>
      </w:r>
      <w:r>
        <w:rPr>
          <w:rFonts w:hint="eastAsia"/>
          <w:b/>
          <w:sz w:val="28"/>
          <w:szCs w:val="28"/>
        </w:rPr>
        <w:t>零件三维简图</w:t>
      </w:r>
    </w:p>
    <w:p w:rsidR="00AF47A4" w:rsidRDefault="00AF47A4">
      <w:pPr>
        <w:jc w:val="center"/>
        <w:rPr>
          <w:b/>
          <w:sz w:val="28"/>
          <w:szCs w:val="28"/>
        </w:rPr>
      </w:pPr>
      <w:r>
        <w:rPr>
          <w:rFonts w:hint="eastAsia"/>
          <w:b/>
          <w:sz w:val="28"/>
          <w:szCs w:val="28"/>
        </w:rPr>
        <w:t xml:space="preserve">2.1 </w:t>
      </w:r>
      <w:r>
        <w:rPr>
          <w:rFonts w:hint="eastAsia"/>
          <w:b/>
          <w:sz w:val="28"/>
          <w:szCs w:val="28"/>
        </w:rPr>
        <w:t>轴瓦</w:t>
      </w:r>
    </w:p>
    <w:p w:rsidR="00AF47A4" w:rsidRDefault="00AF47A4">
      <w:pPr>
        <w:jc w:val="center"/>
        <w:rPr>
          <w:sz w:val="28"/>
          <w:szCs w:val="28"/>
        </w:rPr>
      </w:pPr>
      <w:r>
        <w:rPr>
          <w:rFonts w:hint="eastAsia"/>
          <w:sz w:val="28"/>
          <w:szCs w:val="28"/>
        </w:rPr>
        <w:t>未注倒角尺寸</w:t>
      </w:r>
      <w:r>
        <w:rPr>
          <w:rFonts w:hint="eastAsia"/>
          <w:sz w:val="28"/>
          <w:szCs w:val="28"/>
        </w:rPr>
        <w:t>C1</w:t>
      </w:r>
      <w:r>
        <w:rPr>
          <w:rFonts w:hint="eastAsia"/>
          <w:sz w:val="28"/>
          <w:szCs w:val="28"/>
        </w:rPr>
        <w:t>，材料</w:t>
      </w:r>
      <w:r>
        <w:rPr>
          <w:sz w:val="28"/>
          <w:szCs w:val="28"/>
        </w:rPr>
        <w:t>ZCuPb30</w:t>
      </w:r>
      <w:r>
        <w:rPr>
          <w:rFonts w:hint="eastAsia"/>
          <w:sz w:val="28"/>
          <w:szCs w:val="28"/>
        </w:rPr>
        <w:t>。</w:t>
      </w:r>
    </w:p>
    <w:p w:rsidR="00AF47A4" w:rsidRDefault="006F7617">
      <w:pPr>
        <w:spacing w:line="220" w:lineRule="atLeast"/>
        <w:jc w:val="center"/>
      </w:pPr>
      <w:r>
        <w:rPr>
          <w:noProof/>
        </w:rPr>
        <w:drawing>
          <wp:inline distT="0" distB="0" distL="0" distR="0">
            <wp:extent cx="3962400" cy="360045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3962400" cy="3600450"/>
                    </a:xfrm>
                    <a:prstGeom prst="rect">
                      <a:avLst/>
                    </a:prstGeom>
                    <a:noFill/>
                    <a:ln w="9525">
                      <a:noFill/>
                      <a:miter lim="800000"/>
                      <a:headEnd/>
                      <a:tailEnd/>
                    </a:ln>
                  </pic:spPr>
                </pic:pic>
              </a:graphicData>
            </a:graphic>
          </wp:inline>
        </w:drawing>
      </w:r>
    </w:p>
    <w:p w:rsidR="00AF47A4" w:rsidRDefault="00AF47A4">
      <w:pPr>
        <w:jc w:val="center"/>
        <w:rPr>
          <w:b/>
          <w:sz w:val="28"/>
          <w:szCs w:val="28"/>
        </w:rPr>
      </w:pPr>
      <w:r>
        <w:rPr>
          <w:rFonts w:hint="eastAsia"/>
          <w:b/>
          <w:sz w:val="28"/>
          <w:szCs w:val="28"/>
        </w:rPr>
        <w:t xml:space="preserve">2.2 </w:t>
      </w:r>
      <w:r>
        <w:rPr>
          <w:rFonts w:hint="eastAsia"/>
          <w:b/>
          <w:sz w:val="28"/>
          <w:szCs w:val="28"/>
        </w:rPr>
        <w:t>轴承盖</w:t>
      </w:r>
    </w:p>
    <w:p w:rsidR="00AF47A4" w:rsidRDefault="00AF47A4">
      <w:pPr>
        <w:jc w:val="center"/>
        <w:rPr>
          <w:sz w:val="28"/>
          <w:szCs w:val="28"/>
        </w:rPr>
      </w:pPr>
      <w:r>
        <w:rPr>
          <w:rFonts w:hint="eastAsia"/>
          <w:sz w:val="28"/>
          <w:szCs w:val="28"/>
        </w:rPr>
        <w:t>未注圆角尺寸</w:t>
      </w:r>
      <w:r>
        <w:rPr>
          <w:rFonts w:hint="eastAsia"/>
          <w:sz w:val="28"/>
          <w:szCs w:val="28"/>
        </w:rPr>
        <w:t>R2</w:t>
      </w:r>
      <w:r>
        <w:rPr>
          <w:rFonts w:hint="eastAsia"/>
          <w:sz w:val="28"/>
          <w:szCs w:val="28"/>
        </w:rPr>
        <w:t>，材料</w:t>
      </w:r>
      <w:r>
        <w:rPr>
          <w:rFonts w:hint="eastAsia"/>
          <w:sz w:val="28"/>
          <w:szCs w:val="28"/>
        </w:rPr>
        <w:t>HT150</w:t>
      </w:r>
      <w:r>
        <w:rPr>
          <w:rFonts w:hint="eastAsia"/>
          <w:sz w:val="28"/>
          <w:szCs w:val="28"/>
        </w:rPr>
        <w:t>。</w:t>
      </w:r>
    </w:p>
    <w:p w:rsidR="00AF47A4" w:rsidRDefault="006F7617">
      <w:pPr>
        <w:spacing w:line="220" w:lineRule="atLeast"/>
        <w:jc w:val="center"/>
      </w:pPr>
      <w:r>
        <w:rPr>
          <w:noProof/>
        </w:rPr>
        <w:lastRenderedPageBreak/>
        <w:drawing>
          <wp:inline distT="0" distB="0" distL="0" distR="0">
            <wp:extent cx="5267325" cy="2952750"/>
            <wp:effectExtent l="19050" t="0" r="9525"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a:srcRect/>
                    <a:stretch>
                      <a:fillRect/>
                    </a:stretch>
                  </pic:blipFill>
                  <pic:spPr bwMode="auto">
                    <a:xfrm>
                      <a:off x="0" y="0"/>
                      <a:ext cx="5267325" cy="2952750"/>
                    </a:xfrm>
                    <a:prstGeom prst="rect">
                      <a:avLst/>
                    </a:prstGeom>
                    <a:noFill/>
                    <a:ln w="9525">
                      <a:noFill/>
                      <a:miter lim="800000"/>
                      <a:headEnd/>
                      <a:tailEnd/>
                    </a:ln>
                  </pic:spPr>
                </pic:pic>
              </a:graphicData>
            </a:graphic>
          </wp:inline>
        </w:drawing>
      </w:r>
    </w:p>
    <w:p w:rsidR="00AF47A4" w:rsidRDefault="006F7617">
      <w:pPr>
        <w:spacing w:line="220" w:lineRule="atLeast"/>
        <w:jc w:val="center"/>
      </w:pPr>
      <w:r>
        <w:rPr>
          <w:noProof/>
        </w:rPr>
        <w:drawing>
          <wp:inline distT="0" distB="0" distL="0" distR="0">
            <wp:extent cx="4048125" cy="2886075"/>
            <wp:effectExtent l="19050" t="0" r="9525" b="0"/>
            <wp:docPr id="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0"/>
                    <a:srcRect/>
                    <a:stretch>
                      <a:fillRect/>
                    </a:stretch>
                  </pic:blipFill>
                  <pic:spPr bwMode="auto">
                    <a:xfrm>
                      <a:off x="0" y="0"/>
                      <a:ext cx="4048125" cy="2886075"/>
                    </a:xfrm>
                    <a:prstGeom prst="rect">
                      <a:avLst/>
                    </a:prstGeom>
                    <a:noFill/>
                    <a:ln w="9525">
                      <a:noFill/>
                      <a:miter lim="800000"/>
                      <a:headEnd/>
                      <a:tailEnd/>
                    </a:ln>
                  </pic:spPr>
                </pic:pic>
              </a:graphicData>
            </a:graphic>
          </wp:inline>
        </w:drawing>
      </w:r>
    </w:p>
    <w:p w:rsidR="00AF47A4" w:rsidRDefault="006F7617">
      <w:pPr>
        <w:spacing w:line="220" w:lineRule="atLeast"/>
        <w:jc w:val="center"/>
      </w:pPr>
      <w:r>
        <w:rPr>
          <w:noProof/>
        </w:rPr>
        <w:drawing>
          <wp:inline distT="0" distB="0" distL="0" distR="0">
            <wp:extent cx="3743325" cy="2524125"/>
            <wp:effectExtent l="19050" t="0" r="9525"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srcRect/>
                    <a:stretch>
                      <a:fillRect/>
                    </a:stretch>
                  </pic:blipFill>
                  <pic:spPr bwMode="auto">
                    <a:xfrm>
                      <a:off x="0" y="0"/>
                      <a:ext cx="3743325" cy="2524125"/>
                    </a:xfrm>
                    <a:prstGeom prst="rect">
                      <a:avLst/>
                    </a:prstGeom>
                    <a:noFill/>
                    <a:ln w="9525">
                      <a:noFill/>
                      <a:miter lim="800000"/>
                      <a:headEnd/>
                      <a:tailEnd/>
                    </a:ln>
                  </pic:spPr>
                </pic:pic>
              </a:graphicData>
            </a:graphic>
          </wp:inline>
        </w:drawing>
      </w:r>
    </w:p>
    <w:p w:rsidR="00AF47A4" w:rsidRDefault="00AF47A4">
      <w:pPr>
        <w:jc w:val="center"/>
        <w:rPr>
          <w:b/>
          <w:sz w:val="28"/>
          <w:szCs w:val="28"/>
        </w:rPr>
      </w:pPr>
      <w:r>
        <w:rPr>
          <w:rFonts w:hint="eastAsia"/>
          <w:b/>
          <w:sz w:val="28"/>
          <w:szCs w:val="28"/>
        </w:rPr>
        <w:t xml:space="preserve">2.3 </w:t>
      </w:r>
      <w:r>
        <w:rPr>
          <w:rFonts w:hint="eastAsia"/>
          <w:b/>
          <w:sz w:val="28"/>
          <w:szCs w:val="28"/>
        </w:rPr>
        <w:t>轴承座</w:t>
      </w:r>
    </w:p>
    <w:p w:rsidR="00AF47A4" w:rsidRDefault="00AF47A4">
      <w:pPr>
        <w:jc w:val="center"/>
        <w:rPr>
          <w:sz w:val="28"/>
          <w:szCs w:val="28"/>
        </w:rPr>
      </w:pPr>
      <w:r>
        <w:rPr>
          <w:rFonts w:hint="eastAsia"/>
          <w:sz w:val="28"/>
          <w:szCs w:val="28"/>
        </w:rPr>
        <w:lastRenderedPageBreak/>
        <w:t>未注圆角尺寸</w:t>
      </w:r>
      <w:r>
        <w:rPr>
          <w:rFonts w:hint="eastAsia"/>
          <w:sz w:val="28"/>
          <w:szCs w:val="28"/>
        </w:rPr>
        <w:t>R2</w:t>
      </w:r>
      <w:r>
        <w:rPr>
          <w:rFonts w:hint="eastAsia"/>
          <w:sz w:val="28"/>
          <w:szCs w:val="28"/>
        </w:rPr>
        <w:t>，材料</w:t>
      </w:r>
      <w:r>
        <w:rPr>
          <w:rFonts w:hint="eastAsia"/>
          <w:sz w:val="28"/>
          <w:szCs w:val="28"/>
        </w:rPr>
        <w:t>HT150</w:t>
      </w:r>
      <w:r>
        <w:rPr>
          <w:rFonts w:hint="eastAsia"/>
          <w:sz w:val="28"/>
          <w:szCs w:val="28"/>
        </w:rPr>
        <w:t>。</w:t>
      </w:r>
    </w:p>
    <w:p w:rsidR="00AF47A4" w:rsidRDefault="006F7617">
      <w:pPr>
        <w:spacing w:line="220" w:lineRule="atLeast"/>
        <w:jc w:val="center"/>
      </w:pPr>
      <w:r>
        <w:rPr>
          <w:noProof/>
        </w:rPr>
        <w:drawing>
          <wp:inline distT="0" distB="0" distL="0" distR="0">
            <wp:extent cx="4781550" cy="1981200"/>
            <wp:effectExtent l="19050" t="0" r="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srcRect/>
                    <a:stretch>
                      <a:fillRect/>
                    </a:stretch>
                  </pic:blipFill>
                  <pic:spPr bwMode="auto">
                    <a:xfrm>
                      <a:off x="0" y="0"/>
                      <a:ext cx="4781550" cy="1981200"/>
                    </a:xfrm>
                    <a:prstGeom prst="rect">
                      <a:avLst/>
                    </a:prstGeom>
                    <a:noFill/>
                    <a:ln w="9525">
                      <a:noFill/>
                      <a:miter lim="800000"/>
                      <a:headEnd/>
                      <a:tailEnd/>
                    </a:ln>
                  </pic:spPr>
                </pic:pic>
              </a:graphicData>
            </a:graphic>
          </wp:inline>
        </w:drawing>
      </w:r>
    </w:p>
    <w:p w:rsidR="00AF47A4" w:rsidRDefault="006F7617">
      <w:pPr>
        <w:spacing w:line="220" w:lineRule="atLeast"/>
        <w:jc w:val="center"/>
      </w:pPr>
      <w:r>
        <w:rPr>
          <w:noProof/>
        </w:rPr>
        <w:drawing>
          <wp:inline distT="0" distB="0" distL="0" distR="0">
            <wp:extent cx="4600575" cy="1981200"/>
            <wp:effectExtent l="19050" t="0" r="9525" b="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a:srcRect/>
                    <a:stretch>
                      <a:fillRect/>
                    </a:stretch>
                  </pic:blipFill>
                  <pic:spPr bwMode="auto">
                    <a:xfrm>
                      <a:off x="0" y="0"/>
                      <a:ext cx="4600575" cy="1981200"/>
                    </a:xfrm>
                    <a:prstGeom prst="rect">
                      <a:avLst/>
                    </a:prstGeom>
                    <a:noFill/>
                    <a:ln w="9525">
                      <a:noFill/>
                      <a:miter lim="800000"/>
                      <a:headEnd/>
                      <a:tailEnd/>
                    </a:ln>
                  </pic:spPr>
                </pic:pic>
              </a:graphicData>
            </a:graphic>
          </wp:inline>
        </w:drawing>
      </w:r>
    </w:p>
    <w:p w:rsidR="00AF47A4" w:rsidRDefault="00AF47A4">
      <w:pPr>
        <w:spacing w:line="220" w:lineRule="atLeast"/>
        <w:jc w:val="center"/>
      </w:pPr>
    </w:p>
    <w:p w:rsidR="00AF47A4" w:rsidRDefault="006F7617">
      <w:pPr>
        <w:spacing w:line="220" w:lineRule="atLeast"/>
        <w:jc w:val="center"/>
      </w:pPr>
      <w:r>
        <w:rPr>
          <w:noProof/>
        </w:rPr>
        <w:drawing>
          <wp:inline distT="0" distB="0" distL="0" distR="0">
            <wp:extent cx="4610100" cy="1981200"/>
            <wp:effectExtent l="19050" t="0" r="0" b="0"/>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4"/>
                    <a:srcRect/>
                    <a:stretch>
                      <a:fillRect/>
                    </a:stretch>
                  </pic:blipFill>
                  <pic:spPr bwMode="auto">
                    <a:xfrm>
                      <a:off x="0" y="0"/>
                      <a:ext cx="4610100" cy="1981200"/>
                    </a:xfrm>
                    <a:prstGeom prst="rect">
                      <a:avLst/>
                    </a:prstGeom>
                    <a:noFill/>
                    <a:ln w="9525">
                      <a:noFill/>
                      <a:miter lim="800000"/>
                      <a:headEnd/>
                      <a:tailEnd/>
                    </a:ln>
                  </pic:spPr>
                </pic:pic>
              </a:graphicData>
            </a:graphic>
          </wp:inline>
        </w:drawing>
      </w:r>
    </w:p>
    <w:p w:rsidR="00AF47A4" w:rsidRDefault="00AF47A4">
      <w:pPr>
        <w:spacing w:line="220" w:lineRule="atLeast"/>
        <w:jc w:val="center"/>
      </w:pPr>
    </w:p>
    <w:p w:rsidR="00AF47A4" w:rsidRDefault="006F7617">
      <w:pPr>
        <w:spacing w:line="220" w:lineRule="atLeast"/>
        <w:jc w:val="center"/>
      </w:pPr>
      <w:r>
        <w:rPr>
          <w:noProof/>
        </w:rPr>
        <w:lastRenderedPageBreak/>
        <w:drawing>
          <wp:inline distT="0" distB="0" distL="0" distR="0">
            <wp:extent cx="4953000" cy="1981200"/>
            <wp:effectExtent l="19050" t="0" r="0" b="0"/>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5"/>
                    <a:srcRect/>
                    <a:stretch>
                      <a:fillRect/>
                    </a:stretch>
                  </pic:blipFill>
                  <pic:spPr bwMode="auto">
                    <a:xfrm>
                      <a:off x="0" y="0"/>
                      <a:ext cx="4953000" cy="1981200"/>
                    </a:xfrm>
                    <a:prstGeom prst="rect">
                      <a:avLst/>
                    </a:prstGeom>
                    <a:noFill/>
                    <a:ln w="9525">
                      <a:noFill/>
                      <a:miter lim="800000"/>
                      <a:headEnd/>
                      <a:tailEnd/>
                    </a:ln>
                  </pic:spPr>
                </pic:pic>
              </a:graphicData>
            </a:graphic>
          </wp:inline>
        </w:drawing>
      </w:r>
    </w:p>
    <w:sectPr w:rsidR="00AF47A4" w:rsidSect="00F53410">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923" w:rsidRDefault="00947923">
      <w:r>
        <w:separator/>
      </w:r>
    </w:p>
  </w:endnote>
  <w:endnote w:type="continuationSeparator" w:id="1">
    <w:p w:rsidR="00947923" w:rsidRDefault="00947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A4" w:rsidRDefault="00755FC7">
    <w:pPr>
      <w:pStyle w:val="a6"/>
      <w:jc w:val="center"/>
    </w:pPr>
    <w:fldSimple w:instr="PAGE   \* MERGEFORMAT">
      <w:r w:rsidR="002F3917" w:rsidRPr="002F3917">
        <w:rPr>
          <w:noProof/>
          <w:lang w:val="zh-CN"/>
        </w:rPr>
        <w:t>1</w:t>
      </w:r>
    </w:fldSimple>
  </w:p>
  <w:p w:rsidR="00AF47A4" w:rsidRDefault="00AF47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923" w:rsidRDefault="00947923">
      <w:r>
        <w:separator/>
      </w:r>
    </w:p>
  </w:footnote>
  <w:footnote w:type="continuationSeparator" w:id="1">
    <w:p w:rsidR="00947923" w:rsidRDefault="00947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E89"/>
    <w:multiLevelType w:val="multilevel"/>
    <w:tmpl w:val="07503E89"/>
    <w:lvl w:ilvl="0">
      <w:start w:val="1"/>
      <w:numFmt w:val="decimal"/>
      <w:lvlText w:val="%1）"/>
      <w:lvlJc w:val="left"/>
      <w:pPr>
        <w:ind w:left="1320" w:hanging="720"/>
      </w:pPr>
      <w:rPr>
        <w:rFonts w:hint="default"/>
      </w:rPr>
    </w:lvl>
    <w:lvl w:ilvl="1">
      <w:start w:val="3"/>
      <w:numFmt w:val="japaneseCounting"/>
      <w:lvlText w:val="%2、"/>
      <w:lvlJc w:val="left"/>
      <w:pPr>
        <w:ind w:left="1740" w:hanging="7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181"/>
    <w:rsid w:val="00001CE4"/>
    <w:rsid w:val="000161CF"/>
    <w:rsid w:val="00034BEF"/>
    <w:rsid w:val="00043980"/>
    <w:rsid w:val="00081CDB"/>
    <w:rsid w:val="000E5620"/>
    <w:rsid w:val="000F6D89"/>
    <w:rsid w:val="001325F6"/>
    <w:rsid w:val="00145ECA"/>
    <w:rsid w:val="001728C8"/>
    <w:rsid w:val="00176625"/>
    <w:rsid w:val="00183B34"/>
    <w:rsid w:val="001B6A7B"/>
    <w:rsid w:val="001F16F6"/>
    <w:rsid w:val="001F5BC5"/>
    <w:rsid w:val="00243339"/>
    <w:rsid w:val="00245340"/>
    <w:rsid w:val="0026562E"/>
    <w:rsid w:val="00291075"/>
    <w:rsid w:val="002958F3"/>
    <w:rsid w:val="002D2327"/>
    <w:rsid w:val="002D64CB"/>
    <w:rsid w:val="002F0C86"/>
    <w:rsid w:val="002F3917"/>
    <w:rsid w:val="002F7851"/>
    <w:rsid w:val="00304D52"/>
    <w:rsid w:val="00313AD8"/>
    <w:rsid w:val="00315878"/>
    <w:rsid w:val="003178E0"/>
    <w:rsid w:val="00325686"/>
    <w:rsid w:val="00341508"/>
    <w:rsid w:val="003574F3"/>
    <w:rsid w:val="00361248"/>
    <w:rsid w:val="00363D9B"/>
    <w:rsid w:val="00377E4D"/>
    <w:rsid w:val="003B2E35"/>
    <w:rsid w:val="003D3212"/>
    <w:rsid w:val="003D5DC4"/>
    <w:rsid w:val="003E74FF"/>
    <w:rsid w:val="003F2A14"/>
    <w:rsid w:val="003F6072"/>
    <w:rsid w:val="00403D8C"/>
    <w:rsid w:val="00405B02"/>
    <w:rsid w:val="00464683"/>
    <w:rsid w:val="004658F2"/>
    <w:rsid w:val="00466912"/>
    <w:rsid w:val="00472030"/>
    <w:rsid w:val="004F0A3A"/>
    <w:rsid w:val="0051333F"/>
    <w:rsid w:val="005145A8"/>
    <w:rsid w:val="005837CF"/>
    <w:rsid w:val="00596197"/>
    <w:rsid w:val="005B7399"/>
    <w:rsid w:val="005C05F6"/>
    <w:rsid w:val="005C7019"/>
    <w:rsid w:val="005D3353"/>
    <w:rsid w:val="005F217F"/>
    <w:rsid w:val="006125C3"/>
    <w:rsid w:val="0061357F"/>
    <w:rsid w:val="00616288"/>
    <w:rsid w:val="00690A86"/>
    <w:rsid w:val="006A46E1"/>
    <w:rsid w:val="006C36C0"/>
    <w:rsid w:val="006F08F4"/>
    <w:rsid w:val="006F7617"/>
    <w:rsid w:val="007137B1"/>
    <w:rsid w:val="00720F29"/>
    <w:rsid w:val="00724026"/>
    <w:rsid w:val="0073733B"/>
    <w:rsid w:val="00755FC7"/>
    <w:rsid w:val="007973ED"/>
    <w:rsid w:val="007B3EB2"/>
    <w:rsid w:val="007D1F8F"/>
    <w:rsid w:val="007E70A4"/>
    <w:rsid w:val="007F6490"/>
    <w:rsid w:val="007F7F88"/>
    <w:rsid w:val="00807C98"/>
    <w:rsid w:val="008141EE"/>
    <w:rsid w:val="00864181"/>
    <w:rsid w:val="0088229B"/>
    <w:rsid w:val="008C2BF5"/>
    <w:rsid w:val="008D7776"/>
    <w:rsid w:val="008F5B68"/>
    <w:rsid w:val="009251D1"/>
    <w:rsid w:val="00927D77"/>
    <w:rsid w:val="00935361"/>
    <w:rsid w:val="0093621E"/>
    <w:rsid w:val="00945A79"/>
    <w:rsid w:val="00947923"/>
    <w:rsid w:val="00955522"/>
    <w:rsid w:val="00966F41"/>
    <w:rsid w:val="00975800"/>
    <w:rsid w:val="00995356"/>
    <w:rsid w:val="009A331F"/>
    <w:rsid w:val="009B4195"/>
    <w:rsid w:val="009D3D2B"/>
    <w:rsid w:val="009E5BA6"/>
    <w:rsid w:val="00A34802"/>
    <w:rsid w:val="00A9607F"/>
    <w:rsid w:val="00AB55C6"/>
    <w:rsid w:val="00AC30ED"/>
    <w:rsid w:val="00AD44F1"/>
    <w:rsid w:val="00AF47A4"/>
    <w:rsid w:val="00B37744"/>
    <w:rsid w:val="00B43EED"/>
    <w:rsid w:val="00B61B33"/>
    <w:rsid w:val="00B63AEA"/>
    <w:rsid w:val="00B6760A"/>
    <w:rsid w:val="00B85AC9"/>
    <w:rsid w:val="00B94BAA"/>
    <w:rsid w:val="00BA49F1"/>
    <w:rsid w:val="00BB5673"/>
    <w:rsid w:val="00BD4B97"/>
    <w:rsid w:val="00BF59BF"/>
    <w:rsid w:val="00C27EF9"/>
    <w:rsid w:val="00C51773"/>
    <w:rsid w:val="00C74122"/>
    <w:rsid w:val="00C81D11"/>
    <w:rsid w:val="00C95EEE"/>
    <w:rsid w:val="00CB667A"/>
    <w:rsid w:val="00D00669"/>
    <w:rsid w:val="00D02A2A"/>
    <w:rsid w:val="00D24593"/>
    <w:rsid w:val="00D24A80"/>
    <w:rsid w:val="00D3720C"/>
    <w:rsid w:val="00D46097"/>
    <w:rsid w:val="00D575C1"/>
    <w:rsid w:val="00D61876"/>
    <w:rsid w:val="00D70C26"/>
    <w:rsid w:val="00D7498D"/>
    <w:rsid w:val="00D866E1"/>
    <w:rsid w:val="00DA1C41"/>
    <w:rsid w:val="00DD0F37"/>
    <w:rsid w:val="00DE53AF"/>
    <w:rsid w:val="00E05794"/>
    <w:rsid w:val="00E258E6"/>
    <w:rsid w:val="00E82CA4"/>
    <w:rsid w:val="00EA2287"/>
    <w:rsid w:val="00EC1C1E"/>
    <w:rsid w:val="00EC6BEA"/>
    <w:rsid w:val="00ED086D"/>
    <w:rsid w:val="00ED4E0D"/>
    <w:rsid w:val="00F025BB"/>
    <w:rsid w:val="00F04487"/>
    <w:rsid w:val="00F06C49"/>
    <w:rsid w:val="00F3613B"/>
    <w:rsid w:val="00F53410"/>
    <w:rsid w:val="00F83396"/>
    <w:rsid w:val="00FD51A7"/>
    <w:rsid w:val="01F253E5"/>
    <w:rsid w:val="05BF50C7"/>
    <w:rsid w:val="0A154E69"/>
    <w:rsid w:val="0ED84AEF"/>
    <w:rsid w:val="1C634306"/>
    <w:rsid w:val="270B6D31"/>
    <w:rsid w:val="3454661F"/>
    <w:rsid w:val="373A7C0C"/>
    <w:rsid w:val="3C9C3727"/>
    <w:rsid w:val="3DD76BEB"/>
    <w:rsid w:val="482B67E3"/>
    <w:rsid w:val="4D754131"/>
    <w:rsid w:val="5E42690F"/>
    <w:rsid w:val="713D197D"/>
    <w:rsid w:val="7356634F"/>
    <w:rsid w:val="783A1639"/>
    <w:rsid w:val="78A26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uiPriority="1"/>
    <w:lsdException w:name="Body Text" w:semiHidden="0" w:uiPriority="0" w:unhideWhenUsed="0"/>
    <w:lsdException w:name="Subtitle" w:locked="1" w:semiHidden="0" w:uiPriority="0" w:unhideWhenUsed="0" w:qFormat="1"/>
    <w:lsdException w:name="Hyperlink" w:semiHidden="0" w:uiPriority="0" w:unhideWhenUsed="0"/>
    <w:lsdException w:name="Strong" w:locked="1" w:semiHidden="0" w:uiPriority="0" w:unhideWhenUsed="0" w:qFormat="1"/>
    <w:lsdException w:name="Emphasis" w:locked="1" w:semiHidden="0" w:uiPriority="0" w:unhideWhenUsed="0" w:qFormat="1"/>
    <w:lsdException w:name="Normal Table" w:semiHidden="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1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F53410"/>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F53410"/>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3410"/>
    <w:rPr>
      <w:rFonts w:ascii="Times New Roman" w:eastAsia="宋体" w:hAnsi="Times New Roman" w:cs="Times New Roman"/>
      <w:color w:val="333333"/>
      <w:u w:val="none"/>
    </w:rPr>
  </w:style>
  <w:style w:type="character" w:customStyle="1" w:styleId="3Char">
    <w:name w:val="标题 3 Char"/>
    <w:link w:val="3"/>
    <w:locked/>
    <w:rsid w:val="00F53410"/>
    <w:rPr>
      <w:rFonts w:ascii="Times New Roman" w:eastAsia="宋体" w:hAnsi="Times New Roman" w:cs="Times New Roman"/>
      <w:b/>
      <w:bCs/>
      <w:sz w:val="32"/>
      <w:szCs w:val="32"/>
    </w:rPr>
  </w:style>
  <w:style w:type="character" w:customStyle="1" w:styleId="Char">
    <w:name w:val="正文文本 Char"/>
    <w:link w:val="a4"/>
    <w:rsid w:val="00F53410"/>
    <w:rPr>
      <w:rFonts w:ascii="Times New Roman" w:hAnsi="Times New Roman"/>
      <w:kern w:val="2"/>
      <w:sz w:val="21"/>
      <w:szCs w:val="24"/>
    </w:rPr>
  </w:style>
  <w:style w:type="character" w:customStyle="1" w:styleId="Char0">
    <w:name w:val="页眉 Char"/>
    <w:link w:val="a5"/>
    <w:uiPriority w:val="99"/>
    <w:rsid w:val="00F53410"/>
    <w:rPr>
      <w:rFonts w:ascii="Times New Roman" w:hAnsi="Times New Roman"/>
      <w:kern w:val="2"/>
      <w:sz w:val="18"/>
      <w:szCs w:val="18"/>
    </w:rPr>
  </w:style>
  <w:style w:type="character" w:customStyle="1" w:styleId="2Char">
    <w:name w:val="标题 2 Char"/>
    <w:link w:val="2"/>
    <w:uiPriority w:val="99"/>
    <w:locked/>
    <w:rsid w:val="00F53410"/>
    <w:rPr>
      <w:rFonts w:ascii="Arial" w:eastAsia="黑体" w:hAnsi="Arial" w:cs="Arial"/>
      <w:b/>
      <w:bCs/>
      <w:sz w:val="32"/>
      <w:szCs w:val="32"/>
    </w:rPr>
  </w:style>
  <w:style w:type="character" w:customStyle="1" w:styleId="Char1">
    <w:name w:val="页脚 Char"/>
    <w:link w:val="a6"/>
    <w:uiPriority w:val="99"/>
    <w:rsid w:val="00F53410"/>
    <w:rPr>
      <w:rFonts w:ascii="Times New Roman" w:hAnsi="Times New Roman"/>
      <w:kern w:val="2"/>
      <w:sz w:val="18"/>
      <w:szCs w:val="18"/>
    </w:rPr>
  </w:style>
  <w:style w:type="paragraph" w:styleId="a5">
    <w:name w:val="header"/>
    <w:basedOn w:val="a"/>
    <w:link w:val="Char0"/>
    <w:uiPriority w:val="99"/>
    <w:unhideWhenUsed/>
    <w:rsid w:val="00F5341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F53410"/>
    <w:pPr>
      <w:tabs>
        <w:tab w:val="center" w:pos="4153"/>
        <w:tab w:val="right" w:pos="8306"/>
      </w:tabs>
      <w:snapToGrid w:val="0"/>
      <w:jc w:val="left"/>
    </w:pPr>
    <w:rPr>
      <w:sz w:val="18"/>
      <w:szCs w:val="18"/>
    </w:rPr>
  </w:style>
  <w:style w:type="paragraph" w:styleId="a4">
    <w:name w:val="Body Text"/>
    <w:basedOn w:val="a"/>
    <w:link w:val="Char"/>
    <w:rsid w:val="00F53410"/>
    <w:pPr>
      <w:spacing w:after="120"/>
    </w:pPr>
    <w:rPr>
      <w:szCs w:val="24"/>
    </w:rPr>
  </w:style>
  <w:style w:type="paragraph" w:customStyle="1" w:styleId="CharCharCharChar1CharCharCharCharCharCharCharCharCharChar">
    <w:name w:val="Char Char Char Char1 Char Char Char Char Char Char Char Char Char Char"/>
    <w:basedOn w:val="a"/>
    <w:qFormat/>
    <w:rsid w:val="00F53410"/>
    <w:pPr>
      <w:widowControl/>
      <w:spacing w:after="160" w:line="240" w:lineRule="exact"/>
      <w:jc w:val="left"/>
    </w:pPr>
    <w:rPr>
      <w:rFonts w:ascii="Tahoma" w:hAnsi="Tahoma"/>
      <w:sz w:val="24"/>
      <w:szCs w:val="20"/>
    </w:rPr>
  </w:style>
  <w:style w:type="paragraph" w:customStyle="1" w:styleId="Style1">
    <w:name w:val="_Style 1"/>
    <w:basedOn w:val="a"/>
    <w:uiPriority w:val="99"/>
    <w:qFormat/>
    <w:rsid w:val="00F53410"/>
    <w:pPr>
      <w:ind w:firstLineChars="200" w:firstLine="420"/>
    </w:pPr>
    <w:rPr>
      <w:szCs w:val="20"/>
    </w:rPr>
  </w:style>
  <w:style w:type="paragraph" w:customStyle="1" w:styleId="CharChar">
    <w:name w:val="Char Char"/>
    <w:basedOn w:val="a"/>
    <w:uiPriority w:val="99"/>
    <w:rsid w:val="00F53410"/>
    <w:pPr>
      <w:widowControl/>
      <w:spacing w:after="160" w:line="240" w:lineRule="exact"/>
      <w:ind w:firstLineChars="200" w:firstLine="758"/>
      <w:jc w:val="left"/>
    </w:pPr>
    <w:rPr>
      <w:rFonts w:ascii="Verdana" w:eastAsia="仿宋_GB2312" w:hAnsi="Verdana" w:cs="Verdana"/>
      <w:kern w:val="0"/>
      <w:sz w:val="24"/>
      <w:szCs w:val="24"/>
      <w:lang w:eastAsia="en-US"/>
    </w:rPr>
  </w:style>
  <w:style w:type="paragraph" w:customStyle="1" w:styleId="1">
    <w:name w:val="列出段落1"/>
    <w:basedOn w:val="a"/>
    <w:uiPriority w:val="99"/>
    <w:qFormat/>
    <w:rsid w:val="00F53410"/>
    <w:pPr>
      <w:ind w:firstLineChars="200" w:firstLine="420"/>
    </w:pPr>
  </w:style>
  <w:style w:type="table" w:styleId="a7">
    <w:name w:val="Table Grid"/>
    <w:basedOn w:val="a1"/>
    <w:locked/>
    <w:rsid w:val="00F5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A1C41"/>
    <w:rPr>
      <w:sz w:val="18"/>
      <w:szCs w:val="18"/>
    </w:rPr>
  </w:style>
  <w:style w:type="character" w:customStyle="1" w:styleId="Char2">
    <w:name w:val="批注框文本 Char"/>
    <w:basedOn w:val="a0"/>
    <w:link w:val="a8"/>
    <w:uiPriority w:val="99"/>
    <w:semiHidden/>
    <w:rsid w:val="00DA1C4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382</Words>
  <Characters>2181</Characters>
  <Application>Microsoft Office Word</Application>
  <DocSecurity>0</DocSecurity>
  <PresentationFormat/>
  <Lines>18</Lines>
  <Paragraphs>5</Paragraphs>
  <Slides>0</Slides>
  <Notes>0</Notes>
  <HiddenSlides>0</HiddenSlides>
  <MMClips>0</MMClips>
  <ScaleCrop>false</ScaleCrop>
  <Company>china</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2016年江苏省高等职业院校技能大赛注塑模具</dc:title>
  <dc:creator>Administrator</dc:creator>
  <cp:lastModifiedBy>JSNU</cp:lastModifiedBy>
  <cp:revision>7</cp:revision>
  <cp:lastPrinted>2016-12-15T04:29:00Z</cp:lastPrinted>
  <dcterms:created xsi:type="dcterms:W3CDTF">2018-09-05T02:10:00Z</dcterms:created>
  <dcterms:modified xsi:type="dcterms:W3CDTF">2018-09-11T06:41:00Z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