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B239D">
      <w:pPr>
        <w:snapToGrid w:val="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附件2：</w:t>
      </w:r>
    </w:p>
    <w:p w14:paraId="75E5406D">
      <w:pPr>
        <w:snapToGrid w:val="0"/>
        <w:ind w:firstLine="422" w:firstLineChars="200"/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徐州工业职业技术学院关于</w:t>
      </w:r>
      <w:r>
        <w:rPr>
          <w:rFonts w:hint="eastAsia" w:ascii="宋体" w:hAnsi="宋体"/>
          <w:b/>
          <w:lang w:eastAsia="zh-CN"/>
        </w:rPr>
        <w:t>毕业设计（专业实习报告）</w:t>
      </w:r>
      <w:r>
        <w:rPr>
          <w:rFonts w:hint="eastAsia" w:ascii="宋体" w:hAnsi="宋体"/>
          <w:b/>
        </w:rPr>
        <w:t>工作检查内容及办法</w:t>
      </w:r>
    </w:p>
    <w:p w14:paraId="0C082BD5">
      <w:pPr>
        <w:snapToGrid w:val="0"/>
        <w:ind w:firstLine="420" w:firstLineChars="200"/>
        <w:jc w:val="left"/>
        <w:rPr>
          <w:rFonts w:hint="eastAsia" w:ascii="宋体" w:hAnsi="宋体"/>
        </w:rPr>
      </w:pPr>
    </w:p>
    <w:p w14:paraId="28681CC9">
      <w:pPr>
        <w:snapToGrid w:val="0"/>
        <w:ind w:firstLine="420" w:firstLineChars="200"/>
        <w:jc w:val="left"/>
        <w:rPr>
          <w:rFonts w:hint="eastAsia" w:ascii="宋体" w:hAnsi="宋体"/>
        </w:rPr>
      </w:pPr>
    </w:p>
    <w:p w14:paraId="3C166D55">
      <w:pPr>
        <w:snapToGrid w:val="0"/>
        <w:ind w:firstLine="420" w:firstLineChars="200"/>
        <w:jc w:val="left"/>
        <w:rPr>
          <w:rFonts w:hint="eastAsia" w:ascii="宋体" w:hAnsi="宋体"/>
        </w:rPr>
      </w:pPr>
      <w:bookmarkStart w:id="0" w:name="_GoBack"/>
      <w:bookmarkEnd w:id="0"/>
      <w:r>
        <w:rPr>
          <w:rFonts w:hint="eastAsia" w:ascii="宋体" w:hAnsi="宋体"/>
        </w:rPr>
        <w:t>为了提高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质量，学院对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的整个过程实行全面监督。在主要环节上，采取以</w:t>
      </w:r>
      <w:r>
        <w:rPr>
          <w:rFonts w:hint="eastAsia" w:ascii="宋体" w:hAnsi="宋体"/>
          <w:lang w:val="en-US" w:eastAsia="zh-CN"/>
        </w:rPr>
        <w:t>二级学院</w:t>
      </w:r>
      <w:r>
        <w:rPr>
          <w:rFonts w:hint="eastAsia" w:ascii="宋体" w:hAnsi="宋体"/>
        </w:rPr>
        <w:t>检查为主，</w:t>
      </w:r>
      <w:r>
        <w:rPr>
          <w:rFonts w:hint="eastAsia" w:ascii="宋体" w:hAnsi="宋体"/>
          <w:lang w:val="en-US" w:eastAsia="zh-CN"/>
        </w:rPr>
        <w:t>学校</w:t>
      </w:r>
      <w:r>
        <w:rPr>
          <w:rFonts w:hint="eastAsia" w:ascii="宋体" w:hAnsi="宋体"/>
        </w:rPr>
        <w:t>抽查为辅的原则。为使此项工作制度化、规范化，各</w:t>
      </w:r>
      <w:r>
        <w:rPr>
          <w:rFonts w:hint="eastAsia" w:ascii="宋体" w:hAnsi="宋体"/>
          <w:lang w:eastAsia="zh-CN"/>
        </w:rPr>
        <w:t>学院</w:t>
      </w:r>
      <w:r>
        <w:rPr>
          <w:rFonts w:hint="eastAsia" w:ascii="宋体" w:hAnsi="宋体"/>
        </w:rPr>
        <w:t>参照此检查内容，在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管理工作中随时做好自查自纠。</w:t>
      </w:r>
    </w:p>
    <w:p w14:paraId="2D53CE20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一、选题的检查</w:t>
      </w:r>
    </w:p>
    <w:p w14:paraId="22A8432B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1．检查选题是否符合培养目标，能否达到综合训练目的。</w:t>
      </w:r>
    </w:p>
    <w:p w14:paraId="4508B450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2．检查选题类型、来源、深广度是否达到要求。</w:t>
      </w:r>
    </w:p>
    <w:p w14:paraId="5770A9BE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3．检查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题目申报、筛选、答辩、审核等程序是否规范。</w:t>
      </w:r>
    </w:p>
    <w:p w14:paraId="45B3A4E2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二、任务书下达的检查</w:t>
      </w:r>
    </w:p>
    <w:p w14:paraId="46D63A1E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1．检查指导教师是否按时将任务书下达给学生。</w:t>
      </w:r>
    </w:p>
    <w:p w14:paraId="4280D0D5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2．检查任务书的填写是否规范、完整，任务是否明确、对学生的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工作条件准备是否充分。</w:t>
      </w:r>
    </w:p>
    <w:p w14:paraId="2CE297B6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三、中期检查</w:t>
      </w:r>
    </w:p>
    <w:p w14:paraId="4B10D89C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1．检查学生对《徐州工业职业技术学院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规范》的了解情况。</w:t>
      </w:r>
    </w:p>
    <w:p w14:paraId="248C3BE1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2．检查指导教师的指导及记录情况。</w:t>
      </w:r>
    </w:p>
    <w:p w14:paraId="10ABC253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3．检查学生出勤、任务完成情况。</w:t>
      </w:r>
    </w:p>
    <w:p w14:paraId="1D806F0A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四、答辩检查</w:t>
      </w:r>
    </w:p>
    <w:p w14:paraId="4E0C50B1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1．检查是否成立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工作小组和答辩委员会。</w:t>
      </w:r>
    </w:p>
    <w:p w14:paraId="1E8C25F2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2．</w:t>
      </w:r>
      <w:r>
        <w:rPr>
          <w:rFonts w:hint="eastAsia" w:ascii="宋体" w:hAnsi="宋体" w:cs="宋体"/>
        </w:rPr>
        <w:t>学生答辩</w:t>
      </w:r>
      <w:r>
        <w:rPr>
          <w:rFonts w:hint="eastAsia" w:ascii="宋体" w:hAnsi="宋体"/>
        </w:rPr>
        <w:t>资格的审查情况。</w:t>
      </w:r>
    </w:p>
    <w:p w14:paraId="1C71F390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3. 答辩程序是否规范。</w:t>
      </w:r>
    </w:p>
    <w:p w14:paraId="6DD6F42B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五、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成绩评定的检查</w:t>
      </w:r>
    </w:p>
    <w:p w14:paraId="42CF0BEC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1．检查答辩的问题记录与答辩成绩评定的情况。</w:t>
      </w:r>
    </w:p>
    <w:p w14:paraId="25568852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2．检查指导教师成绩评定的合理、规范等情况。</w:t>
      </w:r>
    </w:p>
    <w:p w14:paraId="00F93F34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六、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存档资料的检查</w:t>
      </w:r>
    </w:p>
    <w:p w14:paraId="2D74E327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1．检查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环节资料整理完整情况。</w:t>
      </w:r>
    </w:p>
    <w:p w14:paraId="21FA9D86">
      <w:pPr>
        <w:snapToGrid w:val="0"/>
        <w:ind w:left="420" w:leftChars="200"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2．检查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环节资料袋填写规范情况。</w:t>
      </w:r>
    </w:p>
    <w:p w14:paraId="558892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D5743"/>
    <w:rsid w:val="06AF7B9F"/>
    <w:rsid w:val="4FB37215"/>
    <w:rsid w:val="663D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617</Words>
  <Characters>618</Characters>
  <Lines>0</Lines>
  <Paragraphs>0</Paragraphs>
  <TotalTime>2</TotalTime>
  <ScaleCrop>false</ScaleCrop>
  <LinksUpToDate>false</LinksUpToDate>
  <CharactersWithSpaces>619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2020-10-12T03:10:00Z</dcterms:created>
  <dc:creator>karry(●°u°●)​ 」</dc:creator>
  <cp:lastModifiedBy>马光辉</cp:lastModifiedBy>
  <dcterms:modified xsi:type="dcterms:W3CDTF">2025-06-09T09:12:29Z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CA102099DDD544CEBE1CBCF36F4C62CD_12</vt:lpwstr>
  </property>
</Properties>
</file>