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D8" w:rsidRDefault="00AF6AD8" w:rsidP="00AF6AD8">
      <w:pPr>
        <w:spacing w:line="360" w:lineRule="auto"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宋体"/>
          <w:b/>
          <w:bCs/>
          <w:sz w:val="32"/>
          <w:szCs w:val="32"/>
        </w:rPr>
        <w:t>2</w:t>
      </w:r>
    </w:p>
    <w:p w:rsidR="00AF6AD8" w:rsidRDefault="00AF6AD8" w:rsidP="00AF6AD8">
      <w:pPr>
        <w:widowControl/>
        <w:ind w:firstLineChars="900" w:firstLine="2891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2019-2020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学期</w:t>
      </w:r>
    </w:p>
    <w:p w:rsidR="00AF6AD8" w:rsidRDefault="00AF6AD8" w:rsidP="00AF6AD8">
      <w:pPr>
        <w:spacing w:line="360" w:lineRule="auto"/>
        <w:ind w:firstLineChars="400" w:firstLine="1285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bCs/>
          <w:sz w:val="32"/>
          <w:szCs w:val="32"/>
        </w:rPr>
        <w:t>线上教学授课准备情况检查表（学校检查）</w:t>
      </w:r>
    </w:p>
    <w:tbl>
      <w:tblPr>
        <w:tblW w:w="9427" w:type="dxa"/>
        <w:tblInd w:w="-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718"/>
        <w:gridCol w:w="3142"/>
        <w:gridCol w:w="2798"/>
        <w:gridCol w:w="1221"/>
      </w:tblGrid>
      <w:tr w:rsidR="00AF6AD8" w:rsidTr="002C7D96">
        <w:trPr>
          <w:trHeight w:val="5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AF6AD8" w:rsidRDefault="00AF6AD8" w:rsidP="002C7D96">
            <w:pPr>
              <w:widowControl/>
              <w:jc w:val="center"/>
              <w:textAlignment w:val="bottom"/>
              <w:rPr>
                <w:rFonts w:ascii="??" w:hAnsi="??" w:cs="??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jc w:val="center"/>
              <w:textAlignment w:val="bottom"/>
              <w:rPr>
                <w:rFonts w:ascii="??" w:hAnsi="??" w:cs="??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jc w:val="center"/>
              <w:textAlignment w:val="bottom"/>
              <w:rPr>
                <w:rFonts w:ascii="??" w:hAnsi="??" w:cs="??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检查内容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jc w:val="center"/>
              <w:textAlignment w:val="bottom"/>
              <w:rPr>
                <w:rFonts w:ascii="??" w:hAnsi="??" w:cs="??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支撑材料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jc w:val="center"/>
              <w:textAlignment w:val="bottom"/>
              <w:rPr>
                <w:rFonts w:ascii="??" w:hAnsi="??" w:cs="??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F6AD8" w:rsidTr="002C7D96">
        <w:trPr>
          <w:trHeight w:val="9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线上教学工作方案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教学单位线上教学工作方案</w:t>
            </w:r>
          </w:p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（工作计划）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工作方案（工作计划）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69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教师网络教学培训情况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培训计划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培训计划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63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调整学期教学安排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教学进度表及课表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教学进度表课表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71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教学团队组建和在线平台选择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指定课程负责人，负责教学团队建设课程资源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教学团队名单，</w:t>
            </w:r>
          </w:p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各课程选择平台清单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130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课程资源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1.</w:t>
            </w: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优先选用我校已建或在建的课程</w:t>
            </w: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.</w:t>
            </w:r>
          </w:p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2.</w:t>
            </w: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课程教学选择课程平台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1.</w:t>
            </w: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已建或在建的课程清单及课程资源截图。</w:t>
            </w:r>
          </w:p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2.</w:t>
            </w: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课程平台清单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44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教学空间准备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课程教学团队根据线上教学要求</w:t>
            </w:r>
            <w:proofErr w:type="gramStart"/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做好建课备课</w:t>
            </w:r>
            <w:proofErr w:type="gramEnd"/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，整理好课程教学视频、教学</w:t>
            </w: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PPT</w:t>
            </w: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、练习题、电子教材、推荐参考文献等教学资料上传至选定的教学云平台，引导学生注册进入教学空间。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教学视频、教学</w:t>
            </w: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PPT</w:t>
            </w: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、练习题、电子教材。</w:t>
            </w:r>
          </w:p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参考文献等教学资料上传至选定的教学云平台，引导学生注册进入教学空间截图。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129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试运行及正式教学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完成一次模拟试运行，测试学生线上自主学习、课前预习、课后复习、答疑、作业、测验等教学活动实际效果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模拟试运行截图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  <w:tr w:rsidR="00AF6AD8" w:rsidTr="002C7D96">
        <w:trPr>
          <w:trHeight w:val="9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jc w:val="center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教学质量保障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教学单位保障线上教学效果的措施、方案以及线上督导评教办法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??" w:cs="仿宋_GB2312" w:hint="eastAsia"/>
                <w:color w:val="000000"/>
                <w:kern w:val="0"/>
                <w:sz w:val="22"/>
              </w:rPr>
              <w:t>教学单位保障线上教学效果的措施、方案以及线上督导评教办法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6AD8" w:rsidRDefault="00AF6AD8" w:rsidP="002C7D96">
            <w:pPr>
              <w:widowControl/>
              <w:spacing w:line="320" w:lineRule="exact"/>
              <w:textAlignment w:val="bottom"/>
              <w:rPr>
                <w:rFonts w:ascii="仿宋_GB2312" w:eastAsia="仿宋_GB2312" w:hAnsi="??" w:cs="仿宋_GB2312"/>
                <w:color w:val="000000"/>
                <w:kern w:val="0"/>
                <w:sz w:val="22"/>
              </w:rPr>
            </w:pPr>
          </w:p>
        </w:tc>
      </w:tr>
    </w:tbl>
    <w:p w:rsidR="00547CD4" w:rsidRPr="00AF6AD8" w:rsidRDefault="00547CD4"/>
    <w:sectPr w:rsidR="00547CD4" w:rsidRPr="00AF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D8"/>
    <w:rsid w:val="00547CD4"/>
    <w:rsid w:val="00A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Sky123.Org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2020-02-20T02:11:00Z</dcterms:created>
  <dcterms:modified xsi:type="dcterms:W3CDTF">2020-02-20T02:12:00Z</dcterms:modified>
</cp:coreProperties>
</file>